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A9DF4" w14:textId="7A74D1B6" w:rsidR="006D249B" w:rsidRPr="00F172C8" w:rsidRDefault="006D249B" w:rsidP="006D249B">
      <w:pPr>
        <w:jc w:val="center"/>
        <w:rPr>
          <w:sz w:val="27"/>
          <w:szCs w:val="27"/>
        </w:rPr>
      </w:pPr>
      <w:r w:rsidRPr="00F172C8">
        <w:rPr>
          <w:noProof/>
          <w:lang w:val="en-GB" w:eastAsia="en-GB"/>
        </w:rPr>
        <mc:AlternateContent>
          <mc:Choice Requires="wps">
            <w:drawing>
              <wp:anchor distT="0" distB="0" distL="114300" distR="114300" simplePos="0" relativeHeight="251658241" behindDoc="0" locked="0" layoutInCell="1" allowOverlap="1" wp14:anchorId="46BDB9A3" wp14:editId="68CCAE08">
                <wp:simplePos x="0" y="0"/>
                <wp:positionH relativeFrom="column">
                  <wp:posOffset>-201295</wp:posOffset>
                </wp:positionH>
                <wp:positionV relativeFrom="paragraph">
                  <wp:posOffset>-59055</wp:posOffset>
                </wp:positionV>
                <wp:extent cx="6068060" cy="9295765"/>
                <wp:effectExtent l="19050" t="19050" r="46990" b="38735"/>
                <wp:wrapNone/>
                <wp:docPr id="59161338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9295765"/>
                        </a:xfrm>
                        <a:prstGeom prst="rect">
                          <a:avLst/>
                        </a:prstGeom>
                        <a:noFill/>
                        <a:ln w="57150" cmpd="thickThin">
                          <a:solidFill>
                            <a:srgbClr val="823B0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40CF0298" id="Rectangle 28" o:spid="_x0000_s1026" style="position:absolute;margin-left:-15.85pt;margin-top:-4.65pt;width:477.8pt;height:73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" filled="f" strokecolor="#823b0b" strokeweight="4.5pt">
                <v:stroke linestyle="thickThin"/>
              </v:rect>
            </w:pict>
          </mc:Fallback>
        </mc:AlternateContent>
      </w:r>
      <w:r w:rsidRPr="00F172C8">
        <w:rPr>
          <w:sz w:val="27"/>
          <w:szCs w:val="27"/>
        </w:rPr>
        <w:t>CỘNG HÒA XÃ HỘI CHỦ NGHĨA VIỆT NAM</w:t>
      </w:r>
    </w:p>
    <w:p w14:paraId="71CA98F1" w14:textId="77777777" w:rsidR="006D249B" w:rsidRPr="00F172C8" w:rsidRDefault="006D249B" w:rsidP="006D249B">
      <w:pPr>
        <w:spacing w:before="60"/>
        <w:jc w:val="center"/>
        <w:rPr>
          <w:szCs w:val="24"/>
          <w:lang w:val="vi-VN" w:eastAsia="vi-VN"/>
        </w:rPr>
      </w:pPr>
      <w:r w:rsidRPr="00F172C8">
        <w:rPr>
          <w:b/>
          <w:sz w:val="27"/>
          <w:szCs w:val="27"/>
        </w:rPr>
        <w:t>Độc lập - Tự do - Hạnh Phúc</w:t>
      </w:r>
    </w:p>
    <w:p w14:paraId="045A46B2" w14:textId="4D85D6C4" w:rsidR="006D249B" w:rsidRPr="00F172C8" w:rsidRDefault="001C68D5" w:rsidP="006D249B">
      <w:pPr>
        <w:tabs>
          <w:tab w:val="left" w:pos="8100"/>
        </w:tabs>
        <w:adjustRightInd w:val="0"/>
        <w:spacing w:before="120" w:after="120"/>
        <w:jc w:val="center"/>
        <w:rPr>
          <w:b/>
          <w:szCs w:val="24"/>
          <w:lang w:val="vi-VN"/>
        </w:rPr>
      </w:pPr>
      <w:r w:rsidRPr="00F172C8">
        <w:rPr>
          <w:szCs w:val="24"/>
        </w:rPr>
        <w:t>---</w:t>
      </w:r>
      <w:r w:rsidRPr="00F172C8">
        <w:rPr>
          <w:szCs w:val="24"/>
          <w:lang w:val="vi-VN"/>
        </w:rPr>
        <w:sym w:font="Wingdings 2" w:char="F061"/>
      </w:r>
      <w:r w:rsidRPr="00F172C8">
        <w:rPr>
          <w:rFonts w:ascii="Arial" w:hAnsi="Arial" w:cs="Arial"/>
          <w:szCs w:val="24"/>
        </w:rPr>
        <w:t>-</w:t>
      </w:r>
      <w:r w:rsidRPr="00F172C8">
        <w:rPr>
          <w:rFonts w:ascii="Arial" w:hAnsi="Arial" w:cs="Arial"/>
          <w:szCs w:val="24"/>
          <w:lang w:val="vi-VN"/>
        </w:rPr>
        <w:t>◊</w:t>
      </w:r>
      <w:r w:rsidRPr="00F172C8">
        <w:rPr>
          <w:rFonts w:ascii="Arial" w:hAnsi="Arial" w:cs="Arial"/>
          <w:szCs w:val="24"/>
        </w:rPr>
        <w:t>-</w:t>
      </w:r>
      <w:r w:rsidRPr="00F172C8">
        <w:rPr>
          <w:szCs w:val="24"/>
          <w:lang w:val="vi-VN"/>
        </w:rPr>
        <w:sym w:font="Wingdings 2" w:char="F062"/>
      </w:r>
      <w:r w:rsidRPr="00F172C8">
        <w:rPr>
          <w:szCs w:val="24"/>
        </w:rPr>
        <w:t>---</w:t>
      </w:r>
    </w:p>
    <w:p w14:paraId="1656D8EF" w14:textId="77777777" w:rsidR="006D249B" w:rsidRPr="00F172C8" w:rsidRDefault="006D249B" w:rsidP="006D249B">
      <w:pPr>
        <w:tabs>
          <w:tab w:val="left" w:pos="8100"/>
        </w:tabs>
        <w:adjustRightInd w:val="0"/>
        <w:spacing w:before="120" w:after="120"/>
        <w:ind w:firstLine="720"/>
        <w:rPr>
          <w:b/>
          <w:szCs w:val="24"/>
          <w:lang w:val="vi-VN"/>
        </w:rPr>
      </w:pPr>
    </w:p>
    <w:p w14:paraId="1CCCFA21" w14:textId="77777777" w:rsidR="006D249B" w:rsidRPr="00F172C8" w:rsidRDefault="006D249B" w:rsidP="006D249B">
      <w:pPr>
        <w:tabs>
          <w:tab w:val="left" w:pos="8100"/>
        </w:tabs>
        <w:adjustRightInd w:val="0"/>
        <w:spacing w:before="120" w:after="120"/>
        <w:ind w:firstLine="720"/>
        <w:rPr>
          <w:b/>
          <w:szCs w:val="24"/>
          <w:lang w:val="vi-VN"/>
        </w:rPr>
      </w:pPr>
    </w:p>
    <w:p w14:paraId="7EA48B64" w14:textId="025CE917" w:rsidR="006D249B" w:rsidRPr="00F172C8" w:rsidRDefault="006D249B" w:rsidP="006D249B">
      <w:pPr>
        <w:tabs>
          <w:tab w:val="left" w:pos="8100"/>
        </w:tabs>
        <w:adjustRightInd w:val="0"/>
        <w:spacing w:before="120" w:after="120"/>
        <w:ind w:firstLine="720"/>
        <w:rPr>
          <w:b/>
          <w:szCs w:val="24"/>
          <w:lang w:val="vi-VN"/>
        </w:rPr>
      </w:pPr>
    </w:p>
    <w:p w14:paraId="09847F81" w14:textId="77777777" w:rsidR="006D249B" w:rsidRPr="00F172C8" w:rsidRDefault="006D249B" w:rsidP="006D249B">
      <w:pPr>
        <w:jc w:val="center"/>
        <w:rPr>
          <w:b/>
          <w:sz w:val="58"/>
          <w:szCs w:val="50"/>
          <w:lang w:val="nl-NL"/>
        </w:rPr>
      </w:pPr>
      <w:r w:rsidRPr="00F172C8">
        <w:rPr>
          <w:b/>
          <w:sz w:val="58"/>
          <w:szCs w:val="50"/>
          <w:lang w:val="nl-NL"/>
        </w:rPr>
        <w:t>BÁO CÁO</w:t>
      </w:r>
    </w:p>
    <w:p w14:paraId="3B1C3B39" w14:textId="77777777" w:rsidR="006D249B" w:rsidRPr="00F172C8" w:rsidRDefault="006D249B" w:rsidP="006D249B">
      <w:pPr>
        <w:jc w:val="center"/>
        <w:rPr>
          <w:b/>
          <w:sz w:val="36"/>
          <w:szCs w:val="50"/>
          <w:lang w:val="nl-NL"/>
        </w:rPr>
      </w:pPr>
      <w:r w:rsidRPr="00F172C8">
        <w:rPr>
          <w:b/>
          <w:sz w:val="36"/>
          <w:szCs w:val="50"/>
          <w:lang w:val="nl-NL"/>
        </w:rPr>
        <w:t>ĐÁNH GIÁ TÁC ĐỘNG DI SẢN</w:t>
      </w:r>
    </w:p>
    <w:p w14:paraId="4518DEDC" w14:textId="77777777" w:rsidR="006D249B" w:rsidRPr="00F172C8" w:rsidRDefault="006D249B" w:rsidP="006D249B">
      <w:pPr>
        <w:spacing w:before="120" w:line="400" w:lineRule="exact"/>
        <w:jc w:val="center"/>
        <w:rPr>
          <w:b/>
          <w:sz w:val="30"/>
          <w:szCs w:val="30"/>
          <w:lang w:val="nl-NL"/>
        </w:rPr>
      </w:pPr>
    </w:p>
    <w:p w14:paraId="662A8000" w14:textId="7BC29644" w:rsidR="006D249B" w:rsidRPr="00F172C8" w:rsidRDefault="001C68D5" w:rsidP="001C68D5">
      <w:pPr>
        <w:spacing w:before="120" w:line="400" w:lineRule="exact"/>
        <w:jc w:val="center"/>
        <w:rPr>
          <w:b/>
          <w:sz w:val="30"/>
          <w:szCs w:val="30"/>
          <w:lang w:val="nl-NL"/>
        </w:rPr>
      </w:pPr>
      <w:r w:rsidRPr="00F172C8">
        <w:rPr>
          <w:b/>
          <w:sz w:val="30"/>
          <w:szCs w:val="30"/>
          <w:lang w:val="nl-NL"/>
        </w:rPr>
        <w:t>ĐẦU TƯ XÂY DỰNG VÀ KINH DOANH HẠ TẦNG KỸ THUẬT KHU CÔNG NGHỆ SỐ TẬP TRUNG TUẦN CHÂU</w:t>
      </w:r>
      <w:r w:rsidR="006D249B" w:rsidRPr="00F172C8">
        <w:rPr>
          <w:b/>
          <w:sz w:val="30"/>
          <w:szCs w:val="30"/>
          <w:lang w:val="nl-NL"/>
        </w:rPr>
        <w:t xml:space="preserve"> </w:t>
      </w:r>
    </w:p>
    <w:p w14:paraId="077D774A" w14:textId="77777777" w:rsidR="006D249B" w:rsidRPr="00F172C8" w:rsidRDefault="006D249B" w:rsidP="006D249B">
      <w:pPr>
        <w:spacing w:before="120" w:line="400" w:lineRule="exact"/>
        <w:jc w:val="center"/>
        <w:rPr>
          <w:b/>
          <w:sz w:val="30"/>
          <w:szCs w:val="30"/>
          <w:lang w:val="nl-NL"/>
        </w:rPr>
      </w:pPr>
    </w:p>
    <w:p w14:paraId="73560BF3" w14:textId="77777777" w:rsidR="006D249B" w:rsidRPr="00F172C8" w:rsidRDefault="006D249B" w:rsidP="006D249B">
      <w:pPr>
        <w:spacing w:before="120" w:line="400" w:lineRule="exact"/>
        <w:jc w:val="center"/>
        <w:rPr>
          <w:b/>
          <w:sz w:val="30"/>
          <w:szCs w:val="30"/>
          <w:lang w:val="nl-NL"/>
        </w:rPr>
      </w:pPr>
    </w:p>
    <w:p w14:paraId="471560B7" w14:textId="77777777" w:rsidR="006D249B" w:rsidRPr="00F172C8" w:rsidRDefault="006D249B" w:rsidP="006D249B">
      <w:pPr>
        <w:spacing w:before="120" w:line="400" w:lineRule="exact"/>
        <w:jc w:val="center"/>
        <w:rPr>
          <w:b/>
          <w:sz w:val="30"/>
          <w:szCs w:val="30"/>
          <w:lang w:val="nl-NL"/>
        </w:rPr>
      </w:pPr>
    </w:p>
    <w:p w14:paraId="1A2C14A4" w14:textId="29DE2848" w:rsidR="006D249B" w:rsidRPr="00F172C8" w:rsidRDefault="006D249B" w:rsidP="006D249B">
      <w:pPr>
        <w:spacing w:before="120" w:line="400" w:lineRule="exact"/>
        <w:jc w:val="center"/>
        <w:rPr>
          <w:b/>
          <w:sz w:val="30"/>
          <w:szCs w:val="30"/>
          <w:lang w:val="nl-NL"/>
        </w:rPr>
      </w:pPr>
      <w:r w:rsidRPr="00F172C8">
        <w:rPr>
          <w:b/>
          <w:sz w:val="30"/>
          <w:szCs w:val="30"/>
          <w:lang w:val="nl-NL"/>
        </w:rPr>
        <w:t xml:space="preserve"> </w:t>
      </w:r>
    </w:p>
    <w:p w14:paraId="282087FC" w14:textId="77777777" w:rsidR="006D249B" w:rsidRPr="00F172C8" w:rsidRDefault="006D249B" w:rsidP="006D249B">
      <w:pPr>
        <w:spacing w:before="120" w:line="400" w:lineRule="exact"/>
        <w:jc w:val="center"/>
        <w:rPr>
          <w:b/>
          <w:sz w:val="30"/>
          <w:szCs w:val="30"/>
          <w:lang w:val="nl-NL"/>
        </w:rPr>
      </w:pPr>
      <w:r w:rsidRPr="00F172C8">
        <w:rPr>
          <w:b/>
          <w:sz w:val="30"/>
          <w:szCs w:val="30"/>
          <w:lang w:val="nl-NL"/>
        </w:rPr>
        <w:t xml:space="preserve"> </w:t>
      </w:r>
    </w:p>
    <w:p w14:paraId="030D8F10" w14:textId="77777777" w:rsidR="006D249B" w:rsidRPr="00F172C8" w:rsidRDefault="006D249B" w:rsidP="006D249B">
      <w:pPr>
        <w:spacing w:before="120" w:line="400" w:lineRule="exact"/>
        <w:jc w:val="center"/>
        <w:rPr>
          <w:b/>
          <w:sz w:val="34"/>
          <w:szCs w:val="34"/>
          <w:lang w:val="nl-NL"/>
        </w:rPr>
      </w:pPr>
      <w:r w:rsidRPr="00F172C8">
        <w:rPr>
          <w:b/>
          <w:sz w:val="34"/>
          <w:szCs w:val="34"/>
          <w:lang w:val="nl-NL"/>
        </w:rPr>
        <w:t xml:space="preserve">  </w:t>
      </w:r>
    </w:p>
    <w:p w14:paraId="3A361B59" w14:textId="39854EC5" w:rsidR="006D249B" w:rsidRPr="00F172C8" w:rsidRDefault="006D249B" w:rsidP="006D249B">
      <w:pPr>
        <w:spacing w:before="120" w:line="400" w:lineRule="exact"/>
        <w:jc w:val="center"/>
        <w:rPr>
          <w:b/>
          <w:sz w:val="30"/>
          <w:szCs w:val="30"/>
          <w:lang w:val="nl-NL"/>
        </w:rPr>
      </w:pPr>
      <w:r w:rsidRPr="00F172C8">
        <w:rPr>
          <w:b/>
          <w:sz w:val="30"/>
          <w:szCs w:val="30"/>
          <w:lang w:val="nl-NL"/>
        </w:rPr>
        <w:t xml:space="preserve">ĐỊA ĐIỂM: PHƯỜNG </w:t>
      </w:r>
      <w:r w:rsidR="001C68D5" w:rsidRPr="00F172C8">
        <w:rPr>
          <w:b/>
          <w:sz w:val="30"/>
          <w:szCs w:val="30"/>
          <w:lang w:val="nl-NL"/>
        </w:rPr>
        <w:t>TUẦN CHÂU</w:t>
      </w:r>
      <w:r w:rsidRPr="00F172C8">
        <w:rPr>
          <w:b/>
          <w:sz w:val="30"/>
          <w:szCs w:val="30"/>
          <w:lang w:val="nl-NL"/>
        </w:rPr>
        <w:t>, TỈNH QUẢNG NINH</w:t>
      </w:r>
    </w:p>
    <w:p w14:paraId="48C40A90" w14:textId="77777777" w:rsidR="006D249B" w:rsidRPr="00F172C8" w:rsidRDefault="006D249B" w:rsidP="006D249B">
      <w:pPr>
        <w:ind w:firstLine="720"/>
        <w:rPr>
          <w:sz w:val="32"/>
          <w:szCs w:val="32"/>
          <w:lang w:val="nl-NL"/>
        </w:rPr>
      </w:pPr>
    </w:p>
    <w:p w14:paraId="23D61001" w14:textId="77777777" w:rsidR="006D249B" w:rsidRPr="00F172C8" w:rsidRDefault="006D249B" w:rsidP="006D249B">
      <w:pPr>
        <w:ind w:firstLine="720"/>
        <w:rPr>
          <w:lang w:val="nl-NL"/>
        </w:rPr>
      </w:pPr>
    </w:p>
    <w:p w14:paraId="6630BA19" w14:textId="77777777" w:rsidR="006D249B" w:rsidRPr="00F172C8" w:rsidRDefault="006D249B" w:rsidP="006D249B">
      <w:pPr>
        <w:spacing w:before="240" w:after="480"/>
        <w:rPr>
          <w:sz w:val="94"/>
          <w:lang w:val="nl-NL"/>
        </w:rPr>
      </w:pPr>
    </w:p>
    <w:p w14:paraId="766032B6" w14:textId="77777777" w:rsidR="006D249B" w:rsidRPr="00F172C8" w:rsidRDefault="006D249B" w:rsidP="006D249B">
      <w:pPr>
        <w:spacing w:after="480"/>
        <w:jc w:val="center"/>
        <w:rPr>
          <w:b/>
          <w:lang w:val="nl-NL"/>
        </w:rPr>
      </w:pPr>
    </w:p>
    <w:p w14:paraId="638663F4" w14:textId="77777777" w:rsidR="006D249B" w:rsidRPr="00F172C8" w:rsidRDefault="006D249B" w:rsidP="006D249B">
      <w:pPr>
        <w:spacing w:after="240"/>
        <w:jc w:val="center"/>
        <w:rPr>
          <w:b/>
          <w:lang w:val="nl-NL"/>
        </w:rPr>
      </w:pPr>
    </w:p>
    <w:p w14:paraId="35B580F3" w14:textId="77777777" w:rsidR="006D249B" w:rsidRPr="00F172C8" w:rsidRDefault="006D249B" w:rsidP="006D249B">
      <w:pPr>
        <w:spacing w:after="240"/>
        <w:jc w:val="center"/>
        <w:rPr>
          <w:b/>
          <w:lang w:val="nl-NL"/>
        </w:rPr>
      </w:pPr>
    </w:p>
    <w:p w14:paraId="090951E6" w14:textId="77777777" w:rsidR="001C68D5" w:rsidRPr="00F172C8" w:rsidRDefault="001C68D5" w:rsidP="006D249B">
      <w:pPr>
        <w:spacing w:after="240"/>
        <w:jc w:val="center"/>
        <w:rPr>
          <w:b/>
          <w:lang w:val="nl-NL"/>
        </w:rPr>
      </w:pPr>
    </w:p>
    <w:p w14:paraId="62B627D4" w14:textId="77777777" w:rsidR="001C68D5" w:rsidRPr="00F172C8" w:rsidRDefault="001C68D5" w:rsidP="006D249B">
      <w:pPr>
        <w:spacing w:after="240"/>
        <w:jc w:val="center"/>
        <w:rPr>
          <w:b/>
          <w:lang w:val="nl-NL"/>
        </w:rPr>
      </w:pPr>
    </w:p>
    <w:p w14:paraId="0F20C70B" w14:textId="77777777" w:rsidR="006D249B" w:rsidRPr="00F172C8" w:rsidRDefault="006D249B" w:rsidP="006D249B">
      <w:pPr>
        <w:spacing w:after="240"/>
        <w:jc w:val="center"/>
        <w:rPr>
          <w:b/>
          <w:lang w:val="nl-NL"/>
        </w:rPr>
      </w:pPr>
      <w:r w:rsidRPr="00F172C8">
        <w:rPr>
          <w:b/>
          <w:i/>
          <w:sz w:val="28"/>
          <w:szCs w:val="28"/>
        </w:rPr>
        <w:t xml:space="preserve">Quảng Ninh, </w:t>
      </w:r>
      <w:r w:rsidRPr="00F172C8">
        <w:rPr>
          <w:b/>
          <w:i/>
          <w:sz w:val="28"/>
          <w:szCs w:val="28"/>
          <w:lang w:val="vi-VN"/>
        </w:rPr>
        <w:t>năm 202</w:t>
      </w:r>
      <w:r w:rsidRPr="00F172C8">
        <w:rPr>
          <w:b/>
          <w:i/>
          <w:sz w:val="28"/>
          <w:szCs w:val="28"/>
        </w:rPr>
        <w:t>5</w:t>
      </w:r>
    </w:p>
    <w:p w14:paraId="77809F86" w14:textId="77777777" w:rsidR="006D249B" w:rsidRPr="00F172C8" w:rsidRDefault="006D249B" w:rsidP="006D249B">
      <w:pPr>
        <w:tabs>
          <w:tab w:val="center" w:pos="4535"/>
          <w:tab w:val="right" w:pos="9071"/>
        </w:tabs>
        <w:jc w:val="left"/>
        <w:rPr>
          <w:sz w:val="27"/>
          <w:szCs w:val="27"/>
          <w:lang w:val="nl-NL"/>
        </w:rPr>
      </w:pPr>
      <w:r w:rsidRPr="00F172C8">
        <w:rPr>
          <w:sz w:val="27"/>
          <w:szCs w:val="27"/>
          <w:lang w:val="nl-NL"/>
        </w:rPr>
        <w:br w:type="page"/>
      </w:r>
      <w:r w:rsidRPr="00F172C8">
        <w:rPr>
          <w:sz w:val="27"/>
          <w:szCs w:val="27"/>
          <w:lang w:val="nl-NL"/>
        </w:rPr>
        <w:lastRenderedPageBreak/>
        <w:tab/>
      </w:r>
      <w:r w:rsidRPr="00F172C8">
        <w:rPr>
          <w:noProof/>
          <w:lang w:val="en-GB" w:eastAsia="en-GB"/>
        </w:rPr>
        <mc:AlternateContent>
          <mc:Choice Requires="wps">
            <w:drawing>
              <wp:anchor distT="0" distB="0" distL="114300" distR="114300" simplePos="0" relativeHeight="251658242" behindDoc="0" locked="0" layoutInCell="1" allowOverlap="1" wp14:anchorId="2691B586" wp14:editId="3EED97D7">
                <wp:simplePos x="0" y="0"/>
                <wp:positionH relativeFrom="column">
                  <wp:posOffset>-187325</wp:posOffset>
                </wp:positionH>
                <wp:positionV relativeFrom="paragraph">
                  <wp:posOffset>-114300</wp:posOffset>
                </wp:positionV>
                <wp:extent cx="6067425" cy="9274810"/>
                <wp:effectExtent l="19050" t="19050" r="47625" b="40640"/>
                <wp:wrapNone/>
                <wp:docPr id="14160518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9274810"/>
                        </a:xfrm>
                        <a:prstGeom prst="rect">
                          <a:avLst/>
                        </a:prstGeom>
                        <a:noFill/>
                        <a:ln w="57150" cmpd="thickThin">
                          <a:solidFill>
                            <a:srgbClr val="823B0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31A4682E" id="Rectangle 27" o:spid="_x0000_s1026" style="position:absolute;margin-left:-14.75pt;margin-top:-9pt;width:477.75pt;height:73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" filled="f" strokecolor="#823b0b" strokeweight="4.5pt">
                <v:stroke linestyle="thickThin"/>
              </v:rect>
            </w:pict>
          </mc:Fallback>
        </mc:AlternateContent>
      </w:r>
      <w:r w:rsidRPr="00F172C8">
        <w:rPr>
          <w:sz w:val="27"/>
          <w:szCs w:val="27"/>
          <w:lang w:val="nl-NL"/>
        </w:rPr>
        <w:t>CỘNG HÒA XÃ HỘI CHỦ NGHĨA VIỆT NAM</w:t>
      </w:r>
    </w:p>
    <w:p w14:paraId="1C74D02B" w14:textId="77777777" w:rsidR="006D249B" w:rsidRPr="00F172C8" w:rsidRDefault="006D249B" w:rsidP="006D249B">
      <w:pPr>
        <w:jc w:val="center"/>
        <w:rPr>
          <w:b/>
          <w:sz w:val="27"/>
          <w:szCs w:val="27"/>
        </w:rPr>
      </w:pPr>
      <w:r w:rsidRPr="00F172C8">
        <w:rPr>
          <w:b/>
          <w:sz w:val="27"/>
          <w:szCs w:val="27"/>
        </w:rPr>
        <w:t>Độc lập - Tự do - Hạnh Phúc</w:t>
      </w:r>
    </w:p>
    <w:p w14:paraId="4862B818" w14:textId="29D785B0" w:rsidR="006D249B" w:rsidRPr="00F172C8" w:rsidRDefault="00BB6845" w:rsidP="006D249B">
      <w:pPr>
        <w:tabs>
          <w:tab w:val="left" w:pos="8100"/>
        </w:tabs>
        <w:adjustRightInd w:val="0"/>
        <w:spacing w:before="120" w:after="120"/>
        <w:jc w:val="center"/>
        <w:rPr>
          <w:szCs w:val="24"/>
        </w:rPr>
      </w:pPr>
      <w:r w:rsidRPr="00F172C8">
        <w:rPr>
          <w:szCs w:val="24"/>
        </w:rPr>
        <w:t>---</w:t>
      </w:r>
      <w:r w:rsidR="006D249B" w:rsidRPr="00F172C8">
        <w:rPr>
          <w:szCs w:val="24"/>
          <w:lang w:val="vi-VN"/>
        </w:rPr>
        <w:sym w:font="Wingdings 2" w:char="F061"/>
      </w:r>
      <w:r w:rsidRPr="00F172C8">
        <w:rPr>
          <w:rFonts w:ascii="Arial" w:hAnsi="Arial" w:cs="Arial"/>
          <w:szCs w:val="24"/>
        </w:rPr>
        <w:t>-</w:t>
      </w:r>
      <w:r w:rsidRPr="00F172C8">
        <w:rPr>
          <w:rFonts w:ascii="Arial" w:hAnsi="Arial" w:cs="Arial"/>
          <w:szCs w:val="24"/>
          <w:lang w:val="vi-VN"/>
        </w:rPr>
        <w:t>◊</w:t>
      </w:r>
      <w:r w:rsidRPr="00F172C8">
        <w:rPr>
          <w:rFonts w:ascii="Arial" w:hAnsi="Arial" w:cs="Arial"/>
          <w:szCs w:val="24"/>
        </w:rPr>
        <w:t>-</w:t>
      </w:r>
      <w:r w:rsidR="006D249B" w:rsidRPr="00F172C8">
        <w:rPr>
          <w:szCs w:val="24"/>
          <w:lang w:val="vi-VN"/>
        </w:rPr>
        <w:sym w:font="Wingdings 2" w:char="F062"/>
      </w:r>
      <w:r w:rsidRPr="00F172C8">
        <w:rPr>
          <w:szCs w:val="24"/>
        </w:rPr>
        <w:t>---</w:t>
      </w:r>
    </w:p>
    <w:p w14:paraId="0E3D4C96" w14:textId="77777777" w:rsidR="006D249B" w:rsidRPr="00F172C8" w:rsidRDefault="006D249B" w:rsidP="006D249B">
      <w:pPr>
        <w:jc w:val="center"/>
        <w:rPr>
          <w:b/>
          <w:sz w:val="54"/>
          <w:szCs w:val="50"/>
          <w:lang w:val="nl-NL"/>
        </w:rPr>
      </w:pPr>
    </w:p>
    <w:p w14:paraId="60AFBE21" w14:textId="77777777" w:rsidR="006D249B" w:rsidRPr="00F172C8" w:rsidRDefault="006D249B" w:rsidP="006D249B">
      <w:pPr>
        <w:jc w:val="center"/>
        <w:rPr>
          <w:b/>
          <w:sz w:val="54"/>
          <w:szCs w:val="50"/>
          <w:lang w:val="nl-NL"/>
        </w:rPr>
      </w:pPr>
    </w:p>
    <w:p w14:paraId="511DD533" w14:textId="77777777" w:rsidR="006D249B" w:rsidRPr="00F172C8" w:rsidRDefault="006D249B" w:rsidP="006D249B">
      <w:pPr>
        <w:jc w:val="center"/>
        <w:rPr>
          <w:b/>
          <w:sz w:val="54"/>
          <w:szCs w:val="50"/>
          <w:lang w:val="nl-NL"/>
        </w:rPr>
      </w:pPr>
    </w:p>
    <w:p w14:paraId="0088DDDF" w14:textId="77777777" w:rsidR="006D249B" w:rsidRPr="00F172C8" w:rsidRDefault="006D249B" w:rsidP="006D249B">
      <w:pPr>
        <w:spacing w:line="288" w:lineRule="auto"/>
        <w:jc w:val="center"/>
        <w:rPr>
          <w:b/>
          <w:sz w:val="54"/>
          <w:szCs w:val="50"/>
          <w:lang w:val="nl-NL"/>
        </w:rPr>
      </w:pPr>
      <w:r w:rsidRPr="00F172C8">
        <w:rPr>
          <w:b/>
          <w:sz w:val="54"/>
          <w:szCs w:val="50"/>
          <w:lang w:val="nl-NL"/>
        </w:rPr>
        <w:t>BÁO CÁO</w:t>
      </w:r>
    </w:p>
    <w:p w14:paraId="1DB46D69" w14:textId="77777777" w:rsidR="006D249B" w:rsidRPr="00F172C8" w:rsidRDefault="006D249B" w:rsidP="006D249B">
      <w:pPr>
        <w:spacing w:line="288" w:lineRule="auto"/>
        <w:jc w:val="center"/>
        <w:rPr>
          <w:b/>
          <w:sz w:val="32"/>
          <w:szCs w:val="50"/>
          <w:lang w:val="nl-NL"/>
        </w:rPr>
      </w:pPr>
      <w:r w:rsidRPr="00F172C8">
        <w:rPr>
          <w:b/>
          <w:sz w:val="32"/>
          <w:szCs w:val="50"/>
          <w:lang w:val="nl-NL"/>
        </w:rPr>
        <w:t>ĐÁNH GIÁ TÁC ĐỘNG DI SẢN</w:t>
      </w:r>
    </w:p>
    <w:p w14:paraId="2DD60DDE" w14:textId="77777777" w:rsidR="006D249B" w:rsidRPr="00F172C8" w:rsidRDefault="006D249B" w:rsidP="006D249B">
      <w:pPr>
        <w:spacing w:line="288" w:lineRule="auto"/>
        <w:jc w:val="center"/>
        <w:rPr>
          <w:b/>
          <w:sz w:val="40"/>
          <w:szCs w:val="36"/>
          <w:lang w:val="nl-NL"/>
        </w:rPr>
      </w:pPr>
      <w:r w:rsidRPr="00F172C8">
        <w:rPr>
          <w:b/>
          <w:sz w:val="40"/>
          <w:szCs w:val="36"/>
          <w:lang w:val="nl-NL"/>
        </w:rPr>
        <w:t>của dự án</w:t>
      </w:r>
    </w:p>
    <w:p w14:paraId="07DECFE3" w14:textId="383A265A" w:rsidR="006D249B" w:rsidRPr="00F172C8" w:rsidRDefault="00BB6845" w:rsidP="00BB6845">
      <w:pPr>
        <w:spacing w:before="120" w:line="400" w:lineRule="exact"/>
        <w:jc w:val="center"/>
        <w:rPr>
          <w:b/>
          <w:sz w:val="30"/>
          <w:szCs w:val="30"/>
          <w:lang w:val="nl-NL"/>
        </w:rPr>
      </w:pPr>
      <w:r w:rsidRPr="00F172C8">
        <w:rPr>
          <w:b/>
          <w:sz w:val="30"/>
          <w:szCs w:val="30"/>
          <w:lang w:val="nl-NL"/>
        </w:rPr>
        <w:t>ĐẦU TƯ XÂY DỰNG VÀ KINH DOANH HẠ TẦNG KỸ</w:t>
      </w:r>
      <w:r w:rsidR="001C68D5" w:rsidRPr="00F172C8">
        <w:rPr>
          <w:b/>
          <w:sz w:val="30"/>
          <w:szCs w:val="30"/>
          <w:lang w:val="nl-NL"/>
        </w:rPr>
        <w:t xml:space="preserve"> </w:t>
      </w:r>
      <w:r w:rsidRPr="00F172C8">
        <w:rPr>
          <w:b/>
          <w:sz w:val="30"/>
          <w:szCs w:val="30"/>
          <w:lang w:val="nl-NL"/>
        </w:rPr>
        <w:t>THUẬT KHU CÔNG NGHỆ SỐ TẬP TRUNG TUẦN CHÂU</w:t>
      </w:r>
      <w:r w:rsidR="006D249B" w:rsidRPr="00F172C8">
        <w:rPr>
          <w:b/>
          <w:sz w:val="30"/>
          <w:szCs w:val="30"/>
          <w:lang w:val="nl-NL"/>
        </w:rPr>
        <w:t xml:space="preserve"> </w:t>
      </w:r>
    </w:p>
    <w:p w14:paraId="09D9E536" w14:textId="77777777" w:rsidR="006D249B" w:rsidRPr="00F172C8" w:rsidRDefault="006D249B" w:rsidP="006D249B">
      <w:pPr>
        <w:spacing w:line="288" w:lineRule="auto"/>
        <w:jc w:val="center"/>
        <w:rPr>
          <w:b/>
          <w:sz w:val="34"/>
          <w:szCs w:val="34"/>
          <w:lang w:val="nl-NL"/>
        </w:rPr>
      </w:pPr>
    </w:p>
    <w:p w14:paraId="073B0B1F" w14:textId="77777777" w:rsidR="006D249B" w:rsidRPr="00F172C8" w:rsidRDefault="006D249B" w:rsidP="006D249B">
      <w:pPr>
        <w:spacing w:before="120" w:line="400" w:lineRule="exact"/>
        <w:jc w:val="center"/>
        <w:rPr>
          <w:b/>
          <w:sz w:val="34"/>
          <w:szCs w:val="34"/>
        </w:rPr>
      </w:pPr>
      <w:r w:rsidRPr="00F172C8">
        <w:rPr>
          <w:b/>
          <w:sz w:val="34"/>
          <w:szCs w:val="34"/>
          <w:lang w:val="nl-NL"/>
        </w:rPr>
        <w:t xml:space="preserve">  </w:t>
      </w:r>
    </w:p>
    <w:p w14:paraId="7F264C75" w14:textId="77777777" w:rsidR="006D249B" w:rsidRPr="00F172C8" w:rsidRDefault="006D249B" w:rsidP="006D249B">
      <w:pPr>
        <w:spacing w:line="288" w:lineRule="auto"/>
        <w:jc w:val="center"/>
        <w:rPr>
          <w:b/>
          <w:sz w:val="34"/>
          <w:szCs w:val="34"/>
          <w:lang w:val="nl-NL"/>
        </w:rPr>
      </w:pPr>
    </w:p>
    <w:p w14:paraId="7B5022CB" w14:textId="7ECC951F" w:rsidR="006D249B" w:rsidRPr="00F172C8" w:rsidRDefault="006D249B" w:rsidP="006D249B">
      <w:pPr>
        <w:spacing w:line="288" w:lineRule="auto"/>
        <w:jc w:val="center"/>
        <w:rPr>
          <w:sz w:val="30"/>
          <w:szCs w:val="26"/>
          <w:lang w:val="nl-NL"/>
        </w:rPr>
      </w:pPr>
      <w:r w:rsidRPr="00F172C8">
        <w:rPr>
          <w:sz w:val="30"/>
          <w:szCs w:val="26"/>
          <w:lang w:val="vi-VN"/>
        </w:rPr>
        <w:t>Địa điểm:</w:t>
      </w:r>
      <w:r w:rsidRPr="00F172C8">
        <w:rPr>
          <w:sz w:val="30"/>
          <w:szCs w:val="26"/>
          <w:lang w:val="nl-NL"/>
        </w:rPr>
        <w:t xml:space="preserve"> Phường </w:t>
      </w:r>
      <w:r w:rsidR="00BB6845" w:rsidRPr="00F172C8">
        <w:rPr>
          <w:sz w:val="30"/>
          <w:szCs w:val="26"/>
          <w:lang w:val="nl-NL"/>
        </w:rPr>
        <w:t>Tuần Châu</w:t>
      </w:r>
      <w:r w:rsidRPr="00F172C8">
        <w:rPr>
          <w:sz w:val="30"/>
          <w:szCs w:val="26"/>
          <w:lang w:val="nl-NL"/>
        </w:rPr>
        <w:t>, Tỉnh Quảng Ninh</w:t>
      </w:r>
    </w:p>
    <w:p w14:paraId="4C53B8C3" w14:textId="77777777" w:rsidR="006D249B" w:rsidRPr="00F172C8" w:rsidRDefault="006D249B" w:rsidP="006D249B">
      <w:pPr>
        <w:pStyle w:val="Footer"/>
        <w:ind w:firstLine="720"/>
        <w:rPr>
          <w:b/>
          <w:spacing w:val="-20"/>
          <w:sz w:val="32"/>
          <w:szCs w:val="32"/>
        </w:rPr>
      </w:pPr>
    </w:p>
    <w:p w14:paraId="42E3E3C9" w14:textId="77777777" w:rsidR="006D249B" w:rsidRPr="00F172C8" w:rsidRDefault="006D249B" w:rsidP="006D249B">
      <w:pPr>
        <w:pStyle w:val="Footer"/>
        <w:ind w:firstLine="720"/>
        <w:rPr>
          <w:b/>
          <w:spacing w:val="-20"/>
          <w:sz w:val="26"/>
          <w:szCs w:val="26"/>
        </w:rPr>
      </w:pPr>
    </w:p>
    <w:p w14:paraId="3BA672C8" w14:textId="77777777" w:rsidR="006D249B" w:rsidRPr="00F172C8" w:rsidRDefault="006D249B" w:rsidP="006D249B">
      <w:pPr>
        <w:pStyle w:val="Footer"/>
        <w:ind w:firstLine="720"/>
        <w:rPr>
          <w:b/>
          <w:spacing w:val="-20"/>
          <w:sz w:val="26"/>
          <w:szCs w:val="26"/>
        </w:rPr>
      </w:pPr>
    </w:p>
    <w:p w14:paraId="7B8E378C" w14:textId="77777777" w:rsidR="006D249B" w:rsidRPr="00F172C8" w:rsidRDefault="006D249B" w:rsidP="006D249B">
      <w:pPr>
        <w:rPr>
          <w:lang w:val="nl-NL"/>
        </w:rPr>
      </w:pPr>
    </w:p>
    <w:tbl>
      <w:tblPr>
        <w:tblW w:w="9640" w:type="dxa"/>
        <w:jc w:val="center"/>
        <w:tblLook w:val="04A0" w:firstRow="1" w:lastRow="0" w:firstColumn="1" w:lastColumn="0" w:noHBand="0" w:noVBand="1"/>
      </w:tblPr>
      <w:tblGrid>
        <w:gridCol w:w="4680"/>
        <w:gridCol w:w="4960"/>
      </w:tblGrid>
      <w:tr w:rsidR="00F172C8" w:rsidRPr="00F172C8" w14:paraId="676BFAC0" w14:textId="77777777" w:rsidTr="00BD5D8C">
        <w:trPr>
          <w:trHeight w:val="1690"/>
          <w:jc w:val="center"/>
        </w:trPr>
        <w:tc>
          <w:tcPr>
            <w:tcW w:w="4680" w:type="dxa"/>
          </w:tcPr>
          <w:p w14:paraId="19F5EE59" w14:textId="77777777" w:rsidR="006D249B" w:rsidRPr="00F172C8" w:rsidRDefault="006D249B" w:rsidP="00BD5D8C">
            <w:pPr>
              <w:spacing w:line="312" w:lineRule="auto"/>
              <w:ind w:right="-109"/>
              <w:contextualSpacing/>
              <w:jc w:val="center"/>
              <w:rPr>
                <w:b/>
                <w:sz w:val="26"/>
              </w:rPr>
            </w:pPr>
            <w:r w:rsidRPr="00F172C8">
              <w:rPr>
                <w:b/>
                <w:sz w:val="26"/>
              </w:rPr>
              <w:t>CHỦ ĐẦU TƯ</w:t>
            </w:r>
          </w:p>
          <w:p w14:paraId="0AC582CF" w14:textId="7C17322B" w:rsidR="006D249B" w:rsidRPr="00F172C8" w:rsidRDefault="00BB6845" w:rsidP="00BD5D8C">
            <w:pPr>
              <w:spacing w:line="312" w:lineRule="auto"/>
              <w:ind w:right="-109"/>
              <w:contextualSpacing/>
              <w:jc w:val="center"/>
              <w:rPr>
                <w:b/>
                <w:sz w:val="26"/>
              </w:rPr>
            </w:pPr>
            <w:r w:rsidRPr="00F172C8">
              <w:rPr>
                <w:b/>
                <w:sz w:val="26"/>
              </w:rPr>
              <w:t>CÔNG TY TNHH PHÁT TRIỂN KHU CÔNG NGHỆ CAO HÒA LẠC FPT</w:t>
            </w:r>
          </w:p>
        </w:tc>
        <w:tc>
          <w:tcPr>
            <w:tcW w:w="4960" w:type="dxa"/>
          </w:tcPr>
          <w:p w14:paraId="5637F4B2" w14:textId="77777777" w:rsidR="006D249B" w:rsidRPr="00F172C8" w:rsidRDefault="006D249B" w:rsidP="00BD5D8C">
            <w:pPr>
              <w:spacing w:line="312" w:lineRule="auto"/>
              <w:ind w:right="-109"/>
              <w:contextualSpacing/>
              <w:jc w:val="center"/>
              <w:rPr>
                <w:b/>
                <w:sz w:val="26"/>
              </w:rPr>
            </w:pPr>
            <w:r w:rsidRPr="00F172C8">
              <w:rPr>
                <w:b/>
                <w:sz w:val="26"/>
              </w:rPr>
              <w:t>ĐƠN VỊ TƯ VẤN</w:t>
            </w:r>
          </w:p>
          <w:p w14:paraId="3BB34507" w14:textId="77777777" w:rsidR="006D249B" w:rsidRPr="00F172C8" w:rsidRDefault="006D249B" w:rsidP="00BD5D8C">
            <w:pPr>
              <w:spacing w:line="312" w:lineRule="auto"/>
              <w:ind w:right="-109"/>
              <w:contextualSpacing/>
              <w:jc w:val="center"/>
              <w:rPr>
                <w:b/>
                <w:sz w:val="26"/>
              </w:rPr>
            </w:pPr>
            <w:r w:rsidRPr="00F172C8">
              <w:rPr>
                <w:b/>
                <w:sz w:val="26"/>
              </w:rPr>
              <w:t>VIỆN NGHIÊN CỨU MÔI TRƯỜNG BIỂN XANH</w:t>
            </w:r>
          </w:p>
        </w:tc>
      </w:tr>
    </w:tbl>
    <w:p w14:paraId="1DBBBFE7" w14:textId="77777777" w:rsidR="006D249B" w:rsidRPr="00F172C8" w:rsidRDefault="006D249B" w:rsidP="006D249B">
      <w:pPr>
        <w:pStyle w:val="A40"/>
        <w:sectPr w:rsidR="006D249B" w:rsidRPr="00F172C8" w:rsidSect="006D249B">
          <w:footerReference w:type="default" r:id="rId8"/>
          <w:footnotePr>
            <w:numRestart w:val="eachPage"/>
          </w:footnotePr>
          <w:endnotePr>
            <w:numFmt w:val="decimal"/>
          </w:endnotePr>
          <w:pgSz w:w="11906" w:h="16838" w:code="9"/>
          <w:pgMar w:top="1134" w:right="1134" w:bottom="1134" w:left="1701" w:header="720" w:footer="720" w:gutter="0"/>
          <w:pgNumType w:start="1"/>
          <w:cols w:space="720"/>
          <w:docGrid w:linePitch="326"/>
        </w:sectPr>
      </w:pPr>
    </w:p>
    <w:p w14:paraId="30BA3500" w14:textId="6AE453EB" w:rsidR="00F93D17" w:rsidRPr="00F172C8" w:rsidRDefault="00F93D17" w:rsidP="006D249B">
      <w:pPr>
        <w:spacing w:before="120" w:after="120"/>
        <w:jc w:val="center"/>
        <w:rPr>
          <w:rStyle w:val="fontstyle01"/>
          <w:b/>
          <w:color w:val="auto"/>
        </w:rPr>
      </w:pPr>
      <w:r w:rsidRPr="00F172C8">
        <w:rPr>
          <w:rStyle w:val="fontstyle01"/>
          <w:b/>
          <w:color w:val="auto"/>
        </w:rPr>
        <w:lastRenderedPageBreak/>
        <w:t>DANH MỤC CÁC TỪ VÀ KÝ HIỆU VIẾT TẮT</w:t>
      </w:r>
    </w:p>
    <w:tbl>
      <w:tblPr>
        <w:tblW w:w="6804" w:type="dxa"/>
        <w:tblInd w:w="1560" w:type="dxa"/>
        <w:tblLayout w:type="fixed"/>
        <w:tblLook w:val="04A0" w:firstRow="1" w:lastRow="0" w:firstColumn="1" w:lastColumn="0" w:noHBand="0" w:noVBand="1"/>
      </w:tblPr>
      <w:tblGrid>
        <w:gridCol w:w="1701"/>
        <w:gridCol w:w="709"/>
        <w:gridCol w:w="4394"/>
      </w:tblGrid>
      <w:tr w:rsidR="00F172C8" w:rsidRPr="00F172C8" w14:paraId="010BED0C" w14:textId="77777777" w:rsidTr="006D249B">
        <w:tc>
          <w:tcPr>
            <w:tcW w:w="1701" w:type="dxa"/>
            <w:vAlign w:val="center"/>
            <w:hideMark/>
          </w:tcPr>
          <w:p w14:paraId="7290046F" w14:textId="77777777" w:rsidR="00F93D17" w:rsidRPr="00F172C8" w:rsidRDefault="00F93D17" w:rsidP="00A306D8">
            <w:pPr>
              <w:spacing w:before="60"/>
              <w:rPr>
                <w:sz w:val="28"/>
                <w:szCs w:val="28"/>
              </w:rPr>
            </w:pPr>
            <w:r w:rsidRPr="00F172C8">
              <w:rPr>
                <w:rStyle w:val="fontstyle21"/>
                <w:color w:val="auto"/>
              </w:rPr>
              <w:t xml:space="preserve">ATLĐ </w:t>
            </w:r>
          </w:p>
        </w:tc>
        <w:tc>
          <w:tcPr>
            <w:tcW w:w="709" w:type="dxa"/>
            <w:vAlign w:val="center"/>
            <w:hideMark/>
          </w:tcPr>
          <w:p w14:paraId="1A070273"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19F5AD74" w14:textId="77777777" w:rsidR="00F93D17" w:rsidRPr="00F172C8" w:rsidRDefault="00F93D17" w:rsidP="00A306D8">
            <w:pPr>
              <w:spacing w:before="60"/>
              <w:rPr>
                <w:sz w:val="28"/>
                <w:szCs w:val="28"/>
              </w:rPr>
            </w:pPr>
            <w:r w:rsidRPr="00F172C8">
              <w:rPr>
                <w:rStyle w:val="fontstyle21"/>
                <w:color w:val="auto"/>
              </w:rPr>
              <w:t>An toàn lao động</w:t>
            </w:r>
          </w:p>
        </w:tc>
      </w:tr>
      <w:tr w:rsidR="00F172C8" w:rsidRPr="00F172C8" w14:paraId="3159D128" w14:textId="77777777" w:rsidTr="006D249B">
        <w:tc>
          <w:tcPr>
            <w:tcW w:w="1701" w:type="dxa"/>
            <w:vAlign w:val="center"/>
            <w:hideMark/>
          </w:tcPr>
          <w:p w14:paraId="419197C9" w14:textId="77777777" w:rsidR="00F93D17" w:rsidRPr="00F172C8" w:rsidRDefault="00F93D17" w:rsidP="00A306D8">
            <w:pPr>
              <w:spacing w:before="60"/>
              <w:rPr>
                <w:sz w:val="28"/>
                <w:szCs w:val="28"/>
              </w:rPr>
            </w:pPr>
            <w:r w:rsidRPr="00F172C8">
              <w:rPr>
                <w:rStyle w:val="fontstyle21"/>
                <w:color w:val="auto"/>
              </w:rPr>
              <w:t xml:space="preserve">BTC </w:t>
            </w:r>
          </w:p>
        </w:tc>
        <w:tc>
          <w:tcPr>
            <w:tcW w:w="709" w:type="dxa"/>
            <w:vAlign w:val="center"/>
            <w:hideMark/>
          </w:tcPr>
          <w:p w14:paraId="0978DD3B"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7CCBCBE3" w14:textId="77777777" w:rsidR="00F93D17" w:rsidRPr="00F172C8" w:rsidRDefault="00F93D17" w:rsidP="00A306D8">
            <w:pPr>
              <w:spacing w:before="60"/>
              <w:rPr>
                <w:sz w:val="28"/>
                <w:szCs w:val="28"/>
              </w:rPr>
            </w:pPr>
            <w:r w:rsidRPr="00F172C8">
              <w:rPr>
                <w:rStyle w:val="fontstyle21"/>
                <w:color w:val="auto"/>
              </w:rPr>
              <w:t>Bộ tài chính</w:t>
            </w:r>
          </w:p>
        </w:tc>
      </w:tr>
      <w:tr w:rsidR="00F172C8" w:rsidRPr="00F172C8" w14:paraId="079A98EE" w14:textId="77777777" w:rsidTr="006D249B">
        <w:tc>
          <w:tcPr>
            <w:tcW w:w="1701" w:type="dxa"/>
            <w:vAlign w:val="center"/>
            <w:hideMark/>
          </w:tcPr>
          <w:p w14:paraId="5DB9B196" w14:textId="77777777" w:rsidR="00F93D17" w:rsidRPr="00F172C8" w:rsidRDefault="00F93D17" w:rsidP="00A306D8">
            <w:pPr>
              <w:spacing w:before="60"/>
              <w:rPr>
                <w:sz w:val="28"/>
                <w:szCs w:val="28"/>
              </w:rPr>
            </w:pPr>
            <w:r w:rsidRPr="00F172C8">
              <w:rPr>
                <w:rStyle w:val="fontstyle21"/>
                <w:color w:val="auto"/>
              </w:rPr>
              <w:t xml:space="preserve">BTCT </w:t>
            </w:r>
          </w:p>
        </w:tc>
        <w:tc>
          <w:tcPr>
            <w:tcW w:w="709" w:type="dxa"/>
            <w:vAlign w:val="center"/>
            <w:hideMark/>
          </w:tcPr>
          <w:p w14:paraId="37DEC154"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77AB7453" w14:textId="77777777" w:rsidR="00F93D17" w:rsidRPr="00F172C8" w:rsidRDefault="00F93D17" w:rsidP="00A306D8">
            <w:pPr>
              <w:spacing w:before="60"/>
              <w:rPr>
                <w:sz w:val="28"/>
                <w:szCs w:val="28"/>
              </w:rPr>
            </w:pPr>
            <w:r w:rsidRPr="00F172C8">
              <w:rPr>
                <w:rStyle w:val="fontstyle21"/>
                <w:color w:val="auto"/>
              </w:rPr>
              <w:t>Bê tông cốt thép</w:t>
            </w:r>
          </w:p>
        </w:tc>
      </w:tr>
      <w:tr w:rsidR="00F172C8" w:rsidRPr="00F172C8" w14:paraId="5C6B5B80" w14:textId="77777777" w:rsidTr="006D249B">
        <w:tc>
          <w:tcPr>
            <w:tcW w:w="1701" w:type="dxa"/>
            <w:vAlign w:val="center"/>
            <w:hideMark/>
          </w:tcPr>
          <w:p w14:paraId="50E990D7" w14:textId="77777777" w:rsidR="00F93D17" w:rsidRPr="00F172C8" w:rsidRDefault="00F93D17" w:rsidP="00A306D8">
            <w:pPr>
              <w:spacing w:before="60"/>
              <w:rPr>
                <w:sz w:val="28"/>
                <w:szCs w:val="28"/>
              </w:rPr>
            </w:pPr>
            <w:r w:rsidRPr="00F172C8">
              <w:rPr>
                <w:rStyle w:val="fontstyle21"/>
                <w:color w:val="auto"/>
              </w:rPr>
              <w:t xml:space="preserve">BTNMT </w:t>
            </w:r>
          </w:p>
        </w:tc>
        <w:tc>
          <w:tcPr>
            <w:tcW w:w="709" w:type="dxa"/>
            <w:vAlign w:val="center"/>
            <w:hideMark/>
          </w:tcPr>
          <w:p w14:paraId="2B6672A8"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144955C0" w14:textId="77777777" w:rsidR="00F93D17" w:rsidRPr="00F172C8" w:rsidRDefault="00F93D17" w:rsidP="00A306D8">
            <w:pPr>
              <w:spacing w:before="60"/>
              <w:rPr>
                <w:sz w:val="28"/>
                <w:szCs w:val="28"/>
              </w:rPr>
            </w:pPr>
            <w:r w:rsidRPr="00F172C8">
              <w:rPr>
                <w:rStyle w:val="fontstyle21"/>
                <w:color w:val="auto"/>
              </w:rPr>
              <w:t>Bộ tài nguyên môi trường</w:t>
            </w:r>
          </w:p>
        </w:tc>
      </w:tr>
      <w:tr w:rsidR="00F172C8" w:rsidRPr="00F172C8" w14:paraId="0A349B67" w14:textId="77777777" w:rsidTr="006D249B">
        <w:tc>
          <w:tcPr>
            <w:tcW w:w="1701" w:type="dxa"/>
            <w:vAlign w:val="center"/>
            <w:hideMark/>
          </w:tcPr>
          <w:p w14:paraId="1DA2128C" w14:textId="77777777" w:rsidR="00F93D17" w:rsidRPr="00F172C8" w:rsidRDefault="00F93D17" w:rsidP="00A306D8">
            <w:pPr>
              <w:spacing w:before="60"/>
              <w:rPr>
                <w:sz w:val="28"/>
                <w:szCs w:val="28"/>
              </w:rPr>
            </w:pPr>
            <w:r w:rsidRPr="00F172C8">
              <w:rPr>
                <w:rStyle w:val="fontstyle21"/>
                <w:color w:val="auto"/>
              </w:rPr>
              <w:t xml:space="preserve">BXD </w:t>
            </w:r>
          </w:p>
        </w:tc>
        <w:tc>
          <w:tcPr>
            <w:tcW w:w="709" w:type="dxa"/>
            <w:vAlign w:val="center"/>
            <w:hideMark/>
          </w:tcPr>
          <w:p w14:paraId="6DAE3E8D"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50A2A22E" w14:textId="77777777" w:rsidR="00F93D17" w:rsidRPr="00F172C8" w:rsidRDefault="00F93D17" w:rsidP="00A306D8">
            <w:pPr>
              <w:spacing w:before="60"/>
              <w:rPr>
                <w:sz w:val="28"/>
                <w:szCs w:val="28"/>
              </w:rPr>
            </w:pPr>
            <w:r w:rsidRPr="00F172C8">
              <w:rPr>
                <w:rStyle w:val="fontstyle21"/>
                <w:color w:val="auto"/>
              </w:rPr>
              <w:t>Bộ xây dựng</w:t>
            </w:r>
          </w:p>
        </w:tc>
      </w:tr>
      <w:tr w:rsidR="00F172C8" w:rsidRPr="00F172C8" w14:paraId="2AA58CD6" w14:textId="77777777" w:rsidTr="006D249B">
        <w:tc>
          <w:tcPr>
            <w:tcW w:w="1701" w:type="dxa"/>
            <w:vAlign w:val="center"/>
            <w:hideMark/>
          </w:tcPr>
          <w:p w14:paraId="1F3A65FC" w14:textId="77777777" w:rsidR="00F93D17" w:rsidRPr="00F172C8" w:rsidRDefault="00F93D17" w:rsidP="00A306D8">
            <w:pPr>
              <w:spacing w:before="60"/>
              <w:rPr>
                <w:sz w:val="28"/>
                <w:szCs w:val="28"/>
              </w:rPr>
            </w:pPr>
            <w:r w:rsidRPr="00F172C8">
              <w:rPr>
                <w:rStyle w:val="fontstyle21"/>
                <w:color w:val="auto"/>
              </w:rPr>
              <w:t xml:space="preserve">CBNV </w:t>
            </w:r>
          </w:p>
        </w:tc>
        <w:tc>
          <w:tcPr>
            <w:tcW w:w="709" w:type="dxa"/>
            <w:vAlign w:val="center"/>
            <w:hideMark/>
          </w:tcPr>
          <w:p w14:paraId="1E67246E"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75ED460E" w14:textId="77777777" w:rsidR="00F93D17" w:rsidRPr="00F172C8" w:rsidRDefault="00F93D17" w:rsidP="00A306D8">
            <w:pPr>
              <w:spacing w:before="60"/>
              <w:rPr>
                <w:sz w:val="28"/>
                <w:szCs w:val="28"/>
              </w:rPr>
            </w:pPr>
            <w:r w:rsidRPr="00F172C8">
              <w:rPr>
                <w:rStyle w:val="fontstyle21"/>
                <w:color w:val="auto"/>
              </w:rPr>
              <w:t>Cán bộ nhân viên</w:t>
            </w:r>
          </w:p>
        </w:tc>
      </w:tr>
      <w:tr w:rsidR="00F172C8" w:rsidRPr="00F172C8" w14:paraId="76F1199E" w14:textId="77777777" w:rsidTr="006D249B">
        <w:tc>
          <w:tcPr>
            <w:tcW w:w="1701" w:type="dxa"/>
            <w:vAlign w:val="center"/>
            <w:hideMark/>
          </w:tcPr>
          <w:p w14:paraId="2C18AA10" w14:textId="77777777" w:rsidR="00F93D17" w:rsidRPr="00F172C8" w:rsidRDefault="00F93D17" w:rsidP="00A306D8">
            <w:pPr>
              <w:spacing w:before="60"/>
              <w:rPr>
                <w:sz w:val="28"/>
                <w:szCs w:val="28"/>
              </w:rPr>
            </w:pPr>
            <w:r w:rsidRPr="00F172C8">
              <w:rPr>
                <w:rStyle w:val="fontstyle21"/>
                <w:color w:val="auto"/>
              </w:rPr>
              <w:t xml:space="preserve">CP </w:t>
            </w:r>
          </w:p>
        </w:tc>
        <w:tc>
          <w:tcPr>
            <w:tcW w:w="709" w:type="dxa"/>
            <w:vAlign w:val="center"/>
            <w:hideMark/>
          </w:tcPr>
          <w:p w14:paraId="4940E3C1"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596E48F1" w14:textId="77777777" w:rsidR="00F93D17" w:rsidRPr="00F172C8" w:rsidRDefault="00F93D17" w:rsidP="00A306D8">
            <w:pPr>
              <w:spacing w:before="60"/>
              <w:rPr>
                <w:sz w:val="28"/>
                <w:szCs w:val="28"/>
              </w:rPr>
            </w:pPr>
            <w:r w:rsidRPr="00F172C8">
              <w:rPr>
                <w:rStyle w:val="fontstyle21"/>
                <w:color w:val="auto"/>
              </w:rPr>
              <w:t>Chính phủ</w:t>
            </w:r>
          </w:p>
        </w:tc>
      </w:tr>
      <w:tr w:rsidR="00F172C8" w:rsidRPr="00F172C8" w14:paraId="2D35CDD1" w14:textId="77777777" w:rsidTr="006D249B">
        <w:tc>
          <w:tcPr>
            <w:tcW w:w="1701" w:type="dxa"/>
            <w:vAlign w:val="center"/>
            <w:hideMark/>
          </w:tcPr>
          <w:p w14:paraId="1A70BAF6" w14:textId="77777777" w:rsidR="00F93D17" w:rsidRPr="00F172C8" w:rsidRDefault="00F93D17" w:rsidP="00A306D8">
            <w:pPr>
              <w:spacing w:before="60"/>
              <w:rPr>
                <w:sz w:val="28"/>
                <w:szCs w:val="28"/>
              </w:rPr>
            </w:pPr>
            <w:r w:rsidRPr="00F172C8">
              <w:rPr>
                <w:rStyle w:val="fontstyle21"/>
                <w:color w:val="auto"/>
              </w:rPr>
              <w:t xml:space="preserve">CTNH </w:t>
            </w:r>
          </w:p>
        </w:tc>
        <w:tc>
          <w:tcPr>
            <w:tcW w:w="709" w:type="dxa"/>
            <w:vAlign w:val="center"/>
            <w:hideMark/>
          </w:tcPr>
          <w:p w14:paraId="71C12CE1"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1AE3B8D0" w14:textId="77777777" w:rsidR="00F93D17" w:rsidRPr="00F172C8" w:rsidRDefault="00F93D17" w:rsidP="00A306D8">
            <w:pPr>
              <w:spacing w:before="60"/>
              <w:rPr>
                <w:sz w:val="28"/>
                <w:szCs w:val="28"/>
              </w:rPr>
            </w:pPr>
            <w:r w:rsidRPr="00F172C8">
              <w:rPr>
                <w:rStyle w:val="fontstyle21"/>
                <w:color w:val="auto"/>
              </w:rPr>
              <w:t>Chất thải nguy hại</w:t>
            </w:r>
          </w:p>
        </w:tc>
      </w:tr>
      <w:tr w:rsidR="00F172C8" w:rsidRPr="00F172C8" w14:paraId="5B138409" w14:textId="77777777" w:rsidTr="006D249B">
        <w:tc>
          <w:tcPr>
            <w:tcW w:w="1701" w:type="dxa"/>
            <w:vAlign w:val="center"/>
            <w:hideMark/>
          </w:tcPr>
          <w:p w14:paraId="0425A4FE" w14:textId="77777777" w:rsidR="00F93D17" w:rsidRPr="00F172C8" w:rsidRDefault="00F93D17" w:rsidP="00A306D8">
            <w:pPr>
              <w:spacing w:before="60"/>
              <w:rPr>
                <w:sz w:val="28"/>
                <w:szCs w:val="28"/>
              </w:rPr>
            </w:pPr>
            <w:r w:rsidRPr="00F172C8">
              <w:rPr>
                <w:rStyle w:val="fontstyle21"/>
                <w:color w:val="auto"/>
              </w:rPr>
              <w:t xml:space="preserve">CTR </w:t>
            </w:r>
          </w:p>
        </w:tc>
        <w:tc>
          <w:tcPr>
            <w:tcW w:w="709" w:type="dxa"/>
            <w:vAlign w:val="center"/>
            <w:hideMark/>
          </w:tcPr>
          <w:p w14:paraId="3337647D"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6F16DC6F" w14:textId="77777777" w:rsidR="00F93D17" w:rsidRPr="00F172C8" w:rsidRDefault="00F93D17" w:rsidP="00A306D8">
            <w:pPr>
              <w:spacing w:before="60"/>
              <w:rPr>
                <w:sz w:val="28"/>
                <w:szCs w:val="28"/>
              </w:rPr>
            </w:pPr>
            <w:r w:rsidRPr="00F172C8">
              <w:rPr>
                <w:rStyle w:val="fontstyle21"/>
                <w:color w:val="auto"/>
              </w:rPr>
              <w:t>Chất thải rắn</w:t>
            </w:r>
          </w:p>
        </w:tc>
      </w:tr>
      <w:tr w:rsidR="00F172C8" w:rsidRPr="00F172C8" w14:paraId="795A8487" w14:textId="77777777" w:rsidTr="006D249B">
        <w:tc>
          <w:tcPr>
            <w:tcW w:w="1701" w:type="dxa"/>
            <w:vAlign w:val="center"/>
            <w:hideMark/>
          </w:tcPr>
          <w:p w14:paraId="16BD34E6" w14:textId="77777777" w:rsidR="00F93D17" w:rsidRPr="00F172C8" w:rsidRDefault="00F93D17" w:rsidP="00A306D8">
            <w:pPr>
              <w:spacing w:before="60"/>
              <w:rPr>
                <w:sz w:val="28"/>
                <w:szCs w:val="28"/>
              </w:rPr>
            </w:pPr>
            <w:r w:rsidRPr="00F172C8">
              <w:rPr>
                <w:rStyle w:val="fontstyle21"/>
                <w:color w:val="auto"/>
              </w:rPr>
              <w:t xml:space="preserve">DO </w:t>
            </w:r>
          </w:p>
        </w:tc>
        <w:tc>
          <w:tcPr>
            <w:tcW w:w="709" w:type="dxa"/>
            <w:vAlign w:val="center"/>
            <w:hideMark/>
          </w:tcPr>
          <w:p w14:paraId="73A3170C"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52B809BD" w14:textId="77777777" w:rsidR="00F93D17" w:rsidRPr="00F172C8" w:rsidRDefault="00F93D17" w:rsidP="00A306D8">
            <w:pPr>
              <w:spacing w:before="60"/>
              <w:rPr>
                <w:sz w:val="28"/>
                <w:szCs w:val="28"/>
              </w:rPr>
            </w:pPr>
            <w:r w:rsidRPr="00F172C8">
              <w:rPr>
                <w:rStyle w:val="fontstyle21"/>
                <w:color w:val="auto"/>
              </w:rPr>
              <w:t>Lượng oxi hòa tan trong nước</w:t>
            </w:r>
          </w:p>
        </w:tc>
      </w:tr>
      <w:tr w:rsidR="00F172C8" w:rsidRPr="00F172C8" w14:paraId="1A6B2813" w14:textId="77777777" w:rsidTr="006D249B">
        <w:tc>
          <w:tcPr>
            <w:tcW w:w="1701" w:type="dxa"/>
            <w:vAlign w:val="center"/>
            <w:hideMark/>
          </w:tcPr>
          <w:p w14:paraId="209B2C53" w14:textId="77777777" w:rsidR="00F93D17" w:rsidRPr="00F172C8" w:rsidRDefault="00F93D17" w:rsidP="00A306D8">
            <w:pPr>
              <w:spacing w:before="60"/>
              <w:rPr>
                <w:sz w:val="28"/>
                <w:szCs w:val="28"/>
              </w:rPr>
            </w:pPr>
            <w:r w:rsidRPr="00F172C8">
              <w:rPr>
                <w:rStyle w:val="fontstyle21"/>
                <w:color w:val="auto"/>
              </w:rPr>
              <w:t xml:space="preserve">ĐTM </w:t>
            </w:r>
          </w:p>
        </w:tc>
        <w:tc>
          <w:tcPr>
            <w:tcW w:w="709" w:type="dxa"/>
            <w:vAlign w:val="center"/>
            <w:hideMark/>
          </w:tcPr>
          <w:p w14:paraId="7C003A99"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2FD5069B" w14:textId="77777777" w:rsidR="00F93D17" w:rsidRPr="00F172C8" w:rsidRDefault="00F93D17" w:rsidP="00A306D8">
            <w:pPr>
              <w:spacing w:before="60"/>
              <w:rPr>
                <w:sz w:val="28"/>
                <w:szCs w:val="28"/>
              </w:rPr>
            </w:pPr>
            <w:r w:rsidRPr="00F172C8">
              <w:rPr>
                <w:rStyle w:val="fontstyle21"/>
                <w:color w:val="auto"/>
              </w:rPr>
              <w:t>Báo cáo đánh giá tác động môi trường</w:t>
            </w:r>
          </w:p>
        </w:tc>
      </w:tr>
      <w:tr w:rsidR="00F172C8" w:rsidRPr="00F172C8" w14:paraId="3E9DD550" w14:textId="77777777" w:rsidTr="006D249B">
        <w:tc>
          <w:tcPr>
            <w:tcW w:w="1701" w:type="dxa"/>
            <w:vAlign w:val="center"/>
            <w:hideMark/>
          </w:tcPr>
          <w:p w14:paraId="1BED2A7C" w14:textId="77777777" w:rsidR="00F93D17" w:rsidRPr="00F172C8" w:rsidRDefault="00F93D17" w:rsidP="00A306D8">
            <w:pPr>
              <w:spacing w:before="60"/>
              <w:rPr>
                <w:sz w:val="28"/>
                <w:szCs w:val="28"/>
              </w:rPr>
            </w:pPr>
            <w:r w:rsidRPr="00F172C8">
              <w:rPr>
                <w:rStyle w:val="fontstyle21"/>
                <w:color w:val="auto"/>
              </w:rPr>
              <w:t xml:space="preserve">HT </w:t>
            </w:r>
          </w:p>
        </w:tc>
        <w:tc>
          <w:tcPr>
            <w:tcW w:w="709" w:type="dxa"/>
            <w:vAlign w:val="center"/>
            <w:hideMark/>
          </w:tcPr>
          <w:p w14:paraId="748398C2"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77882FC7" w14:textId="77777777" w:rsidR="00F93D17" w:rsidRPr="00F172C8" w:rsidRDefault="00F93D17" w:rsidP="00A306D8">
            <w:pPr>
              <w:spacing w:before="60"/>
              <w:rPr>
                <w:sz w:val="28"/>
                <w:szCs w:val="28"/>
              </w:rPr>
            </w:pPr>
            <w:r w:rsidRPr="00F172C8">
              <w:rPr>
                <w:rStyle w:val="fontstyle21"/>
                <w:color w:val="auto"/>
              </w:rPr>
              <w:t>Hệ thống</w:t>
            </w:r>
          </w:p>
        </w:tc>
      </w:tr>
      <w:tr w:rsidR="00F172C8" w:rsidRPr="00F172C8" w14:paraId="09895CE2" w14:textId="77777777" w:rsidTr="006D249B">
        <w:tc>
          <w:tcPr>
            <w:tcW w:w="1701" w:type="dxa"/>
            <w:vAlign w:val="center"/>
            <w:hideMark/>
          </w:tcPr>
          <w:p w14:paraId="480D26D1" w14:textId="77777777" w:rsidR="00F93D17" w:rsidRPr="00F172C8" w:rsidRDefault="00F93D17" w:rsidP="00A306D8">
            <w:pPr>
              <w:spacing w:before="60"/>
              <w:rPr>
                <w:sz w:val="28"/>
                <w:szCs w:val="28"/>
              </w:rPr>
            </w:pPr>
            <w:r w:rsidRPr="00F172C8">
              <w:rPr>
                <w:rStyle w:val="fontstyle21"/>
                <w:color w:val="auto"/>
              </w:rPr>
              <w:t xml:space="preserve">HTXLNT </w:t>
            </w:r>
          </w:p>
        </w:tc>
        <w:tc>
          <w:tcPr>
            <w:tcW w:w="709" w:type="dxa"/>
            <w:vAlign w:val="center"/>
            <w:hideMark/>
          </w:tcPr>
          <w:p w14:paraId="3B970814"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2C1DAD2D" w14:textId="77777777" w:rsidR="00F93D17" w:rsidRPr="00F172C8" w:rsidRDefault="00F93D17" w:rsidP="00A306D8">
            <w:pPr>
              <w:spacing w:before="60"/>
              <w:rPr>
                <w:sz w:val="28"/>
                <w:szCs w:val="28"/>
              </w:rPr>
            </w:pPr>
            <w:r w:rsidRPr="00F172C8">
              <w:rPr>
                <w:rStyle w:val="fontstyle21"/>
                <w:color w:val="auto"/>
              </w:rPr>
              <w:t>Hệ thống xử lý nước thải</w:t>
            </w:r>
          </w:p>
        </w:tc>
      </w:tr>
      <w:tr w:rsidR="00F172C8" w:rsidRPr="00F172C8" w14:paraId="6FD5C9B4" w14:textId="77777777" w:rsidTr="006D249B">
        <w:tc>
          <w:tcPr>
            <w:tcW w:w="1701" w:type="dxa"/>
            <w:vAlign w:val="center"/>
            <w:hideMark/>
          </w:tcPr>
          <w:p w14:paraId="75BD1327" w14:textId="77777777" w:rsidR="00F93D17" w:rsidRPr="00F172C8" w:rsidRDefault="00F93D17" w:rsidP="00A306D8">
            <w:pPr>
              <w:spacing w:before="60"/>
              <w:rPr>
                <w:sz w:val="28"/>
                <w:szCs w:val="28"/>
              </w:rPr>
            </w:pPr>
            <w:r w:rsidRPr="00F172C8">
              <w:rPr>
                <w:rStyle w:val="fontstyle21"/>
                <w:color w:val="auto"/>
              </w:rPr>
              <w:t xml:space="preserve">NĐ </w:t>
            </w:r>
          </w:p>
        </w:tc>
        <w:tc>
          <w:tcPr>
            <w:tcW w:w="709" w:type="dxa"/>
            <w:vAlign w:val="center"/>
            <w:hideMark/>
          </w:tcPr>
          <w:p w14:paraId="7194C330"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73110ABC" w14:textId="77777777" w:rsidR="00F93D17" w:rsidRPr="00F172C8" w:rsidRDefault="00F93D17" w:rsidP="00A306D8">
            <w:pPr>
              <w:spacing w:before="60"/>
              <w:rPr>
                <w:sz w:val="28"/>
                <w:szCs w:val="28"/>
              </w:rPr>
            </w:pPr>
            <w:r w:rsidRPr="00F172C8">
              <w:rPr>
                <w:rStyle w:val="fontstyle21"/>
                <w:color w:val="auto"/>
              </w:rPr>
              <w:t>Nghị định</w:t>
            </w:r>
          </w:p>
        </w:tc>
      </w:tr>
      <w:tr w:rsidR="00F172C8" w:rsidRPr="00F172C8" w14:paraId="4D57279F" w14:textId="77777777" w:rsidTr="006D249B">
        <w:tc>
          <w:tcPr>
            <w:tcW w:w="1701" w:type="dxa"/>
            <w:vAlign w:val="center"/>
            <w:hideMark/>
          </w:tcPr>
          <w:p w14:paraId="77A7DE85" w14:textId="77777777" w:rsidR="00F93D17" w:rsidRPr="00F172C8" w:rsidRDefault="00F93D17" w:rsidP="00A306D8">
            <w:pPr>
              <w:spacing w:before="60"/>
              <w:rPr>
                <w:sz w:val="28"/>
                <w:szCs w:val="28"/>
              </w:rPr>
            </w:pPr>
            <w:r w:rsidRPr="00F172C8">
              <w:rPr>
                <w:rStyle w:val="fontstyle21"/>
                <w:color w:val="auto"/>
              </w:rPr>
              <w:t xml:space="preserve">NSNN </w:t>
            </w:r>
          </w:p>
        </w:tc>
        <w:tc>
          <w:tcPr>
            <w:tcW w:w="709" w:type="dxa"/>
            <w:vAlign w:val="center"/>
            <w:hideMark/>
          </w:tcPr>
          <w:p w14:paraId="7E109650"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5D6380F5" w14:textId="77777777" w:rsidR="00F93D17" w:rsidRPr="00F172C8" w:rsidRDefault="00F93D17" w:rsidP="00A306D8">
            <w:pPr>
              <w:spacing w:before="60"/>
              <w:rPr>
                <w:sz w:val="28"/>
                <w:szCs w:val="28"/>
              </w:rPr>
            </w:pPr>
            <w:r w:rsidRPr="00F172C8">
              <w:rPr>
                <w:rStyle w:val="fontstyle21"/>
                <w:color w:val="auto"/>
              </w:rPr>
              <w:t>Ngân sách nhà nước</w:t>
            </w:r>
          </w:p>
        </w:tc>
      </w:tr>
      <w:tr w:rsidR="00F172C8" w:rsidRPr="00F172C8" w14:paraId="722FB737" w14:textId="77777777" w:rsidTr="006D249B">
        <w:tc>
          <w:tcPr>
            <w:tcW w:w="1701" w:type="dxa"/>
            <w:vAlign w:val="center"/>
            <w:hideMark/>
          </w:tcPr>
          <w:p w14:paraId="2397D8D4" w14:textId="77777777" w:rsidR="00F93D17" w:rsidRPr="00F172C8" w:rsidRDefault="00F93D17" w:rsidP="00A306D8">
            <w:pPr>
              <w:spacing w:before="60"/>
              <w:rPr>
                <w:sz w:val="28"/>
                <w:szCs w:val="28"/>
              </w:rPr>
            </w:pPr>
            <w:r w:rsidRPr="00F172C8">
              <w:rPr>
                <w:rStyle w:val="fontstyle21"/>
                <w:color w:val="auto"/>
              </w:rPr>
              <w:t xml:space="preserve">UBND </w:t>
            </w:r>
          </w:p>
        </w:tc>
        <w:tc>
          <w:tcPr>
            <w:tcW w:w="709" w:type="dxa"/>
            <w:vAlign w:val="center"/>
            <w:hideMark/>
          </w:tcPr>
          <w:p w14:paraId="1365FD3B"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4AB08D76" w14:textId="77777777" w:rsidR="00F93D17" w:rsidRPr="00F172C8" w:rsidRDefault="00F93D17" w:rsidP="00A306D8">
            <w:pPr>
              <w:spacing w:before="60"/>
              <w:rPr>
                <w:sz w:val="28"/>
                <w:szCs w:val="28"/>
              </w:rPr>
            </w:pPr>
            <w:r w:rsidRPr="00F172C8">
              <w:rPr>
                <w:rStyle w:val="fontstyle21"/>
                <w:color w:val="auto"/>
              </w:rPr>
              <w:t>Ủy ban nhân dân</w:t>
            </w:r>
          </w:p>
        </w:tc>
      </w:tr>
      <w:tr w:rsidR="00F172C8" w:rsidRPr="00F172C8" w14:paraId="55F852BD" w14:textId="77777777" w:rsidTr="006D249B">
        <w:tc>
          <w:tcPr>
            <w:tcW w:w="1701" w:type="dxa"/>
            <w:vAlign w:val="center"/>
            <w:hideMark/>
          </w:tcPr>
          <w:p w14:paraId="2B94A088" w14:textId="77777777" w:rsidR="00F93D17" w:rsidRPr="00F172C8" w:rsidRDefault="00F93D17" w:rsidP="00A306D8">
            <w:pPr>
              <w:spacing w:before="60"/>
              <w:rPr>
                <w:sz w:val="28"/>
                <w:szCs w:val="28"/>
              </w:rPr>
            </w:pPr>
            <w:r w:rsidRPr="00F172C8">
              <w:rPr>
                <w:rStyle w:val="fontstyle21"/>
                <w:color w:val="auto"/>
              </w:rPr>
              <w:t xml:space="preserve">PCCC </w:t>
            </w:r>
          </w:p>
        </w:tc>
        <w:tc>
          <w:tcPr>
            <w:tcW w:w="709" w:type="dxa"/>
            <w:vAlign w:val="center"/>
            <w:hideMark/>
          </w:tcPr>
          <w:p w14:paraId="7FDF5C71"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36EA4F7E" w14:textId="77777777" w:rsidR="00F93D17" w:rsidRPr="00F172C8" w:rsidRDefault="00F93D17" w:rsidP="00A306D8">
            <w:pPr>
              <w:spacing w:before="60"/>
              <w:rPr>
                <w:sz w:val="28"/>
                <w:szCs w:val="28"/>
              </w:rPr>
            </w:pPr>
            <w:r w:rsidRPr="00F172C8">
              <w:rPr>
                <w:rStyle w:val="fontstyle21"/>
                <w:color w:val="auto"/>
              </w:rPr>
              <w:t>Phòng cháy chữa cháy</w:t>
            </w:r>
          </w:p>
        </w:tc>
      </w:tr>
      <w:tr w:rsidR="00F172C8" w:rsidRPr="00F172C8" w14:paraId="7D0ED29B" w14:textId="77777777" w:rsidTr="006D249B">
        <w:tc>
          <w:tcPr>
            <w:tcW w:w="1701" w:type="dxa"/>
            <w:vAlign w:val="center"/>
            <w:hideMark/>
          </w:tcPr>
          <w:p w14:paraId="328AFED1" w14:textId="77777777" w:rsidR="00F93D17" w:rsidRPr="00F172C8" w:rsidRDefault="00F93D17" w:rsidP="00A306D8">
            <w:pPr>
              <w:spacing w:before="60"/>
              <w:rPr>
                <w:sz w:val="28"/>
                <w:szCs w:val="28"/>
              </w:rPr>
            </w:pPr>
            <w:r w:rsidRPr="00F172C8">
              <w:rPr>
                <w:rStyle w:val="fontstyle21"/>
                <w:color w:val="auto"/>
              </w:rPr>
              <w:t xml:space="preserve">QĐ </w:t>
            </w:r>
          </w:p>
        </w:tc>
        <w:tc>
          <w:tcPr>
            <w:tcW w:w="709" w:type="dxa"/>
            <w:vAlign w:val="center"/>
            <w:hideMark/>
          </w:tcPr>
          <w:p w14:paraId="195E6FD2"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56F4813D" w14:textId="77777777" w:rsidR="00F93D17" w:rsidRPr="00F172C8" w:rsidRDefault="00F93D17" w:rsidP="00A306D8">
            <w:pPr>
              <w:spacing w:before="60"/>
              <w:rPr>
                <w:sz w:val="28"/>
                <w:szCs w:val="28"/>
              </w:rPr>
            </w:pPr>
            <w:r w:rsidRPr="00F172C8">
              <w:rPr>
                <w:rStyle w:val="fontstyle21"/>
                <w:color w:val="auto"/>
              </w:rPr>
              <w:t>Quyết định</w:t>
            </w:r>
          </w:p>
        </w:tc>
      </w:tr>
      <w:tr w:rsidR="00F172C8" w:rsidRPr="00F172C8" w14:paraId="09C0B428" w14:textId="77777777" w:rsidTr="006D249B">
        <w:tc>
          <w:tcPr>
            <w:tcW w:w="1701" w:type="dxa"/>
            <w:vAlign w:val="center"/>
            <w:hideMark/>
          </w:tcPr>
          <w:p w14:paraId="3CB26F28" w14:textId="77777777" w:rsidR="00F93D17" w:rsidRPr="00F172C8" w:rsidRDefault="00F93D17" w:rsidP="00A306D8">
            <w:pPr>
              <w:spacing w:before="60"/>
              <w:rPr>
                <w:sz w:val="28"/>
                <w:szCs w:val="28"/>
              </w:rPr>
            </w:pPr>
            <w:r w:rsidRPr="00F172C8">
              <w:rPr>
                <w:rStyle w:val="fontstyle21"/>
                <w:color w:val="auto"/>
              </w:rPr>
              <w:t xml:space="preserve">QCVN </w:t>
            </w:r>
          </w:p>
        </w:tc>
        <w:tc>
          <w:tcPr>
            <w:tcW w:w="709" w:type="dxa"/>
            <w:vAlign w:val="center"/>
            <w:hideMark/>
          </w:tcPr>
          <w:p w14:paraId="245F2C45"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72322BA1" w14:textId="77777777" w:rsidR="00F93D17" w:rsidRPr="00F172C8" w:rsidRDefault="00F93D17" w:rsidP="00A306D8">
            <w:pPr>
              <w:spacing w:before="60"/>
              <w:rPr>
                <w:sz w:val="28"/>
                <w:szCs w:val="28"/>
              </w:rPr>
            </w:pPr>
            <w:r w:rsidRPr="00F172C8">
              <w:rPr>
                <w:rStyle w:val="fontstyle21"/>
                <w:color w:val="auto"/>
              </w:rPr>
              <w:t>Quy chuẩn Việt Nam</w:t>
            </w:r>
          </w:p>
        </w:tc>
      </w:tr>
      <w:tr w:rsidR="00F172C8" w:rsidRPr="00F172C8" w14:paraId="10FBC6A8" w14:textId="77777777" w:rsidTr="006D249B">
        <w:tc>
          <w:tcPr>
            <w:tcW w:w="1701" w:type="dxa"/>
            <w:vAlign w:val="center"/>
            <w:hideMark/>
          </w:tcPr>
          <w:p w14:paraId="40CC0EF7" w14:textId="77777777" w:rsidR="00F93D17" w:rsidRPr="00F172C8" w:rsidRDefault="00F93D17" w:rsidP="00A306D8">
            <w:pPr>
              <w:spacing w:before="60"/>
              <w:rPr>
                <w:sz w:val="28"/>
                <w:szCs w:val="28"/>
              </w:rPr>
            </w:pPr>
            <w:r w:rsidRPr="00F172C8">
              <w:rPr>
                <w:rStyle w:val="fontstyle21"/>
                <w:color w:val="auto"/>
              </w:rPr>
              <w:t xml:space="preserve">QLNN </w:t>
            </w:r>
          </w:p>
        </w:tc>
        <w:tc>
          <w:tcPr>
            <w:tcW w:w="709" w:type="dxa"/>
            <w:vAlign w:val="center"/>
            <w:hideMark/>
          </w:tcPr>
          <w:p w14:paraId="6F66E88D"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59F46CB8" w14:textId="77777777" w:rsidR="00F93D17" w:rsidRPr="00F172C8" w:rsidRDefault="00F93D17" w:rsidP="00A306D8">
            <w:pPr>
              <w:spacing w:before="60"/>
              <w:rPr>
                <w:sz w:val="28"/>
                <w:szCs w:val="28"/>
              </w:rPr>
            </w:pPr>
            <w:r w:rsidRPr="00F172C8">
              <w:rPr>
                <w:rStyle w:val="fontstyle21"/>
                <w:color w:val="auto"/>
              </w:rPr>
              <w:t>Quản lý nhà nước</w:t>
            </w:r>
          </w:p>
        </w:tc>
      </w:tr>
      <w:tr w:rsidR="00F172C8" w:rsidRPr="00F172C8" w14:paraId="6F57F22A" w14:textId="77777777" w:rsidTr="006D249B">
        <w:tc>
          <w:tcPr>
            <w:tcW w:w="1701" w:type="dxa"/>
            <w:vAlign w:val="center"/>
            <w:hideMark/>
          </w:tcPr>
          <w:p w14:paraId="2600DF85" w14:textId="77777777" w:rsidR="00F93D17" w:rsidRPr="00F172C8" w:rsidRDefault="00F93D17" w:rsidP="00A306D8">
            <w:pPr>
              <w:spacing w:before="60"/>
              <w:rPr>
                <w:sz w:val="28"/>
                <w:szCs w:val="28"/>
              </w:rPr>
            </w:pPr>
            <w:r w:rsidRPr="00F172C8">
              <w:rPr>
                <w:rStyle w:val="fontstyle21"/>
                <w:color w:val="auto"/>
              </w:rPr>
              <w:t xml:space="preserve">TCVN </w:t>
            </w:r>
          </w:p>
        </w:tc>
        <w:tc>
          <w:tcPr>
            <w:tcW w:w="709" w:type="dxa"/>
            <w:vAlign w:val="center"/>
            <w:hideMark/>
          </w:tcPr>
          <w:p w14:paraId="0A8BA58C"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2A5A9020" w14:textId="77777777" w:rsidR="00F93D17" w:rsidRPr="00F172C8" w:rsidRDefault="00F93D17" w:rsidP="00A306D8">
            <w:pPr>
              <w:spacing w:before="60"/>
              <w:rPr>
                <w:sz w:val="28"/>
                <w:szCs w:val="28"/>
              </w:rPr>
            </w:pPr>
            <w:r w:rsidRPr="00F172C8">
              <w:rPr>
                <w:rStyle w:val="fontstyle21"/>
                <w:color w:val="auto"/>
              </w:rPr>
              <w:t>Tiêu chuẩn Việt Nam</w:t>
            </w:r>
          </w:p>
        </w:tc>
      </w:tr>
      <w:tr w:rsidR="00F172C8" w:rsidRPr="00F172C8" w14:paraId="362E6566" w14:textId="77777777" w:rsidTr="006D249B">
        <w:tc>
          <w:tcPr>
            <w:tcW w:w="1701" w:type="dxa"/>
            <w:vAlign w:val="center"/>
            <w:hideMark/>
          </w:tcPr>
          <w:p w14:paraId="1BF22D98" w14:textId="77777777" w:rsidR="00F93D17" w:rsidRPr="00F172C8" w:rsidRDefault="00F93D17" w:rsidP="00A306D8">
            <w:pPr>
              <w:spacing w:before="60"/>
              <w:rPr>
                <w:sz w:val="28"/>
                <w:szCs w:val="28"/>
              </w:rPr>
            </w:pPr>
            <w:r w:rsidRPr="00F172C8">
              <w:rPr>
                <w:rStyle w:val="fontstyle21"/>
                <w:color w:val="auto"/>
              </w:rPr>
              <w:t xml:space="preserve">TCXD </w:t>
            </w:r>
          </w:p>
        </w:tc>
        <w:tc>
          <w:tcPr>
            <w:tcW w:w="709" w:type="dxa"/>
            <w:vAlign w:val="center"/>
            <w:hideMark/>
          </w:tcPr>
          <w:p w14:paraId="34CBEF45"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0EA6F5BF" w14:textId="77777777" w:rsidR="00F93D17" w:rsidRPr="00F172C8" w:rsidRDefault="00F93D17" w:rsidP="00A306D8">
            <w:pPr>
              <w:spacing w:before="60"/>
              <w:rPr>
                <w:sz w:val="28"/>
                <w:szCs w:val="28"/>
              </w:rPr>
            </w:pPr>
            <w:r w:rsidRPr="00F172C8">
              <w:rPr>
                <w:rStyle w:val="fontstyle21"/>
                <w:color w:val="auto"/>
              </w:rPr>
              <w:t>Tiêu chuẩn xây dựng</w:t>
            </w:r>
          </w:p>
        </w:tc>
      </w:tr>
      <w:tr w:rsidR="00F172C8" w:rsidRPr="00F172C8" w14:paraId="31098D78" w14:textId="77777777" w:rsidTr="006D249B">
        <w:tc>
          <w:tcPr>
            <w:tcW w:w="1701" w:type="dxa"/>
            <w:vAlign w:val="center"/>
            <w:hideMark/>
          </w:tcPr>
          <w:p w14:paraId="2CF4B8B2" w14:textId="77777777" w:rsidR="00F93D17" w:rsidRPr="00F172C8" w:rsidRDefault="00F93D17" w:rsidP="00A306D8">
            <w:pPr>
              <w:spacing w:before="60"/>
              <w:rPr>
                <w:sz w:val="28"/>
                <w:szCs w:val="28"/>
              </w:rPr>
            </w:pPr>
            <w:r w:rsidRPr="00F172C8">
              <w:rPr>
                <w:rStyle w:val="fontstyle21"/>
                <w:color w:val="auto"/>
              </w:rPr>
              <w:t xml:space="preserve">TCXDVN </w:t>
            </w:r>
          </w:p>
        </w:tc>
        <w:tc>
          <w:tcPr>
            <w:tcW w:w="709" w:type="dxa"/>
            <w:vAlign w:val="center"/>
            <w:hideMark/>
          </w:tcPr>
          <w:p w14:paraId="435E58CF"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1581D65E" w14:textId="77777777" w:rsidR="00F93D17" w:rsidRPr="00F172C8" w:rsidRDefault="00F93D17" w:rsidP="00A306D8">
            <w:pPr>
              <w:spacing w:before="60"/>
              <w:rPr>
                <w:sz w:val="28"/>
                <w:szCs w:val="28"/>
              </w:rPr>
            </w:pPr>
            <w:r w:rsidRPr="00F172C8">
              <w:rPr>
                <w:rStyle w:val="fontstyle21"/>
                <w:color w:val="auto"/>
              </w:rPr>
              <w:t>Tiêu chuẩn xây dựng Việt Nam</w:t>
            </w:r>
          </w:p>
        </w:tc>
      </w:tr>
      <w:tr w:rsidR="00F172C8" w:rsidRPr="00F172C8" w14:paraId="47AF071B" w14:textId="77777777" w:rsidTr="006D249B">
        <w:tc>
          <w:tcPr>
            <w:tcW w:w="1701" w:type="dxa"/>
            <w:vAlign w:val="center"/>
            <w:hideMark/>
          </w:tcPr>
          <w:p w14:paraId="56850CB5" w14:textId="77777777" w:rsidR="00F93D17" w:rsidRPr="00F172C8" w:rsidRDefault="00F93D17" w:rsidP="00A306D8">
            <w:pPr>
              <w:spacing w:before="60"/>
              <w:rPr>
                <w:sz w:val="28"/>
                <w:szCs w:val="28"/>
              </w:rPr>
            </w:pPr>
            <w:r w:rsidRPr="00F172C8">
              <w:rPr>
                <w:rStyle w:val="fontstyle21"/>
                <w:color w:val="auto"/>
              </w:rPr>
              <w:t xml:space="preserve">TNHH </w:t>
            </w:r>
          </w:p>
        </w:tc>
        <w:tc>
          <w:tcPr>
            <w:tcW w:w="709" w:type="dxa"/>
            <w:vAlign w:val="center"/>
            <w:hideMark/>
          </w:tcPr>
          <w:p w14:paraId="49456CF8"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0772518B" w14:textId="77777777" w:rsidR="00F93D17" w:rsidRPr="00F172C8" w:rsidRDefault="00F93D17" w:rsidP="00A306D8">
            <w:pPr>
              <w:spacing w:before="60"/>
              <w:rPr>
                <w:sz w:val="28"/>
                <w:szCs w:val="28"/>
              </w:rPr>
            </w:pPr>
            <w:r w:rsidRPr="00F172C8">
              <w:rPr>
                <w:rStyle w:val="fontstyle21"/>
                <w:color w:val="auto"/>
              </w:rPr>
              <w:t>Trách nhiệm hữu hạn</w:t>
            </w:r>
          </w:p>
        </w:tc>
      </w:tr>
      <w:tr w:rsidR="00F172C8" w:rsidRPr="00F172C8" w14:paraId="42661448" w14:textId="77777777" w:rsidTr="006D249B">
        <w:tc>
          <w:tcPr>
            <w:tcW w:w="1701" w:type="dxa"/>
            <w:vAlign w:val="center"/>
            <w:hideMark/>
          </w:tcPr>
          <w:p w14:paraId="20B066D6" w14:textId="77777777" w:rsidR="00F93D17" w:rsidRPr="00F172C8" w:rsidRDefault="00F93D17" w:rsidP="00A306D8">
            <w:pPr>
              <w:spacing w:before="60"/>
              <w:rPr>
                <w:sz w:val="28"/>
                <w:szCs w:val="28"/>
              </w:rPr>
            </w:pPr>
            <w:r w:rsidRPr="00F172C8">
              <w:rPr>
                <w:rStyle w:val="fontstyle21"/>
                <w:color w:val="auto"/>
              </w:rPr>
              <w:t xml:space="preserve">TSS </w:t>
            </w:r>
          </w:p>
        </w:tc>
        <w:tc>
          <w:tcPr>
            <w:tcW w:w="709" w:type="dxa"/>
            <w:vAlign w:val="center"/>
            <w:hideMark/>
          </w:tcPr>
          <w:p w14:paraId="2A65D2EB"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1F595D89" w14:textId="77777777" w:rsidR="00F93D17" w:rsidRPr="00F172C8" w:rsidRDefault="00F93D17" w:rsidP="00A306D8">
            <w:pPr>
              <w:spacing w:before="60"/>
              <w:rPr>
                <w:sz w:val="28"/>
                <w:szCs w:val="28"/>
              </w:rPr>
            </w:pPr>
            <w:r w:rsidRPr="00F172C8">
              <w:rPr>
                <w:rStyle w:val="fontstyle21"/>
                <w:color w:val="auto"/>
              </w:rPr>
              <w:t>Tổng chất rắn lơ lửng</w:t>
            </w:r>
          </w:p>
        </w:tc>
      </w:tr>
      <w:tr w:rsidR="00F172C8" w:rsidRPr="00F172C8" w14:paraId="7B272818" w14:textId="77777777" w:rsidTr="006D249B">
        <w:tc>
          <w:tcPr>
            <w:tcW w:w="1701" w:type="dxa"/>
            <w:vAlign w:val="center"/>
            <w:hideMark/>
          </w:tcPr>
          <w:p w14:paraId="6124DAE2" w14:textId="77777777" w:rsidR="00F93D17" w:rsidRPr="00F172C8" w:rsidRDefault="00F93D17" w:rsidP="00A306D8">
            <w:pPr>
              <w:spacing w:before="60"/>
              <w:rPr>
                <w:sz w:val="28"/>
                <w:szCs w:val="28"/>
              </w:rPr>
            </w:pPr>
            <w:r w:rsidRPr="00F172C8">
              <w:rPr>
                <w:rStyle w:val="fontstyle21"/>
                <w:color w:val="auto"/>
              </w:rPr>
              <w:t xml:space="preserve">TT </w:t>
            </w:r>
          </w:p>
        </w:tc>
        <w:tc>
          <w:tcPr>
            <w:tcW w:w="709" w:type="dxa"/>
            <w:vAlign w:val="center"/>
            <w:hideMark/>
          </w:tcPr>
          <w:p w14:paraId="5DEDE9F0" w14:textId="77777777" w:rsidR="00F93D17" w:rsidRPr="00F172C8" w:rsidRDefault="00F93D17" w:rsidP="00A306D8">
            <w:pPr>
              <w:spacing w:before="60"/>
              <w:rPr>
                <w:sz w:val="28"/>
                <w:szCs w:val="28"/>
              </w:rPr>
            </w:pPr>
            <w:r w:rsidRPr="00F172C8">
              <w:rPr>
                <w:rStyle w:val="fontstyle21"/>
                <w:color w:val="auto"/>
              </w:rPr>
              <w:t xml:space="preserve">: </w:t>
            </w:r>
          </w:p>
        </w:tc>
        <w:tc>
          <w:tcPr>
            <w:tcW w:w="4394" w:type="dxa"/>
            <w:vAlign w:val="center"/>
            <w:hideMark/>
          </w:tcPr>
          <w:p w14:paraId="0B34943A" w14:textId="77777777" w:rsidR="00F93D17" w:rsidRPr="00F172C8" w:rsidRDefault="00F93D17" w:rsidP="00A306D8">
            <w:pPr>
              <w:spacing w:before="60"/>
              <w:rPr>
                <w:sz w:val="28"/>
                <w:szCs w:val="28"/>
              </w:rPr>
            </w:pPr>
            <w:r w:rsidRPr="00F172C8">
              <w:rPr>
                <w:rStyle w:val="fontstyle21"/>
                <w:color w:val="auto"/>
              </w:rPr>
              <w:t>Thông tư</w:t>
            </w:r>
          </w:p>
        </w:tc>
      </w:tr>
      <w:tr w:rsidR="00F172C8" w:rsidRPr="00F172C8" w14:paraId="3C57B0C8" w14:textId="77777777" w:rsidTr="006D249B">
        <w:tc>
          <w:tcPr>
            <w:tcW w:w="1701" w:type="dxa"/>
            <w:vAlign w:val="center"/>
            <w:hideMark/>
          </w:tcPr>
          <w:p w14:paraId="283A154F" w14:textId="77777777" w:rsidR="00F93D17" w:rsidRPr="00F172C8" w:rsidRDefault="00F93D17" w:rsidP="00A306D8">
            <w:pPr>
              <w:spacing w:before="60"/>
              <w:rPr>
                <w:sz w:val="28"/>
                <w:szCs w:val="28"/>
              </w:rPr>
            </w:pPr>
            <w:r w:rsidRPr="00F172C8">
              <w:rPr>
                <w:rStyle w:val="fontstyle21"/>
                <w:color w:val="auto"/>
              </w:rPr>
              <w:t>VXM</w:t>
            </w:r>
          </w:p>
        </w:tc>
        <w:tc>
          <w:tcPr>
            <w:tcW w:w="709" w:type="dxa"/>
            <w:vAlign w:val="center"/>
            <w:hideMark/>
          </w:tcPr>
          <w:p w14:paraId="57504373" w14:textId="77777777" w:rsidR="00F93D17" w:rsidRPr="00F172C8" w:rsidRDefault="00F93D17" w:rsidP="00A306D8">
            <w:pPr>
              <w:spacing w:before="60"/>
              <w:rPr>
                <w:sz w:val="28"/>
                <w:szCs w:val="28"/>
              </w:rPr>
            </w:pPr>
            <w:r w:rsidRPr="00F172C8">
              <w:rPr>
                <w:rStyle w:val="fontstyle21"/>
                <w:color w:val="auto"/>
              </w:rPr>
              <w:t>:</w:t>
            </w:r>
          </w:p>
        </w:tc>
        <w:tc>
          <w:tcPr>
            <w:tcW w:w="4394" w:type="dxa"/>
            <w:vAlign w:val="center"/>
            <w:hideMark/>
          </w:tcPr>
          <w:p w14:paraId="3D38851E" w14:textId="77777777" w:rsidR="00F93D17" w:rsidRPr="00F172C8" w:rsidRDefault="00F93D17" w:rsidP="00A306D8">
            <w:pPr>
              <w:spacing w:before="60"/>
              <w:rPr>
                <w:sz w:val="28"/>
                <w:szCs w:val="28"/>
              </w:rPr>
            </w:pPr>
            <w:r w:rsidRPr="00F172C8">
              <w:rPr>
                <w:rStyle w:val="fontstyle21"/>
                <w:color w:val="auto"/>
              </w:rPr>
              <w:t>Vữa xi măng</w:t>
            </w:r>
          </w:p>
        </w:tc>
      </w:tr>
      <w:tr w:rsidR="00D35F84" w:rsidRPr="00F172C8" w14:paraId="666001AF" w14:textId="77777777" w:rsidTr="006D249B">
        <w:tc>
          <w:tcPr>
            <w:tcW w:w="1701" w:type="dxa"/>
            <w:vAlign w:val="center"/>
          </w:tcPr>
          <w:p w14:paraId="0B25BD2E" w14:textId="77777777" w:rsidR="00F93D17" w:rsidRPr="00F172C8" w:rsidRDefault="00F93D17" w:rsidP="00A306D8">
            <w:pPr>
              <w:spacing w:before="60"/>
              <w:rPr>
                <w:rStyle w:val="fontstyle21"/>
                <w:color w:val="auto"/>
              </w:rPr>
            </w:pPr>
            <w:r w:rsidRPr="00F172C8">
              <w:rPr>
                <w:rStyle w:val="fontstyle21"/>
                <w:color w:val="auto"/>
              </w:rPr>
              <w:t>BVMT</w:t>
            </w:r>
          </w:p>
        </w:tc>
        <w:tc>
          <w:tcPr>
            <w:tcW w:w="709" w:type="dxa"/>
            <w:vAlign w:val="center"/>
          </w:tcPr>
          <w:p w14:paraId="41D73CFE" w14:textId="77777777" w:rsidR="00F93D17" w:rsidRPr="00F172C8" w:rsidRDefault="00F93D17" w:rsidP="00A306D8">
            <w:pPr>
              <w:spacing w:before="60"/>
              <w:rPr>
                <w:rStyle w:val="fontstyle21"/>
                <w:color w:val="auto"/>
              </w:rPr>
            </w:pPr>
            <w:r w:rsidRPr="00F172C8">
              <w:rPr>
                <w:rStyle w:val="fontstyle21"/>
                <w:color w:val="auto"/>
              </w:rPr>
              <w:t>:</w:t>
            </w:r>
          </w:p>
        </w:tc>
        <w:tc>
          <w:tcPr>
            <w:tcW w:w="4394" w:type="dxa"/>
            <w:vAlign w:val="center"/>
          </w:tcPr>
          <w:p w14:paraId="794BA759" w14:textId="77777777" w:rsidR="00F93D17" w:rsidRPr="00F172C8" w:rsidRDefault="00F93D17" w:rsidP="00A306D8">
            <w:pPr>
              <w:spacing w:before="60"/>
              <w:rPr>
                <w:rStyle w:val="fontstyle21"/>
                <w:color w:val="auto"/>
              </w:rPr>
            </w:pPr>
            <w:r w:rsidRPr="00F172C8">
              <w:rPr>
                <w:rStyle w:val="fontstyle21"/>
                <w:color w:val="auto"/>
              </w:rPr>
              <w:t>Bảo vệ môi trường</w:t>
            </w:r>
          </w:p>
        </w:tc>
      </w:tr>
    </w:tbl>
    <w:p w14:paraId="0C2D7643" w14:textId="77777777" w:rsidR="00F93D17" w:rsidRPr="00F172C8" w:rsidRDefault="00F93D17" w:rsidP="00F93D17">
      <w:pPr>
        <w:spacing w:before="120" w:line="312" w:lineRule="auto"/>
        <w:rPr>
          <w:rStyle w:val="fontstyle21"/>
          <w:color w:val="auto"/>
        </w:rPr>
      </w:pPr>
    </w:p>
    <w:p w14:paraId="471E9A18" w14:textId="77777777" w:rsidR="00F93D17" w:rsidRPr="00F172C8" w:rsidRDefault="00F93D17" w:rsidP="00F93D17">
      <w:pPr>
        <w:spacing w:before="120" w:line="312" w:lineRule="auto"/>
        <w:rPr>
          <w:rStyle w:val="fontstyle21"/>
          <w:color w:val="auto"/>
        </w:rPr>
      </w:pPr>
    </w:p>
    <w:p w14:paraId="7C0A5592" w14:textId="77777777" w:rsidR="00F93D17" w:rsidRPr="00F172C8" w:rsidRDefault="00F93D17" w:rsidP="00F93D17">
      <w:pPr>
        <w:spacing w:before="120" w:line="312" w:lineRule="auto"/>
        <w:rPr>
          <w:rStyle w:val="fontstyle21"/>
          <w:color w:val="auto"/>
        </w:rPr>
      </w:pPr>
    </w:p>
    <w:p w14:paraId="3381AD7D" w14:textId="77777777" w:rsidR="00F93D17" w:rsidRPr="00F172C8" w:rsidRDefault="00F93D17" w:rsidP="00F93D17">
      <w:pPr>
        <w:spacing w:before="120" w:line="312" w:lineRule="auto"/>
        <w:rPr>
          <w:rStyle w:val="fontstyle21"/>
          <w:color w:val="auto"/>
        </w:rPr>
      </w:pPr>
    </w:p>
    <w:p w14:paraId="10E95A2C" w14:textId="77777777" w:rsidR="00F93D17" w:rsidRPr="00F172C8" w:rsidRDefault="00F93D17" w:rsidP="00F93D17">
      <w:pPr>
        <w:spacing w:before="120" w:line="312" w:lineRule="auto"/>
        <w:rPr>
          <w:rStyle w:val="fontstyle21"/>
          <w:color w:val="auto"/>
        </w:rPr>
      </w:pPr>
      <w:r w:rsidRPr="00F172C8">
        <w:rPr>
          <w:rStyle w:val="fontstyle21"/>
          <w:color w:val="auto"/>
        </w:rPr>
        <w:br w:type="page"/>
      </w:r>
    </w:p>
    <w:bookmarkStart w:id="0" w:name="_Toc214017848" w:displacedByCustomXml="next"/>
    <w:sdt>
      <w:sdtPr>
        <w:rPr>
          <w:rFonts w:eastAsia="Times New Roman"/>
          <w:b w:val="0"/>
          <w:sz w:val="24"/>
          <w:szCs w:val="20"/>
        </w:rPr>
        <w:id w:val="-1058088568"/>
        <w:docPartObj>
          <w:docPartGallery w:val="Table of Contents"/>
          <w:docPartUnique/>
        </w:docPartObj>
      </w:sdtPr>
      <w:sdtContent>
        <w:p w14:paraId="143C8C9C" w14:textId="6F48D114" w:rsidR="00F93D17" w:rsidRPr="00F172C8" w:rsidRDefault="00F93D17" w:rsidP="00A05984">
          <w:pPr>
            <w:pStyle w:val="A10"/>
            <w:spacing w:before="0" w:line="240" w:lineRule="auto"/>
          </w:pPr>
          <w:r w:rsidRPr="00F172C8">
            <w:t>MỤC</w:t>
          </w:r>
          <w:r w:rsidRPr="00F172C8">
            <w:rPr>
              <w:rStyle w:val="fontstyle01"/>
              <w:color w:val="auto"/>
            </w:rPr>
            <w:t xml:space="preserve"> LỤC</w:t>
          </w:r>
          <w:bookmarkEnd w:id="0"/>
        </w:p>
        <w:p w14:paraId="2010FCA0" w14:textId="7A5CAB1B" w:rsidR="006350B7" w:rsidRPr="00F172C8" w:rsidRDefault="00F93D17" w:rsidP="00A05984">
          <w:pPr>
            <w:pStyle w:val="TOC1"/>
            <w:spacing w:before="0" w:after="0"/>
            <w:rPr>
              <w:rFonts w:asciiTheme="minorHAnsi" w:eastAsiaTheme="minorEastAsia" w:hAnsiTheme="minorHAnsi" w:cstheme="minorBidi"/>
              <w:noProof/>
              <w:kern w:val="2"/>
              <w:szCs w:val="24"/>
              <w14:ligatures w14:val="standardContextual"/>
            </w:rPr>
          </w:pPr>
          <w:r w:rsidRPr="00F172C8">
            <w:fldChar w:fldCharType="begin"/>
          </w:r>
          <w:r w:rsidRPr="00F172C8">
            <w:instrText xml:space="preserve"> TOC \o "1-3" \h \z \u </w:instrText>
          </w:r>
          <w:r w:rsidRPr="00F172C8">
            <w:fldChar w:fldCharType="separate"/>
          </w:r>
          <w:hyperlink w:anchor="_Toc214017848" w:history="1">
            <w:r w:rsidR="006350B7" w:rsidRPr="00F172C8">
              <w:rPr>
                <w:rStyle w:val="Hyperlink"/>
                <w:noProof/>
                <w:color w:val="auto"/>
              </w:rPr>
              <w:t>MỤC</w:t>
            </w:r>
            <w:r w:rsidR="006350B7" w:rsidRPr="00F172C8">
              <w:rPr>
                <w:rStyle w:val="Hyperlink"/>
                <w:rFonts w:ascii="TimesNewRomanPSMT" w:hAnsi="TimesNewRomanPSMT"/>
                <w:noProof/>
                <w:color w:val="auto"/>
              </w:rPr>
              <w:t xml:space="preserve"> LỤC</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_Toc214017848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w:t>
            </w:r>
            <w:r w:rsidR="006350B7" w:rsidRPr="00F172C8">
              <w:rPr>
                <w:rStyle w:val="Hyperlink"/>
                <w:noProof/>
                <w:color w:val="auto"/>
              </w:rPr>
              <w:fldChar w:fldCharType="end"/>
            </w:r>
          </w:hyperlink>
        </w:p>
        <w:p w14:paraId="46B83EFF" w14:textId="567624F2"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849" w:history="1">
            <w:r w:rsidR="006350B7" w:rsidRPr="00F172C8">
              <w:rPr>
                <w:rStyle w:val="Hyperlink"/>
                <w:noProof/>
                <w:color w:val="auto"/>
              </w:rPr>
              <w:t>DANH</w:t>
            </w:r>
            <w:r w:rsidR="006350B7" w:rsidRPr="00F172C8">
              <w:rPr>
                <w:rStyle w:val="Hyperlink"/>
                <w:rFonts w:ascii="TimesNewRomanPSMT" w:hAnsi="TimesNewRomanPSMT"/>
                <w:noProof/>
                <w:color w:val="auto"/>
              </w:rPr>
              <w:t xml:space="preserve"> MỤC BẢNG</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_Toc214017849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5</w:t>
            </w:r>
            <w:r w:rsidR="006350B7" w:rsidRPr="00F172C8">
              <w:rPr>
                <w:rStyle w:val="Hyperlink"/>
                <w:noProof/>
                <w:color w:val="auto"/>
              </w:rPr>
              <w:fldChar w:fldCharType="end"/>
            </w:r>
          </w:hyperlink>
        </w:p>
        <w:p w14:paraId="2555914F" w14:textId="27F42154"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850" w:history="1">
            <w:r w:rsidR="006350B7" w:rsidRPr="00F172C8">
              <w:rPr>
                <w:rStyle w:val="Hyperlink"/>
                <w:noProof/>
                <w:color w:val="auto"/>
              </w:rPr>
              <w:t>DANH MỤC HÌNH</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_Toc214017850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6</w:t>
            </w:r>
            <w:r w:rsidR="006350B7" w:rsidRPr="00F172C8">
              <w:rPr>
                <w:rStyle w:val="Hyperlink"/>
                <w:noProof/>
                <w:color w:val="auto"/>
              </w:rPr>
              <w:fldChar w:fldCharType="end"/>
            </w:r>
          </w:hyperlink>
        </w:p>
        <w:p w14:paraId="5EB440EA" w14:textId="32E745CB"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851" w:history="1">
            <w:r w:rsidR="006350B7" w:rsidRPr="00F172C8">
              <w:rPr>
                <w:rStyle w:val="Hyperlink"/>
                <w:noProof/>
                <w:color w:val="auto"/>
              </w:rPr>
              <w:t>MỞ ĐẦU</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_Toc214017851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7</w:t>
            </w:r>
            <w:r w:rsidR="006350B7" w:rsidRPr="00F172C8">
              <w:rPr>
                <w:rStyle w:val="Hyperlink"/>
                <w:noProof/>
                <w:color w:val="auto"/>
              </w:rPr>
              <w:fldChar w:fldCharType="end"/>
            </w:r>
          </w:hyperlink>
        </w:p>
        <w:p w14:paraId="442B3A35" w14:textId="69B8AD2C"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852" w:history="1">
            <w:r w:rsidR="006350B7" w:rsidRPr="00F172C8">
              <w:rPr>
                <w:rStyle w:val="Hyperlink"/>
                <w:rFonts w:ascii="TimesNewRomanPSMT" w:hAnsi="TimesNewRomanPSMT"/>
                <w:noProof/>
                <w:color w:val="auto"/>
              </w:rPr>
              <w:t>CHƯƠNG 1: KHÁI QUÁT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_Toc214017852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w:t>
            </w:r>
            <w:r w:rsidR="006350B7" w:rsidRPr="00F172C8">
              <w:rPr>
                <w:rStyle w:val="Hyperlink"/>
                <w:noProof/>
                <w:color w:val="auto"/>
              </w:rPr>
              <w:fldChar w:fldCharType="end"/>
            </w:r>
          </w:hyperlink>
        </w:p>
        <w:p w14:paraId="4964DDFE" w14:textId="50DEE61E"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53" w:history="1">
            <w:r w:rsidR="006350B7" w:rsidRPr="00F172C8">
              <w:rPr>
                <w:rStyle w:val="Hyperlink"/>
                <w:rFonts w:ascii="TimesNewRomanPSMT" w:hAnsi="TimesNewRomanPSMT"/>
                <w:color w:val="auto"/>
              </w:rPr>
              <w:t>1.1. Thông tin chung về Dự án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_Toc214017853 \h </w:instrText>
            </w:r>
            <w:r w:rsidR="006350B7" w:rsidRPr="00F172C8">
              <w:rPr>
                <w:rStyle w:val="Hyperlink"/>
                <w:color w:val="auto"/>
              </w:rPr>
            </w:r>
            <w:r w:rsidR="006350B7" w:rsidRPr="00F172C8">
              <w:rPr>
                <w:rStyle w:val="Hyperlink"/>
                <w:color w:val="auto"/>
              </w:rPr>
              <w:fldChar w:fldCharType="separate"/>
            </w:r>
            <w:r w:rsidR="003B2AF4">
              <w:rPr>
                <w:webHidden/>
              </w:rPr>
              <w:t>9</w:t>
            </w:r>
            <w:r w:rsidR="006350B7" w:rsidRPr="00F172C8">
              <w:rPr>
                <w:rStyle w:val="Hyperlink"/>
                <w:color w:val="auto"/>
              </w:rPr>
              <w:fldChar w:fldCharType="end"/>
            </w:r>
          </w:hyperlink>
        </w:p>
        <w:p w14:paraId="3DA531D7" w14:textId="1E67977C"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54" w:history="1">
            <w:r w:rsidR="006350B7" w:rsidRPr="00F172C8">
              <w:rPr>
                <w:rStyle w:val="Hyperlink"/>
                <w:rFonts w:ascii="TimesNewRomanPSMT" w:hAnsi="TimesNewRomanPSMT"/>
                <w:noProof/>
                <w:color w:val="auto"/>
              </w:rPr>
              <w:t>1.1.1. Tên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_Toc214017854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w:t>
            </w:r>
            <w:r w:rsidR="006350B7" w:rsidRPr="00F172C8">
              <w:rPr>
                <w:rStyle w:val="Hyperlink"/>
                <w:noProof/>
                <w:color w:val="auto"/>
              </w:rPr>
              <w:fldChar w:fldCharType="end"/>
            </w:r>
          </w:hyperlink>
        </w:p>
        <w:p w14:paraId="0575D369" w14:textId="3F8E660E"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55" w:history="1">
            <w:r w:rsidR="006350B7" w:rsidRPr="00F172C8">
              <w:rPr>
                <w:rStyle w:val="Hyperlink"/>
                <w:rFonts w:ascii="TimesNewRomanPSMT" w:hAnsi="TimesNewRomanPSMT"/>
                <w:noProof/>
                <w:color w:val="auto"/>
              </w:rPr>
              <w:t>1.1.2. Chủ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_Toc214017855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w:t>
            </w:r>
            <w:r w:rsidR="006350B7" w:rsidRPr="00F172C8">
              <w:rPr>
                <w:rStyle w:val="Hyperlink"/>
                <w:noProof/>
                <w:color w:val="auto"/>
              </w:rPr>
              <w:fldChar w:fldCharType="end"/>
            </w:r>
          </w:hyperlink>
        </w:p>
        <w:p w14:paraId="143C0F81" w14:textId="5BD645C1"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56" w:history="1">
            <w:r w:rsidR="006350B7" w:rsidRPr="00F172C8">
              <w:rPr>
                <w:rStyle w:val="Hyperlink"/>
                <w:rFonts w:ascii="TimesNewRomanPSMT" w:hAnsi="TimesNewRomanPSMT"/>
                <w:noProof/>
                <w:color w:val="auto"/>
              </w:rPr>
              <w:t>1.1.3. Cơ sở pháp lý</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_Toc214017856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w:t>
            </w:r>
            <w:r w:rsidR="006350B7" w:rsidRPr="00F172C8">
              <w:rPr>
                <w:rStyle w:val="Hyperlink"/>
                <w:noProof/>
                <w:color w:val="auto"/>
              </w:rPr>
              <w:fldChar w:fldCharType="end"/>
            </w:r>
          </w:hyperlink>
        </w:p>
        <w:p w14:paraId="5F2B8FB8" w14:textId="4A6C7666"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57" w:history="1">
            <w:r w:rsidR="006350B7" w:rsidRPr="00F172C8">
              <w:rPr>
                <w:rStyle w:val="Hyperlink"/>
                <w:rFonts w:ascii="TimesNewRomanPSMT" w:hAnsi="TimesNewRomanPSMT"/>
                <w:color w:val="auto"/>
              </w:rPr>
              <w:t>1.2. Vị trí, ranh giới thực hiện dự án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_Toc214017857 \h </w:instrText>
            </w:r>
            <w:r w:rsidR="006350B7" w:rsidRPr="00F172C8">
              <w:rPr>
                <w:rStyle w:val="Hyperlink"/>
                <w:color w:val="auto"/>
              </w:rPr>
            </w:r>
            <w:r w:rsidR="006350B7" w:rsidRPr="00F172C8">
              <w:rPr>
                <w:rStyle w:val="Hyperlink"/>
                <w:color w:val="auto"/>
              </w:rPr>
              <w:fldChar w:fldCharType="separate"/>
            </w:r>
            <w:r w:rsidR="003B2AF4">
              <w:rPr>
                <w:webHidden/>
              </w:rPr>
              <w:t>10</w:t>
            </w:r>
            <w:r w:rsidR="006350B7" w:rsidRPr="00F172C8">
              <w:rPr>
                <w:rStyle w:val="Hyperlink"/>
                <w:color w:val="auto"/>
              </w:rPr>
              <w:fldChar w:fldCharType="end"/>
            </w:r>
          </w:hyperlink>
        </w:p>
        <w:p w14:paraId="2535671A" w14:textId="3F640E34"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58" w:history="1">
            <w:r w:rsidR="006350B7" w:rsidRPr="00F172C8">
              <w:rPr>
                <w:rStyle w:val="Hyperlink"/>
                <w:color w:val="auto"/>
              </w:rPr>
              <w:t>1.3. Mô tả sơ bộ dự án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_Toc214017858 \h </w:instrText>
            </w:r>
            <w:r w:rsidR="006350B7" w:rsidRPr="00F172C8">
              <w:rPr>
                <w:rStyle w:val="Hyperlink"/>
                <w:color w:val="auto"/>
              </w:rPr>
            </w:r>
            <w:r w:rsidR="006350B7" w:rsidRPr="00F172C8">
              <w:rPr>
                <w:rStyle w:val="Hyperlink"/>
                <w:color w:val="auto"/>
              </w:rPr>
              <w:fldChar w:fldCharType="separate"/>
            </w:r>
            <w:r w:rsidR="003B2AF4">
              <w:rPr>
                <w:webHidden/>
              </w:rPr>
              <w:t>11</w:t>
            </w:r>
            <w:r w:rsidR="006350B7" w:rsidRPr="00F172C8">
              <w:rPr>
                <w:rStyle w:val="Hyperlink"/>
                <w:color w:val="auto"/>
              </w:rPr>
              <w:fldChar w:fldCharType="end"/>
            </w:r>
          </w:hyperlink>
        </w:p>
        <w:p w14:paraId="0CC12172" w14:textId="1FFD9262"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59" w:history="1">
            <w:r w:rsidR="006350B7" w:rsidRPr="00F172C8">
              <w:rPr>
                <w:rStyle w:val="Hyperlink"/>
                <w:color w:val="auto"/>
              </w:rPr>
              <w:t xml:space="preserve">1.4. Đặc </w:t>
            </w:r>
            <w:r w:rsidR="006350B7" w:rsidRPr="00F172C8">
              <w:rPr>
                <w:rStyle w:val="Hyperlink"/>
                <w:rFonts w:ascii="TimesNewRomanPSMT" w:hAnsi="TimesNewRomanPSMT"/>
                <w:color w:val="auto"/>
              </w:rPr>
              <w:t>điểm</w:t>
            </w:r>
            <w:r w:rsidR="006350B7" w:rsidRPr="00F172C8">
              <w:rPr>
                <w:rStyle w:val="Hyperlink"/>
                <w:color w:val="auto"/>
              </w:rPr>
              <w:t xml:space="preserve"> điều kiện tự nhiên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_Toc214017859 \h </w:instrText>
            </w:r>
            <w:r w:rsidR="006350B7" w:rsidRPr="00F172C8">
              <w:rPr>
                <w:rStyle w:val="Hyperlink"/>
                <w:color w:val="auto"/>
              </w:rPr>
            </w:r>
            <w:r w:rsidR="006350B7" w:rsidRPr="00F172C8">
              <w:rPr>
                <w:rStyle w:val="Hyperlink"/>
                <w:color w:val="auto"/>
              </w:rPr>
              <w:fldChar w:fldCharType="separate"/>
            </w:r>
            <w:r w:rsidR="003B2AF4">
              <w:rPr>
                <w:webHidden/>
              </w:rPr>
              <w:t>11</w:t>
            </w:r>
            <w:r w:rsidR="006350B7" w:rsidRPr="00F172C8">
              <w:rPr>
                <w:rStyle w:val="Hyperlink"/>
                <w:color w:val="auto"/>
              </w:rPr>
              <w:fldChar w:fldCharType="end"/>
            </w:r>
          </w:hyperlink>
        </w:p>
        <w:p w14:paraId="682CD373" w14:textId="7ACED86A"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60" w:history="1">
            <w:r w:rsidR="006350B7" w:rsidRPr="00F172C8">
              <w:rPr>
                <w:rStyle w:val="Hyperlink"/>
                <w:noProof/>
                <w:color w:val="auto"/>
              </w:rPr>
              <w:t>1.4.1. Khí hậu.</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_Toc214017860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11</w:t>
            </w:r>
            <w:r w:rsidR="006350B7" w:rsidRPr="00F172C8">
              <w:rPr>
                <w:rStyle w:val="Hyperlink"/>
                <w:noProof/>
                <w:color w:val="auto"/>
              </w:rPr>
              <w:fldChar w:fldCharType="end"/>
            </w:r>
          </w:hyperlink>
        </w:p>
        <w:p w14:paraId="1AB8D618" w14:textId="184FFCCE"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61" w:history="1">
            <w:r w:rsidR="006350B7" w:rsidRPr="00F172C8">
              <w:rPr>
                <w:rStyle w:val="Hyperlink"/>
                <w:noProof/>
                <w:color w:val="auto"/>
              </w:rPr>
              <w:t>1.4.2. Địa hình.</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_Toc214017861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12</w:t>
            </w:r>
            <w:r w:rsidR="006350B7" w:rsidRPr="00F172C8">
              <w:rPr>
                <w:rStyle w:val="Hyperlink"/>
                <w:noProof/>
                <w:color w:val="auto"/>
              </w:rPr>
              <w:fldChar w:fldCharType="end"/>
            </w:r>
          </w:hyperlink>
        </w:p>
        <w:p w14:paraId="3FFA1F1A" w14:textId="10AA39F5"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62" w:history="1">
            <w:r w:rsidR="006350B7" w:rsidRPr="00F172C8">
              <w:rPr>
                <w:rStyle w:val="Hyperlink"/>
                <w:noProof/>
                <w:color w:val="auto"/>
              </w:rPr>
              <w:t>1.4.3. Thủy văn, hải văn, gió.</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_Toc214017862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12</w:t>
            </w:r>
            <w:r w:rsidR="006350B7" w:rsidRPr="00F172C8">
              <w:rPr>
                <w:rStyle w:val="Hyperlink"/>
                <w:noProof/>
                <w:color w:val="auto"/>
              </w:rPr>
              <w:fldChar w:fldCharType="end"/>
            </w:r>
          </w:hyperlink>
        </w:p>
        <w:p w14:paraId="7987EDC0" w14:textId="3AA207BE"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63" w:history="1">
            <w:r w:rsidR="006350B7" w:rsidRPr="00F172C8">
              <w:rPr>
                <w:rStyle w:val="Hyperlink"/>
                <w:noProof/>
                <w:color w:val="auto"/>
              </w:rPr>
              <w:t>1.4.4. Địa chất công trình, địa chất thủy văn.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_Toc214017863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13</w:t>
            </w:r>
            <w:r w:rsidR="006350B7" w:rsidRPr="00F172C8">
              <w:rPr>
                <w:rStyle w:val="Hyperlink"/>
                <w:noProof/>
                <w:color w:val="auto"/>
              </w:rPr>
              <w:fldChar w:fldCharType="end"/>
            </w:r>
          </w:hyperlink>
        </w:p>
        <w:p w14:paraId="6EB8DFA0" w14:textId="7EAF38D1"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64" w:history="1">
            <w:r w:rsidR="006350B7" w:rsidRPr="00F172C8">
              <w:rPr>
                <w:rStyle w:val="Hyperlink"/>
                <w:noProof/>
                <w:color w:val="auto"/>
              </w:rPr>
              <w:t>1.4.5. Địa chấn.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_Toc214017864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13</w:t>
            </w:r>
            <w:r w:rsidR="006350B7" w:rsidRPr="00F172C8">
              <w:rPr>
                <w:rStyle w:val="Hyperlink"/>
                <w:noProof/>
                <w:color w:val="auto"/>
              </w:rPr>
              <w:fldChar w:fldCharType="end"/>
            </w:r>
          </w:hyperlink>
        </w:p>
        <w:p w14:paraId="4567E726" w14:textId="1681441E"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65" w:history="1">
            <w:r w:rsidR="006350B7" w:rsidRPr="00F172C8">
              <w:rPr>
                <w:rStyle w:val="Hyperlink"/>
                <w:color w:val="auto"/>
              </w:rPr>
              <w:t>1.5. Đánh giá hiện trạng khu vực thực hiện dự án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_Toc214017865 \h </w:instrText>
            </w:r>
            <w:r w:rsidR="006350B7" w:rsidRPr="00F172C8">
              <w:rPr>
                <w:rStyle w:val="Hyperlink"/>
                <w:color w:val="auto"/>
              </w:rPr>
            </w:r>
            <w:r w:rsidR="006350B7" w:rsidRPr="00F172C8">
              <w:rPr>
                <w:rStyle w:val="Hyperlink"/>
                <w:color w:val="auto"/>
              </w:rPr>
              <w:fldChar w:fldCharType="separate"/>
            </w:r>
            <w:r w:rsidR="003B2AF4">
              <w:rPr>
                <w:webHidden/>
              </w:rPr>
              <w:t>13</w:t>
            </w:r>
            <w:r w:rsidR="006350B7" w:rsidRPr="00F172C8">
              <w:rPr>
                <w:rStyle w:val="Hyperlink"/>
                <w:color w:val="auto"/>
              </w:rPr>
              <w:fldChar w:fldCharType="end"/>
            </w:r>
          </w:hyperlink>
        </w:p>
        <w:p w14:paraId="3E1B778B" w14:textId="2FB449B8"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66" w:history="1">
            <w:r w:rsidR="006350B7" w:rsidRPr="00F172C8">
              <w:rPr>
                <w:rStyle w:val="Hyperlink"/>
                <w:noProof/>
                <w:color w:val="auto"/>
              </w:rPr>
              <w:t>1.5.1. Hiện trạng sử dụng đất, dân cư và công trình xây dựng.</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_Toc214017866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13</w:t>
            </w:r>
            <w:r w:rsidR="006350B7" w:rsidRPr="00F172C8">
              <w:rPr>
                <w:rStyle w:val="Hyperlink"/>
                <w:noProof/>
                <w:color w:val="auto"/>
              </w:rPr>
              <w:fldChar w:fldCharType="end"/>
            </w:r>
          </w:hyperlink>
        </w:p>
        <w:p w14:paraId="3EC5E810" w14:textId="0D54AD70"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67" w:history="1">
            <w:r w:rsidR="006350B7" w:rsidRPr="00F172C8">
              <w:rPr>
                <w:rStyle w:val="Hyperlink"/>
                <w:noProof/>
                <w:color w:val="auto"/>
              </w:rPr>
              <w:t>1.5.2. Hiện trạng cảnh quan.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_Toc214017867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13</w:t>
            </w:r>
            <w:r w:rsidR="006350B7" w:rsidRPr="00F172C8">
              <w:rPr>
                <w:rStyle w:val="Hyperlink"/>
                <w:noProof/>
                <w:color w:val="auto"/>
              </w:rPr>
              <w:fldChar w:fldCharType="end"/>
            </w:r>
          </w:hyperlink>
        </w:p>
        <w:p w14:paraId="49647C1D" w14:textId="437C47A8"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68" w:history="1">
            <w:r w:rsidR="006350B7" w:rsidRPr="00F172C8">
              <w:rPr>
                <w:rStyle w:val="Hyperlink"/>
                <w:noProof/>
                <w:color w:val="auto"/>
              </w:rPr>
              <w:t>1.5.3. Hiện trạng hệ thống hạ tầng kỹ thuật.</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_Toc214017868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13</w:t>
            </w:r>
            <w:r w:rsidR="006350B7" w:rsidRPr="00F172C8">
              <w:rPr>
                <w:rStyle w:val="Hyperlink"/>
                <w:noProof/>
                <w:color w:val="auto"/>
              </w:rPr>
              <w:fldChar w:fldCharType="end"/>
            </w:r>
          </w:hyperlink>
        </w:p>
        <w:p w14:paraId="2EFA3742" w14:textId="0382B0FC"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69" w:history="1">
            <w:r w:rsidR="006350B7" w:rsidRPr="00F172C8">
              <w:rPr>
                <w:rStyle w:val="Hyperlink"/>
                <w:noProof/>
                <w:color w:val="auto"/>
              </w:rPr>
              <w:t>1.5.4. Hiện trạng môi trường</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_Toc214017869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14</w:t>
            </w:r>
            <w:r w:rsidR="006350B7" w:rsidRPr="00F172C8">
              <w:rPr>
                <w:rStyle w:val="Hyperlink"/>
                <w:noProof/>
                <w:color w:val="auto"/>
              </w:rPr>
              <w:fldChar w:fldCharType="end"/>
            </w:r>
          </w:hyperlink>
        </w:p>
        <w:p w14:paraId="5026A6D5" w14:textId="36995E9D"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70" w:history="1">
            <w:r w:rsidR="006350B7" w:rsidRPr="00F172C8">
              <w:rPr>
                <w:rStyle w:val="Hyperlink"/>
                <w:rFonts w:ascii="TimesNewRomanPSMT" w:hAnsi="TimesNewRomanPSMT"/>
                <w:color w:val="auto"/>
              </w:rPr>
              <w:t>1.6. Mục tiêu của dự án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_Toc214017870 \h </w:instrText>
            </w:r>
            <w:r w:rsidR="006350B7" w:rsidRPr="00F172C8">
              <w:rPr>
                <w:rStyle w:val="Hyperlink"/>
                <w:color w:val="auto"/>
              </w:rPr>
            </w:r>
            <w:r w:rsidR="006350B7" w:rsidRPr="00F172C8">
              <w:rPr>
                <w:rStyle w:val="Hyperlink"/>
                <w:color w:val="auto"/>
              </w:rPr>
              <w:fldChar w:fldCharType="separate"/>
            </w:r>
            <w:r w:rsidR="003B2AF4">
              <w:rPr>
                <w:webHidden/>
              </w:rPr>
              <w:t>16</w:t>
            </w:r>
            <w:r w:rsidR="006350B7" w:rsidRPr="00F172C8">
              <w:rPr>
                <w:rStyle w:val="Hyperlink"/>
                <w:color w:val="auto"/>
              </w:rPr>
              <w:fldChar w:fldCharType="end"/>
            </w:r>
          </w:hyperlink>
        </w:p>
        <w:p w14:paraId="75DB1AA2" w14:textId="6162FDD9"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71" w:history="1">
            <w:r w:rsidR="006350B7" w:rsidRPr="00F172C8">
              <w:rPr>
                <w:rStyle w:val="Hyperlink"/>
                <w:color w:val="auto"/>
              </w:rPr>
              <w:t xml:space="preserve">1.7. Quy mô </w:t>
            </w:r>
            <w:r w:rsidR="006350B7" w:rsidRPr="00F172C8">
              <w:rPr>
                <w:rStyle w:val="Hyperlink"/>
                <w:rFonts w:ascii="TimesNewRomanPSMT" w:hAnsi="TimesNewRomanPSMT"/>
                <w:color w:val="auto"/>
              </w:rPr>
              <w:t>đầu</w:t>
            </w:r>
            <w:r w:rsidR="006350B7" w:rsidRPr="00F172C8">
              <w:rPr>
                <w:rStyle w:val="Hyperlink"/>
                <w:color w:val="auto"/>
              </w:rPr>
              <w:t xml:space="preserve"> tư và xây dựng của dự án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_Toc214017871 \h </w:instrText>
            </w:r>
            <w:r w:rsidR="006350B7" w:rsidRPr="00F172C8">
              <w:rPr>
                <w:rStyle w:val="Hyperlink"/>
                <w:color w:val="auto"/>
              </w:rPr>
            </w:r>
            <w:r w:rsidR="006350B7" w:rsidRPr="00F172C8">
              <w:rPr>
                <w:rStyle w:val="Hyperlink"/>
                <w:color w:val="auto"/>
              </w:rPr>
              <w:fldChar w:fldCharType="separate"/>
            </w:r>
            <w:r w:rsidR="003B2AF4">
              <w:rPr>
                <w:webHidden/>
              </w:rPr>
              <w:t>16</w:t>
            </w:r>
            <w:r w:rsidR="006350B7" w:rsidRPr="00F172C8">
              <w:rPr>
                <w:rStyle w:val="Hyperlink"/>
                <w:color w:val="auto"/>
              </w:rPr>
              <w:fldChar w:fldCharType="end"/>
            </w:r>
          </w:hyperlink>
        </w:p>
        <w:p w14:paraId="7199B036" w14:textId="1FAFE170"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72" w:history="1">
            <w:r w:rsidR="006350B7" w:rsidRPr="00F172C8">
              <w:rPr>
                <w:rStyle w:val="Hyperlink"/>
                <w:noProof/>
                <w:color w:val="auto"/>
              </w:rPr>
              <w:t>1.7.1. Quy mô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_Toc214017872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16</w:t>
            </w:r>
            <w:r w:rsidR="006350B7" w:rsidRPr="00F172C8">
              <w:rPr>
                <w:rStyle w:val="Hyperlink"/>
                <w:noProof/>
                <w:color w:val="auto"/>
              </w:rPr>
              <w:fldChar w:fldCharType="end"/>
            </w:r>
          </w:hyperlink>
        </w:p>
        <w:p w14:paraId="3009EF18" w14:textId="64325851"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73" w:history="1">
            <w:r w:rsidR="006350B7" w:rsidRPr="00F172C8">
              <w:rPr>
                <w:rStyle w:val="Hyperlink"/>
                <w:noProof/>
                <w:color w:val="auto"/>
              </w:rPr>
              <w:t>1.7.2. Các chỉ tiêu quy hoạch chính của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_Toc214017873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16</w:t>
            </w:r>
            <w:r w:rsidR="006350B7" w:rsidRPr="00F172C8">
              <w:rPr>
                <w:rStyle w:val="Hyperlink"/>
                <w:noProof/>
                <w:color w:val="auto"/>
              </w:rPr>
              <w:fldChar w:fldCharType="end"/>
            </w:r>
          </w:hyperlink>
        </w:p>
        <w:p w14:paraId="08263FB8" w14:textId="7150376C"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74" w:history="1">
            <w:r w:rsidR="006350B7" w:rsidRPr="00F172C8">
              <w:rPr>
                <w:rStyle w:val="Hyperlink"/>
                <w:color w:val="auto"/>
              </w:rPr>
              <w:t>1.8. Nội dung đầu tư, công suất thiết kế</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_Toc214017874 \h </w:instrText>
            </w:r>
            <w:r w:rsidR="006350B7" w:rsidRPr="00F172C8">
              <w:rPr>
                <w:rStyle w:val="Hyperlink"/>
                <w:color w:val="auto"/>
              </w:rPr>
            </w:r>
            <w:r w:rsidR="006350B7" w:rsidRPr="00F172C8">
              <w:rPr>
                <w:rStyle w:val="Hyperlink"/>
                <w:color w:val="auto"/>
              </w:rPr>
              <w:fldChar w:fldCharType="separate"/>
            </w:r>
            <w:r w:rsidR="003B2AF4">
              <w:rPr>
                <w:webHidden/>
              </w:rPr>
              <w:t>17</w:t>
            </w:r>
            <w:r w:rsidR="006350B7" w:rsidRPr="00F172C8">
              <w:rPr>
                <w:rStyle w:val="Hyperlink"/>
                <w:color w:val="auto"/>
              </w:rPr>
              <w:fldChar w:fldCharType="end"/>
            </w:r>
          </w:hyperlink>
        </w:p>
        <w:p w14:paraId="3E671AB5" w14:textId="0B003D28"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75" w:history="1">
            <w:r w:rsidR="006350B7" w:rsidRPr="00F172C8">
              <w:rPr>
                <w:rStyle w:val="Hyperlink"/>
                <w:noProof/>
                <w:color w:val="auto"/>
              </w:rPr>
              <w:t>1.8.1. Nội dung đầu tư</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_Toc214017875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17</w:t>
            </w:r>
            <w:r w:rsidR="006350B7" w:rsidRPr="00F172C8">
              <w:rPr>
                <w:rStyle w:val="Hyperlink"/>
                <w:noProof/>
                <w:color w:val="auto"/>
              </w:rPr>
              <w:fldChar w:fldCharType="end"/>
            </w:r>
          </w:hyperlink>
        </w:p>
        <w:p w14:paraId="147879AF" w14:textId="51F69BA1"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76" w:history="1">
            <w:r w:rsidR="006350B7" w:rsidRPr="00F172C8">
              <w:rPr>
                <w:rStyle w:val="Hyperlink"/>
                <w:noProof/>
                <w:color w:val="auto"/>
              </w:rPr>
              <w:t>1.8.2. Công suất thiết kế tổng thể</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_Toc214017876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17</w:t>
            </w:r>
            <w:r w:rsidR="006350B7" w:rsidRPr="00F172C8">
              <w:rPr>
                <w:rStyle w:val="Hyperlink"/>
                <w:noProof/>
                <w:color w:val="auto"/>
              </w:rPr>
              <w:fldChar w:fldCharType="end"/>
            </w:r>
          </w:hyperlink>
        </w:p>
        <w:p w14:paraId="6CE0DF93" w14:textId="61180966"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77" w:history="1">
            <w:r w:rsidR="006350B7" w:rsidRPr="00F172C8">
              <w:rPr>
                <w:rStyle w:val="Hyperlink"/>
                <w:color w:val="auto"/>
              </w:rPr>
              <w:t>1.9. Quy mô kiến trúc xây dựng tổng thể dự kiến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_Toc214017877 \h </w:instrText>
            </w:r>
            <w:r w:rsidR="006350B7" w:rsidRPr="00F172C8">
              <w:rPr>
                <w:rStyle w:val="Hyperlink"/>
                <w:color w:val="auto"/>
              </w:rPr>
            </w:r>
            <w:r w:rsidR="006350B7" w:rsidRPr="00F172C8">
              <w:rPr>
                <w:rStyle w:val="Hyperlink"/>
                <w:color w:val="auto"/>
              </w:rPr>
              <w:fldChar w:fldCharType="separate"/>
            </w:r>
            <w:r w:rsidR="003B2AF4">
              <w:rPr>
                <w:webHidden/>
              </w:rPr>
              <w:t>19</w:t>
            </w:r>
            <w:r w:rsidR="006350B7" w:rsidRPr="00F172C8">
              <w:rPr>
                <w:rStyle w:val="Hyperlink"/>
                <w:color w:val="auto"/>
              </w:rPr>
              <w:fldChar w:fldCharType="end"/>
            </w:r>
          </w:hyperlink>
        </w:p>
        <w:p w14:paraId="09EE02AA" w14:textId="61970340"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78" w:history="1">
            <w:r w:rsidR="006350B7" w:rsidRPr="00F172C8">
              <w:rPr>
                <w:rStyle w:val="Hyperlink"/>
                <w:color w:val="auto"/>
              </w:rPr>
              <w:t>1.10. Quy mô dân số tổng thể:</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_Toc214017878 \h </w:instrText>
            </w:r>
            <w:r w:rsidR="006350B7" w:rsidRPr="00F172C8">
              <w:rPr>
                <w:rStyle w:val="Hyperlink"/>
                <w:color w:val="auto"/>
              </w:rPr>
            </w:r>
            <w:r w:rsidR="006350B7" w:rsidRPr="00F172C8">
              <w:rPr>
                <w:rStyle w:val="Hyperlink"/>
                <w:color w:val="auto"/>
              </w:rPr>
              <w:fldChar w:fldCharType="separate"/>
            </w:r>
            <w:r w:rsidR="003B2AF4">
              <w:rPr>
                <w:webHidden/>
              </w:rPr>
              <w:t>19</w:t>
            </w:r>
            <w:r w:rsidR="006350B7" w:rsidRPr="00F172C8">
              <w:rPr>
                <w:rStyle w:val="Hyperlink"/>
                <w:color w:val="auto"/>
              </w:rPr>
              <w:fldChar w:fldCharType="end"/>
            </w:r>
          </w:hyperlink>
        </w:p>
        <w:p w14:paraId="0AE8FBC4" w14:textId="63C8B938"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79" w:history="1">
            <w:r w:rsidR="006350B7" w:rsidRPr="00F172C8">
              <w:rPr>
                <w:rStyle w:val="Hyperlink"/>
                <w:color w:val="auto"/>
              </w:rPr>
              <w:t>1.11. Quy mô đầu tư cụ thể của Dự án và sản phẩm của dự án cung cấp:</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_Toc214017879 \h </w:instrText>
            </w:r>
            <w:r w:rsidR="006350B7" w:rsidRPr="00F172C8">
              <w:rPr>
                <w:rStyle w:val="Hyperlink"/>
                <w:color w:val="auto"/>
              </w:rPr>
            </w:r>
            <w:r w:rsidR="006350B7" w:rsidRPr="00F172C8">
              <w:rPr>
                <w:rStyle w:val="Hyperlink"/>
                <w:color w:val="auto"/>
              </w:rPr>
              <w:fldChar w:fldCharType="separate"/>
            </w:r>
            <w:r w:rsidR="003B2AF4">
              <w:rPr>
                <w:webHidden/>
              </w:rPr>
              <w:t>20</w:t>
            </w:r>
            <w:r w:rsidR="006350B7" w:rsidRPr="00F172C8">
              <w:rPr>
                <w:rStyle w:val="Hyperlink"/>
                <w:color w:val="auto"/>
              </w:rPr>
              <w:fldChar w:fldCharType="end"/>
            </w:r>
          </w:hyperlink>
        </w:p>
        <w:p w14:paraId="270F5709" w14:textId="372B2E94"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80" w:history="1">
            <w:r w:rsidR="006350B7" w:rsidRPr="00F172C8">
              <w:rPr>
                <w:rStyle w:val="Hyperlink"/>
                <w:noProof/>
                <w:color w:val="auto"/>
              </w:rPr>
              <w:t>1.11.1. Quy mô đầu tư cụ thể của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_Toc214017880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20</w:t>
            </w:r>
            <w:r w:rsidR="006350B7" w:rsidRPr="00F172C8">
              <w:rPr>
                <w:rStyle w:val="Hyperlink"/>
                <w:noProof/>
                <w:color w:val="auto"/>
              </w:rPr>
              <w:fldChar w:fldCharType="end"/>
            </w:r>
          </w:hyperlink>
        </w:p>
        <w:p w14:paraId="128ABD07" w14:textId="7E136F82"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81" w:history="1">
            <w:r w:rsidR="006350B7" w:rsidRPr="00F172C8">
              <w:rPr>
                <w:rStyle w:val="Hyperlink"/>
                <w:noProof/>
                <w:color w:val="auto"/>
              </w:rPr>
              <w:t>1.11.2. Sản phẩm hạ tầng kỹ thuật hoàn chỉnh</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_Toc214017881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20</w:t>
            </w:r>
            <w:r w:rsidR="006350B7" w:rsidRPr="00F172C8">
              <w:rPr>
                <w:rStyle w:val="Hyperlink"/>
                <w:noProof/>
                <w:color w:val="auto"/>
              </w:rPr>
              <w:fldChar w:fldCharType="end"/>
            </w:r>
          </w:hyperlink>
        </w:p>
        <w:p w14:paraId="6F827754" w14:textId="0680A2E3"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82" w:history="1">
            <w:r w:rsidR="006350B7" w:rsidRPr="00F172C8">
              <w:rPr>
                <w:rStyle w:val="Hyperlink"/>
                <w:noProof/>
                <w:color w:val="auto"/>
              </w:rPr>
              <w:t>1.11.3. Dịch vụ hạ tầng – tiện ích kỹ thuật</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_Toc214017882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21</w:t>
            </w:r>
            <w:r w:rsidR="006350B7" w:rsidRPr="00F172C8">
              <w:rPr>
                <w:rStyle w:val="Hyperlink"/>
                <w:noProof/>
                <w:color w:val="auto"/>
              </w:rPr>
              <w:fldChar w:fldCharType="end"/>
            </w:r>
          </w:hyperlink>
        </w:p>
        <w:p w14:paraId="7B28BDC9" w14:textId="0B7BC107"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83" w:history="1">
            <w:r w:rsidR="006350B7" w:rsidRPr="00F172C8">
              <w:rPr>
                <w:rStyle w:val="Hyperlink"/>
                <w:noProof/>
                <w:color w:val="auto"/>
              </w:rPr>
              <w:t>1.11.4. Sản phẩm phi vật chất</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_Toc214017883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21</w:t>
            </w:r>
            <w:r w:rsidR="006350B7" w:rsidRPr="00F172C8">
              <w:rPr>
                <w:rStyle w:val="Hyperlink"/>
                <w:noProof/>
                <w:color w:val="auto"/>
              </w:rPr>
              <w:fldChar w:fldCharType="end"/>
            </w:r>
          </w:hyperlink>
        </w:p>
        <w:p w14:paraId="6505B3FD" w14:textId="629B7673"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84" w:history="1">
            <w:r w:rsidR="006350B7" w:rsidRPr="00F172C8">
              <w:rPr>
                <w:rStyle w:val="Hyperlink"/>
                <w:color w:val="auto"/>
              </w:rPr>
              <w:t>1.12. Vốn đầu tư và phương án huy động vốn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_Toc214017884 \h </w:instrText>
            </w:r>
            <w:r w:rsidR="006350B7" w:rsidRPr="00F172C8">
              <w:rPr>
                <w:rStyle w:val="Hyperlink"/>
                <w:color w:val="auto"/>
              </w:rPr>
            </w:r>
            <w:r w:rsidR="006350B7" w:rsidRPr="00F172C8">
              <w:rPr>
                <w:rStyle w:val="Hyperlink"/>
                <w:color w:val="auto"/>
              </w:rPr>
              <w:fldChar w:fldCharType="separate"/>
            </w:r>
            <w:r w:rsidR="003B2AF4">
              <w:rPr>
                <w:webHidden/>
              </w:rPr>
              <w:t>21</w:t>
            </w:r>
            <w:r w:rsidR="006350B7" w:rsidRPr="00F172C8">
              <w:rPr>
                <w:rStyle w:val="Hyperlink"/>
                <w:color w:val="auto"/>
              </w:rPr>
              <w:fldChar w:fldCharType="end"/>
            </w:r>
          </w:hyperlink>
        </w:p>
        <w:p w14:paraId="26D6E760" w14:textId="63AB3B16"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85" w:history="1">
            <w:r w:rsidR="006350B7" w:rsidRPr="00F172C8">
              <w:rPr>
                <w:rStyle w:val="Hyperlink"/>
                <w:color w:val="auto"/>
              </w:rPr>
              <w:t>1.13. Đánh giá tác động, hiệu quả kinh tế - xã hội của dự án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_Toc214017885 \h </w:instrText>
            </w:r>
            <w:r w:rsidR="006350B7" w:rsidRPr="00F172C8">
              <w:rPr>
                <w:rStyle w:val="Hyperlink"/>
                <w:color w:val="auto"/>
              </w:rPr>
            </w:r>
            <w:r w:rsidR="006350B7" w:rsidRPr="00F172C8">
              <w:rPr>
                <w:rStyle w:val="Hyperlink"/>
                <w:color w:val="auto"/>
              </w:rPr>
              <w:fldChar w:fldCharType="separate"/>
            </w:r>
            <w:r w:rsidR="003B2AF4">
              <w:rPr>
                <w:webHidden/>
              </w:rPr>
              <w:t>22</w:t>
            </w:r>
            <w:r w:rsidR="006350B7" w:rsidRPr="00F172C8">
              <w:rPr>
                <w:rStyle w:val="Hyperlink"/>
                <w:color w:val="auto"/>
              </w:rPr>
              <w:fldChar w:fldCharType="end"/>
            </w:r>
          </w:hyperlink>
        </w:p>
        <w:p w14:paraId="1D770806" w14:textId="18226021"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86" w:history="1">
            <w:r w:rsidR="006350B7" w:rsidRPr="00F172C8">
              <w:rPr>
                <w:rStyle w:val="Hyperlink"/>
                <w:noProof/>
                <w:color w:val="auto"/>
              </w:rPr>
              <w:t>1.13.1. Tác động kinh tế</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_Toc214017886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22</w:t>
            </w:r>
            <w:r w:rsidR="006350B7" w:rsidRPr="00F172C8">
              <w:rPr>
                <w:rStyle w:val="Hyperlink"/>
                <w:noProof/>
                <w:color w:val="auto"/>
              </w:rPr>
              <w:fldChar w:fldCharType="end"/>
            </w:r>
          </w:hyperlink>
        </w:p>
        <w:p w14:paraId="7A7B7FDB" w14:textId="698A5410"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87" w:history="1">
            <w:r w:rsidR="006350B7" w:rsidRPr="00F172C8">
              <w:rPr>
                <w:rStyle w:val="Hyperlink"/>
                <w:noProof/>
                <w:color w:val="auto"/>
              </w:rPr>
              <w:t>1.13.2. Hiệu quả xã hội và phát triển nguồn nhân lực</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_Toc214017887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22</w:t>
            </w:r>
            <w:r w:rsidR="006350B7" w:rsidRPr="00F172C8">
              <w:rPr>
                <w:rStyle w:val="Hyperlink"/>
                <w:noProof/>
                <w:color w:val="auto"/>
              </w:rPr>
              <w:fldChar w:fldCharType="end"/>
            </w:r>
          </w:hyperlink>
        </w:p>
        <w:p w14:paraId="6EE4DECE" w14:textId="7C34E937"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888" w:history="1">
            <w:r w:rsidR="006350B7" w:rsidRPr="00F172C8">
              <w:rPr>
                <w:rStyle w:val="Hyperlink"/>
                <w:noProof/>
                <w:color w:val="auto"/>
              </w:rPr>
              <w:t>1.13.3. Cải thiện môi trường đầu tư, nâng cao hình ảnh địa phương</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_Toc214017888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23</w:t>
            </w:r>
            <w:r w:rsidR="006350B7" w:rsidRPr="00F172C8">
              <w:rPr>
                <w:rStyle w:val="Hyperlink"/>
                <w:noProof/>
                <w:color w:val="auto"/>
              </w:rPr>
              <w:fldChar w:fldCharType="end"/>
            </w:r>
          </w:hyperlink>
        </w:p>
        <w:p w14:paraId="5D44748D" w14:textId="3D4B6A00"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89" w:history="1">
            <w:r w:rsidR="006350B7" w:rsidRPr="00F172C8">
              <w:rPr>
                <w:rStyle w:val="Hyperlink"/>
                <w:color w:val="auto"/>
              </w:rPr>
              <w:t>1.14. Thông tin về đất đai</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_Toc214017889 \h </w:instrText>
            </w:r>
            <w:r w:rsidR="006350B7" w:rsidRPr="00F172C8">
              <w:rPr>
                <w:rStyle w:val="Hyperlink"/>
                <w:color w:val="auto"/>
              </w:rPr>
            </w:r>
            <w:r w:rsidR="006350B7" w:rsidRPr="00F172C8">
              <w:rPr>
                <w:rStyle w:val="Hyperlink"/>
                <w:color w:val="auto"/>
              </w:rPr>
              <w:fldChar w:fldCharType="separate"/>
            </w:r>
            <w:r w:rsidR="003B2AF4">
              <w:rPr>
                <w:webHidden/>
              </w:rPr>
              <w:t>23</w:t>
            </w:r>
            <w:r w:rsidR="006350B7" w:rsidRPr="00F172C8">
              <w:rPr>
                <w:rStyle w:val="Hyperlink"/>
                <w:color w:val="auto"/>
              </w:rPr>
              <w:fldChar w:fldCharType="end"/>
            </w:r>
          </w:hyperlink>
        </w:p>
        <w:p w14:paraId="26383ED5" w14:textId="5CFEC317"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890" w:history="1">
            <w:r w:rsidR="006350B7" w:rsidRPr="00F172C8">
              <w:rPr>
                <w:rStyle w:val="Hyperlink"/>
                <w:noProof/>
                <w:color w:val="auto"/>
              </w:rPr>
              <w:t>CHƯƠNG 2: CÁC GIÁ TRỊ ĐƯỢC GHI DANH CỦA DI SẢN THIÊN NHIÊN THẾ GIỚI VỊNH HẠ LONG</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_Toc214017890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25</w:t>
            </w:r>
            <w:r w:rsidR="006350B7" w:rsidRPr="00F172C8">
              <w:rPr>
                <w:rStyle w:val="Hyperlink"/>
                <w:noProof/>
                <w:color w:val="auto"/>
              </w:rPr>
              <w:fldChar w:fldCharType="end"/>
            </w:r>
          </w:hyperlink>
        </w:p>
        <w:p w14:paraId="56CF43A6" w14:textId="34A1D91E"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91" w:history="1">
            <w:r w:rsidR="006350B7" w:rsidRPr="00F172C8">
              <w:rPr>
                <w:rStyle w:val="Hyperlink"/>
                <w:color w:val="auto"/>
              </w:rPr>
              <w:t>2.1. Vịnh Hạ Long</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_Toc214017891 \h </w:instrText>
            </w:r>
            <w:r w:rsidR="006350B7" w:rsidRPr="00F172C8">
              <w:rPr>
                <w:rStyle w:val="Hyperlink"/>
                <w:color w:val="auto"/>
              </w:rPr>
            </w:r>
            <w:r w:rsidR="006350B7" w:rsidRPr="00F172C8">
              <w:rPr>
                <w:rStyle w:val="Hyperlink"/>
                <w:color w:val="auto"/>
              </w:rPr>
              <w:fldChar w:fldCharType="separate"/>
            </w:r>
            <w:r w:rsidR="003B2AF4">
              <w:rPr>
                <w:webHidden/>
              </w:rPr>
              <w:t>25</w:t>
            </w:r>
            <w:r w:rsidR="006350B7" w:rsidRPr="00F172C8">
              <w:rPr>
                <w:rStyle w:val="Hyperlink"/>
                <w:color w:val="auto"/>
              </w:rPr>
              <w:fldChar w:fldCharType="end"/>
            </w:r>
          </w:hyperlink>
        </w:p>
        <w:p w14:paraId="68632213" w14:textId="4FACA226"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92" w:history="1">
            <w:r w:rsidR="006350B7" w:rsidRPr="00F172C8">
              <w:rPr>
                <w:rStyle w:val="Hyperlink"/>
                <w:color w:val="auto"/>
              </w:rPr>
              <w:t>2.2. Hiện trạng Di sản thiên nhiên và đa dạng sinh học</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_Toc214017892 \h </w:instrText>
            </w:r>
            <w:r w:rsidR="006350B7" w:rsidRPr="00F172C8">
              <w:rPr>
                <w:rStyle w:val="Hyperlink"/>
                <w:color w:val="auto"/>
              </w:rPr>
            </w:r>
            <w:r w:rsidR="006350B7" w:rsidRPr="00F172C8">
              <w:rPr>
                <w:rStyle w:val="Hyperlink"/>
                <w:color w:val="auto"/>
              </w:rPr>
              <w:fldChar w:fldCharType="separate"/>
            </w:r>
            <w:r w:rsidR="003B2AF4">
              <w:rPr>
                <w:webHidden/>
              </w:rPr>
              <w:t>25</w:t>
            </w:r>
            <w:r w:rsidR="006350B7" w:rsidRPr="00F172C8">
              <w:rPr>
                <w:rStyle w:val="Hyperlink"/>
                <w:color w:val="auto"/>
              </w:rPr>
              <w:fldChar w:fldCharType="end"/>
            </w:r>
          </w:hyperlink>
        </w:p>
        <w:p w14:paraId="3E1F2CE3" w14:textId="481975C0"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93" w:history="1">
            <w:r w:rsidR="006350B7" w:rsidRPr="00F172C8">
              <w:rPr>
                <w:rStyle w:val="Hyperlink"/>
                <w:color w:val="auto"/>
              </w:rPr>
              <w:t>2.3. Các giá trị ngoại hạng toàn cầu và các yếu tố cấu thành giá trị ngoại hạng toàn cầu của khu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_Toc214017893 \h </w:instrText>
            </w:r>
            <w:r w:rsidR="006350B7" w:rsidRPr="00F172C8">
              <w:rPr>
                <w:rStyle w:val="Hyperlink"/>
                <w:color w:val="auto"/>
              </w:rPr>
            </w:r>
            <w:r w:rsidR="006350B7" w:rsidRPr="00F172C8">
              <w:rPr>
                <w:rStyle w:val="Hyperlink"/>
                <w:color w:val="auto"/>
              </w:rPr>
              <w:fldChar w:fldCharType="separate"/>
            </w:r>
            <w:r w:rsidR="003B2AF4">
              <w:rPr>
                <w:webHidden/>
              </w:rPr>
              <w:t>27</w:t>
            </w:r>
            <w:r w:rsidR="006350B7" w:rsidRPr="00F172C8">
              <w:rPr>
                <w:rStyle w:val="Hyperlink"/>
                <w:color w:val="auto"/>
              </w:rPr>
              <w:fldChar w:fldCharType="end"/>
            </w:r>
          </w:hyperlink>
        </w:p>
        <w:p w14:paraId="4D09CF37" w14:textId="1DF2B808"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94" w:history="1">
            <w:r w:rsidR="006350B7" w:rsidRPr="00F172C8">
              <w:rPr>
                <w:rStyle w:val="Hyperlink"/>
                <w:color w:val="auto"/>
              </w:rPr>
              <w:t>2.4. Các yêu cầu về quản lý và bảo tồn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_Toc214017894 \h </w:instrText>
            </w:r>
            <w:r w:rsidR="006350B7" w:rsidRPr="00F172C8">
              <w:rPr>
                <w:rStyle w:val="Hyperlink"/>
                <w:color w:val="auto"/>
              </w:rPr>
            </w:r>
            <w:r w:rsidR="006350B7" w:rsidRPr="00F172C8">
              <w:rPr>
                <w:rStyle w:val="Hyperlink"/>
                <w:color w:val="auto"/>
              </w:rPr>
              <w:fldChar w:fldCharType="separate"/>
            </w:r>
            <w:r w:rsidR="003B2AF4">
              <w:rPr>
                <w:webHidden/>
              </w:rPr>
              <w:t>28</w:t>
            </w:r>
            <w:r w:rsidR="006350B7" w:rsidRPr="00F172C8">
              <w:rPr>
                <w:rStyle w:val="Hyperlink"/>
                <w:color w:val="auto"/>
              </w:rPr>
              <w:fldChar w:fldCharType="end"/>
            </w:r>
          </w:hyperlink>
        </w:p>
        <w:p w14:paraId="0C5F4727" w14:textId="1F0FC4BE"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895" w:history="1">
            <w:r w:rsidR="006350B7" w:rsidRPr="00F172C8">
              <w:rPr>
                <w:rStyle w:val="Hyperlink"/>
                <w:noProof/>
                <w:color w:val="auto"/>
              </w:rPr>
              <w:t>CHƯƠNG 3: PHƯƠNG PHÁP ĐÁNH GIÁ</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_Toc214017895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29</w:t>
            </w:r>
            <w:r w:rsidR="006350B7" w:rsidRPr="00F172C8">
              <w:rPr>
                <w:rStyle w:val="Hyperlink"/>
                <w:noProof/>
                <w:color w:val="auto"/>
              </w:rPr>
              <w:fldChar w:fldCharType="end"/>
            </w:r>
          </w:hyperlink>
        </w:p>
        <w:p w14:paraId="3E39524C" w14:textId="17406AF2"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96" w:history="1">
            <w:r w:rsidR="006350B7" w:rsidRPr="00F172C8">
              <w:rPr>
                <w:rStyle w:val="Hyperlink"/>
                <w:color w:val="auto"/>
              </w:rPr>
              <w:t>3.1. Phương pháp nghiên cứu tài liệu và các dữ liệu sẵn có về khu vực nghiên cứu</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_Toc214017896 \h </w:instrText>
            </w:r>
            <w:r w:rsidR="006350B7" w:rsidRPr="00F172C8">
              <w:rPr>
                <w:rStyle w:val="Hyperlink"/>
                <w:color w:val="auto"/>
              </w:rPr>
            </w:r>
            <w:r w:rsidR="006350B7" w:rsidRPr="00F172C8">
              <w:rPr>
                <w:rStyle w:val="Hyperlink"/>
                <w:color w:val="auto"/>
              </w:rPr>
              <w:fldChar w:fldCharType="separate"/>
            </w:r>
            <w:r w:rsidR="003B2AF4">
              <w:rPr>
                <w:webHidden/>
              </w:rPr>
              <w:t>29</w:t>
            </w:r>
            <w:r w:rsidR="006350B7" w:rsidRPr="00F172C8">
              <w:rPr>
                <w:rStyle w:val="Hyperlink"/>
                <w:color w:val="auto"/>
              </w:rPr>
              <w:fldChar w:fldCharType="end"/>
            </w:r>
          </w:hyperlink>
        </w:p>
        <w:p w14:paraId="3817111D" w14:textId="7EACCB27"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97" w:history="1">
            <w:r w:rsidR="006350B7" w:rsidRPr="00F172C8">
              <w:rPr>
                <w:rStyle w:val="Hyperlink"/>
                <w:color w:val="auto"/>
              </w:rPr>
              <w:t xml:space="preserve">3.2. </w:t>
            </w:r>
            <w:r w:rsidR="006350B7" w:rsidRPr="00F172C8">
              <w:rPr>
                <w:rStyle w:val="Hyperlink"/>
                <w:color w:val="auto"/>
                <w:lang w:val="vi-VN"/>
              </w:rPr>
              <w:t>Thu thập dữ liệu sơ cấp</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_Toc214017897 \h </w:instrText>
            </w:r>
            <w:r w:rsidR="006350B7" w:rsidRPr="00F172C8">
              <w:rPr>
                <w:rStyle w:val="Hyperlink"/>
                <w:color w:val="auto"/>
              </w:rPr>
            </w:r>
            <w:r w:rsidR="006350B7" w:rsidRPr="00F172C8">
              <w:rPr>
                <w:rStyle w:val="Hyperlink"/>
                <w:color w:val="auto"/>
              </w:rPr>
              <w:fldChar w:fldCharType="separate"/>
            </w:r>
            <w:r w:rsidR="003B2AF4">
              <w:rPr>
                <w:webHidden/>
              </w:rPr>
              <w:t>29</w:t>
            </w:r>
            <w:r w:rsidR="006350B7" w:rsidRPr="00F172C8">
              <w:rPr>
                <w:rStyle w:val="Hyperlink"/>
                <w:color w:val="auto"/>
              </w:rPr>
              <w:fldChar w:fldCharType="end"/>
            </w:r>
          </w:hyperlink>
        </w:p>
        <w:p w14:paraId="67F867C4" w14:textId="3BF7D21C"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98" w:history="1">
            <w:r w:rsidR="006350B7" w:rsidRPr="00F172C8">
              <w:rPr>
                <w:rStyle w:val="Hyperlink"/>
                <w:color w:val="auto"/>
              </w:rPr>
              <w:t xml:space="preserve">3.3. Các </w:t>
            </w:r>
            <w:r w:rsidR="006350B7" w:rsidRPr="00F172C8">
              <w:rPr>
                <w:rStyle w:val="Hyperlink"/>
                <w:color w:val="auto"/>
                <w:lang w:val="vi-VN"/>
              </w:rPr>
              <w:t>phương</w:t>
            </w:r>
            <w:r w:rsidR="006350B7" w:rsidRPr="00F172C8">
              <w:rPr>
                <w:rStyle w:val="Hyperlink"/>
                <w:color w:val="auto"/>
              </w:rPr>
              <w:t xml:space="preserve"> pháp đánh giá tác động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_Toc214017898 \h </w:instrText>
            </w:r>
            <w:r w:rsidR="006350B7" w:rsidRPr="00F172C8">
              <w:rPr>
                <w:rStyle w:val="Hyperlink"/>
                <w:color w:val="auto"/>
              </w:rPr>
            </w:r>
            <w:r w:rsidR="006350B7" w:rsidRPr="00F172C8">
              <w:rPr>
                <w:rStyle w:val="Hyperlink"/>
                <w:color w:val="auto"/>
              </w:rPr>
              <w:fldChar w:fldCharType="separate"/>
            </w:r>
            <w:r w:rsidR="003B2AF4">
              <w:rPr>
                <w:webHidden/>
              </w:rPr>
              <w:t>30</w:t>
            </w:r>
            <w:r w:rsidR="006350B7" w:rsidRPr="00F172C8">
              <w:rPr>
                <w:rStyle w:val="Hyperlink"/>
                <w:color w:val="auto"/>
              </w:rPr>
              <w:fldChar w:fldCharType="end"/>
            </w:r>
          </w:hyperlink>
        </w:p>
        <w:p w14:paraId="3FB1A910" w14:textId="79D10B19"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899" w:history="1">
            <w:r w:rsidR="006350B7" w:rsidRPr="00F172C8">
              <w:rPr>
                <w:rStyle w:val="Hyperlink"/>
                <w:color w:val="auto"/>
              </w:rPr>
              <w:t xml:space="preserve">3.4. Các </w:t>
            </w:r>
            <w:r w:rsidR="006350B7" w:rsidRPr="00F172C8">
              <w:rPr>
                <w:rStyle w:val="Hyperlink"/>
                <w:color w:val="auto"/>
                <w:lang w:val="vi-VN"/>
              </w:rPr>
              <w:t>phương</w:t>
            </w:r>
            <w:r w:rsidR="006350B7" w:rsidRPr="00F172C8">
              <w:rPr>
                <w:rStyle w:val="Hyperlink"/>
                <w:color w:val="auto"/>
              </w:rPr>
              <w:t xml:space="preserve"> pháp đánh giá tác động môi trường</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_Toc214017899 \h </w:instrText>
            </w:r>
            <w:r w:rsidR="006350B7" w:rsidRPr="00F172C8">
              <w:rPr>
                <w:rStyle w:val="Hyperlink"/>
                <w:color w:val="auto"/>
              </w:rPr>
            </w:r>
            <w:r w:rsidR="006350B7" w:rsidRPr="00F172C8">
              <w:rPr>
                <w:rStyle w:val="Hyperlink"/>
                <w:color w:val="auto"/>
              </w:rPr>
              <w:fldChar w:fldCharType="separate"/>
            </w:r>
            <w:r w:rsidR="003B2AF4">
              <w:rPr>
                <w:webHidden/>
              </w:rPr>
              <w:t>30</w:t>
            </w:r>
            <w:r w:rsidR="006350B7" w:rsidRPr="00F172C8">
              <w:rPr>
                <w:rStyle w:val="Hyperlink"/>
                <w:color w:val="auto"/>
              </w:rPr>
              <w:fldChar w:fldCharType="end"/>
            </w:r>
          </w:hyperlink>
        </w:p>
        <w:p w14:paraId="1DAFA301" w14:textId="37803E82"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00" w:history="1">
            <w:r w:rsidR="006350B7" w:rsidRPr="00F172C8">
              <w:rPr>
                <w:rStyle w:val="Hyperlink"/>
                <w:color w:val="auto"/>
              </w:rPr>
              <w:t xml:space="preserve">3.5. Các </w:t>
            </w:r>
            <w:r w:rsidR="006350B7" w:rsidRPr="00F172C8">
              <w:rPr>
                <w:rStyle w:val="Hyperlink"/>
                <w:color w:val="auto"/>
                <w:lang w:val="vi-VN"/>
              </w:rPr>
              <w:t>phương</w:t>
            </w:r>
            <w:r w:rsidR="006350B7" w:rsidRPr="00F172C8">
              <w:rPr>
                <w:rStyle w:val="Hyperlink"/>
                <w:color w:val="auto"/>
              </w:rPr>
              <w:t xml:space="preserve"> pháp chuyên gia</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_Toc214017900 \h </w:instrText>
            </w:r>
            <w:r w:rsidR="006350B7" w:rsidRPr="00F172C8">
              <w:rPr>
                <w:rStyle w:val="Hyperlink"/>
                <w:color w:val="auto"/>
              </w:rPr>
            </w:r>
            <w:r w:rsidR="006350B7" w:rsidRPr="00F172C8">
              <w:rPr>
                <w:rStyle w:val="Hyperlink"/>
                <w:color w:val="auto"/>
              </w:rPr>
              <w:fldChar w:fldCharType="separate"/>
            </w:r>
            <w:r w:rsidR="003B2AF4">
              <w:rPr>
                <w:webHidden/>
              </w:rPr>
              <w:t>31</w:t>
            </w:r>
            <w:r w:rsidR="006350B7" w:rsidRPr="00F172C8">
              <w:rPr>
                <w:rStyle w:val="Hyperlink"/>
                <w:color w:val="auto"/>
              </w:rPr>
              <w:fldChar w:fldCharType="end"/>
            </w:r>
          </w:hyperlink>
        </w:p>
        <w:p w14:paraId="760D2F2F" w14:textId="61484FCE"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901" w:history="1">
            <w:r w:rsidR="006350B7" w:rsidRPr="00F172C8">
              <w:rPr>
                <w:rStyle w:val="Hyperlink"/>
                <w:rFonts w:ascii="TimesNewRomanPSMT" w:hAnsi="TimesNewRomanPSMT"/>
                <w:noProof/>
                <w:color w:val="auto"/>
              </w:rPr>
              <w:t>CHƯƠNG 4: ĐÁNH GIÁ CÁC TÁC ĐỘNG CỦA DỰ ÁN ĐẾN DI SẢN THIÊN NHIÊN THẾ GIỚI VỊNH HẠ LONG</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_Toc214017901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32</w:t>
            </w:r>
            <w:r w:rsidR="006350B7" w:rsidRPr="00F172C8">
              <w:rPr>
                <w:rStyle w:val="Hyperlink"/>
                <w:noProof/>
                <w:color w:val="auto"/>
              </w:rPr>
              <w:fldChar w:fldCharType="end"/>
            </w:r>
          </w:hyperlink>
        </w:p>
        <w:p w14:paraId="72D80566" w14:textId="01BE17A4"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02" w:history="1">
            <w:r w:rsidR="006350B7" w:rsidRPr="00F172C8">
              <w:rPr>
                <w:rStyle w:val="Hyperlink"/>
                <w:rFonts w:ascii="TimesNewRomanPSMT" w:hAnsi="TimesNewRomanPSMT"/>
                <w:color w:val="auto"/>
              </w:rPr>
              <w:t>4.1. Đánh giá tác động đến giá trị cảnh quan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_Toc214017902 \h </w:instrText>
            </w:r>
            <w:r w:rsidR="006350B7" w:rsidRPr="00F172C8">
              <w:rPr>
                <w:rStyle w:val="Hyperlink"/>
                <w:color w:val="auto"/>
              </w:rPr>
            </w:r>
            <w:r w:rsidR="006350B7" w:rsidRPr="00F172C8">
              <w:rPr>
                <w:rStyle w:val="Hyperlink"/>
                <w:color w:val="auto"/>
              </w:rPr>
              <w:fldChar w:fldCharType="separate"/>
            </w:r>
            <w:r w:rsidR="003B2AF4">
              <w:rPr>
                <w:webHidden/>
              </w:rPr>
              <w:t>32</w:t>
            </w:r>
            <w:r w:rsidR="006350B7" w:rsidRPr="00F172C8">
              <w:rPr>
                <w:rStyle w:val="Hyperlink"/>
                <w:color w:val="auto"/>
              </w:rPr>
              <w:fldChar w:fldCharType="end"/>
            </w:r>
          </w:hyperlink>
        </w:p>
        <w:p w14:paraId="64540679" w14:textId="0A93EC81"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03" w:history="1">
            <w:r w:rsidR="006350B7" w:rsidRPr="00F172C8">
              <w:rPr>
                <w:rStyle w:val="Hyperlink"/>
                <w:noProof/>
                <w:color w:val="auto"/>
              </w:rPr>
              <w:t>4.1.1. Bối cảnh và giá trị cảnh quan của Di sản Thiên nhiên thế giới Vịnh Hạ Long</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_Toc214017903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32</w:t>
            </w:r>
            <w:r w:rsidR="006350B7" w:rsidRPr="00F172C8">
              <w:rPr>
                <w:rStyle w:val="Hyperlink"/>
                <w:noProof/>
                <w:color w:val="auto"/>
              </w:rPr>
              <w:fldChar w:fldCharType="end"/>
            </w:r>
          </w:hyperlink>
        </w:p>
        <w:p w14:paraId="444F0340" w14:textId="30195A05"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06" w:history="1">
            <w:r w:rsidR="006350B7" w:rsidRPr="00F172C8">
              <w:rPr>
                <w:rStyle w:val="Hyperlink"/>
                <w:noProof/>
                <w:color w:val="auto"/>
              </w:rPr>
              <w:t>4.1.2. Đặc điểm vị trí và không gian của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_Toc214017906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33</w:t>
            </w:r>
            <w:r w:rsidR="006350B7" w:rsidRPr="00F172C8">
              <w:rPr>
                <w:rStyle w:val="Hyperlink"/>
                <w:noProof/>
                <w:color w:val="auto"/>
              </w:rPr>
              <w:fldChar w:fldCharType="end"/>
            </w:r>
          </w:hyperlink>
        </w:p>
        <w:p w14:paraId="64A952D2" w14:textId="16BF5FE0"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09" w:history="1">
            <w:r w:rsidR="006350B7" w:rsidRPr="00F172C8">
              <w:rPr>
                <w:rStyle w:val="Hyperlink"/>
                <w:noProof/>
                <w:color w:val="auto"/>
              </w:rPr>
              <w:t>4.1.3. Đánh giá tác động đến giá trị cảnh quan của Di sản Vịnh Hạ Long</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_Toc214017909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33</w:t>
            </w:r>
            <w:r w:rsidR="006350B7" w:rsidRPr="00F172C8">
              <w:rPr>
                <w:rStyle w:val="Hyperlink"/>
                <w:noProof/>
                <w:color w:val="auto"/>
              </w:rPr>
              <w:fldChar w:fldCharType="end"/>
            </w:r>
          </w:hyperlink>
        </w:p>
        <w:p w14:paraId="5ABF592A" w14:textId="1E050876"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13" w:history="1">
            <w:r w:rsidR="006350B7" w:rsidRPr="00F172C8">
              <w:rPr>
                <w:rStyle w:val="Hyperlink"/>
                <w:noProof/>
                <w:color w:val="auto"/>
              </w:rPr>
              <w:t>4.1.4. Biện pháp bảo tồn và quản lý cảnh quan trong quá trình triển khai</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_Toc214017913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35</w:t>
            </w:r>
            <w:r w:rsidR="006350B7" w:rsidRPr="00F172C8">
              <w:rPr>
                <w:rStyle w:val="Hyperlink"/>
                <w:noProof/>
                <w:color w:val="auto"/>
              </w:rPr>
              <w:fldChar w:fldCharType="end"/>
            </w:r>
          </w:hyperlink>
        </w:p>
        <w:p w14:paraId="79CC90DF" w14:textId="0B9CAC0B"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14" w:history="1">
            <w:r w:rsidR="006350B7" w:rsidRPr="00F172C8">
              <w:rPr>
                <w:rStyle w:val="Hyperlink"/>
                <w:noProof/>
                <w:color w:val="auto"/>
              </w:rPr>
              <w:t>4.1.5. Kết luận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_Toc214017914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36</w:t>
            </w:r>
            <w:r w:rsidR="006350B7" w:rsidRPr="00F172C8">
              <w:rPr>
                <w:rStyle w:val="Hyperlink"/>
                <w:noProof/>
                <w:color w:val="auto"/>
              </w:rPr>
              <w:fldChar w:fldCharType="end"/>
            </w:r>
          </w:hyperlink>
        </w:p>
        <w:p w14:paraId="37DEBB71" w14:textId="3A27B928"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15" w:history="1">
            <w:r w:rsidR="006350B7" w:rsidRPr="00F172C8">
              <w:rPr>
                <w:rStyle w:val="Hyperlink"/>
                <w:rFonts w:ascii="TimesNewRomanPSMT" w:hAnsi="TimesNewRomanPSMT"/>
                <w:color w:val="auto"/>
              </w:rPr>
              <w:t>4.2. Đánh giá tác động đến giá trị địa chất – địa mạo</w:t>
            </w:r>
            <w:r w:rsidR="006350B7" w:rsidRPr="00F172C8">
              <w:rPr>
                <w:rStyle w:val="Hyperlink"/>
                <w:color w:val="auto"/>
              </w:rPr>
              <w:t xml:space="preserve"> của dự án khu công nghệ số tập trung Tuần Châu đến giá trị địa chất – địa mạo của Di sản thiên nhiên thế giới vịnh Hạ Long</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_Toc214017915 \h </w:instrText>
            </w:r>
            <w:r w:rsidR="006350B7" w:rsidRPr="00F172C8">
              <w:rPr>
                <w:rStyle w:val="Hyperlink"/>
                <w:color w:val="auto"/>
              </w:rPr>
            </w:r>
            <w:r w:rsidR="006350B7" w:rsidRPr="00F172C8">
              <w:rPr>
                <w:rStyle w:val="Hyperlink"/>
                <w:color w:val="auto"/>
              </w:rPr>
              <w:fldChar w:fldCharType="separate"/>
            </w:r>
            <w:r w:rsidR="003B2AF4">
              <w:rPr>
                <w:webHidden/>
              </w:rPr>
              <w:t>36</w:t>
            </w:r>
            <w:r w:rsidR="006350B7" w:rsidRPr="00F172C8">
              <w:rPr>
                <w:rStyle w:val="Hyperlink"/>
                <w:color w:val="auto"/>
              </w:rPr>
              <w:fldChar w:fldCharType="end"/>
            </w:r>
          </w:hyperlink>
        </w:p>
        <w:p w14:paraId="76C99E69" w14:textId="3EE3E2BC"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16" w:history="1">
            <w:r w:rsidR="006350B7" w:rsidRPr="00F172C8">
              <w:rPr>
                <w:rStyle w:val="Hyperlink"/>
                <w:noProof/>
                <w:color w:val="auto"/>
              </w:rPr>
              <w:t>4.2.1. Cơ sở đánh giá và giá trị nổi bật toàn cầu của di sản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_Toc214017916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36</w:t>
            </w:r>
            <w:r w:rsidR="006350B7" w:rsidRPr="00F172C8">
              <w:rPr>
                <w:rStyle w:val="Hyperlink"/>
                <w:noProof/>
                <w:color w:val="auto"/>
              </w:rPr>
              <w:fldChar w:fldCharType="end"/>
            </w:r>
          </w:hyperlink>
        </w:p>
        <w:p w14:paraId="1F5F2DDB" w14:textId="23385AB7"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19" w:history="1">
            <w:r w:rsidR="006350B7" w:rsidRPr="00F172C8">
              <w:rPr>
                <w:rStyle w:val="Hyperlink"/>
                <w:noProof/>
                <w:color w:val="auto"/>
              </w:rPr>
              <w:t>4.2.2. Đặc điểm địa chất – địa mạo khu vực đảo Tuần Châu</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_Toc214017919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37</w:t>
            </w:r>
            <w:r w:rsidR="006350B7" w:rsidRPr="00F172C8">
              <w:rPr>
                <w:rStyle w:val="Hyperlink"/>
                <w:noProof/>
                <w:color w:val="auto"/>
              </w:rPr>
              <w:fldChar w:fldCharType="end"/>
            </w:r>
          </w:hyperlink>
        </w:p>
        <w:p w14:paraId="7A15B7BB" w14:textId="0BF09AFF"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22" w:history="1">
            <w:r w:rsidR="006350B7" w:rsidRPr="00F172C8">
              <w:rPr>
                <w:rStyle w:val="Hyperlink"/>
                <w:noProof/>
                <w:color w:val="auto"/>
              </w:rPr>
              <w:t>4.2.3. Đặc điểm địa chất khu vực thực hiện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_Toc214017922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39</w:t>
            </w:r>
            <w:r w:rsidR="006350B7" w:rsidRPr="00F172C8">
              <w:rPr>
                <w:rStyle w:val="Hyperlink"/>
                <w:noProof/>
                <w:color w:val="auto"/>
              </w:rPr>
              <w:fldChar w:fldCharType="end"/>
            </w:r>
          </w:hyperlink>
        </w:p>
        <w:p w14:paraId="7FD206F3" w14:textId="0EDD8659"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25" w:history="1">
            <w:r w:rsidR="006350B7" w:rsidRPr="00F172C8">
              <w:rPr>
                <w:rStyle w:val="Hyperlink"/>
                <w:noProof/>
                <w:color w:val="auto"/>
              </w:rPr>
              <w:t>4.2.4. Đánh giá tác động đến giá trị địa chất – địa mạo của Di sản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_Toc214017925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39</w:t>
            </w:r>
            <w:r w:rsidR="006350B7" w:rsidRPr="00F172C8">
              <w:rPr>
                <w:rStyle w:val="Hyperlink"/>
                <w:noProof/>
                <w:color w:val="auto"/>
              </w:rPr>
              <w:fldChar w:fldCharType="end"/>
            </w:r>
          </w:hyperlink>
        </w:p>
        <w:p w14:paraId="075BD844" w14:textId="2F8FE4A5"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29" w:history="1">
            <w:r w:rsidR="006350B7" w:rsidRPr="00F172C8">
              <w:rPr>
                <w:rStyle w:val="Hyperlink"/>
                <w:noProof/>
                <w:color w:val="auto"/>
              </w:rPr>
              <w:t>4.2.5. Các biện pháp quản lý và bảo vệ Địa chất – Địa mạo</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_Toc214017929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40</w:t>
            </w:r>
            <w:r w:rsidR="006350B7" w:rsidRPr="00F172C8">
              <w:rPr>
                <w:rStyle w:val="Hyperlink"/>
                <w:noProof/>
                <w:color w:val="auto"/>
              </w:rPr>
              <w:fldChar w:fldCharType="end"/>
            </w:r>
          </w:hyperlink>
        </w:p>
        <w:p w14:paraId="63E70711" w14:textId="174A604C"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32" w:history="1">
            <w:r w:rsidR="006350B7" w:rsidRPr="00F172C8">
              <w:rPr>
                <w:rStyle w:val="Hyperlink"/>
                <w:noProof/>
                <w:color w:val="auto"/>
              </w:rPr>
              <w:t>4.2.6. Kết luận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_Toc214017932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41</w:t>
            </w:r>
            <w:r w:rsidR="006350B7" w:rsidRPr="00F172C8">
              <w:rPr>
                <w:rStyle w:val="Hyperlink"/>
                <w:noProof/>
                <w:color w:val="auto"/>
              </w:rPr>
              <w:fldChar w:fldCharType="end"/>
            </w:r>
          </w:hyperlink>
        </w:p>
        <w:p w14:paraId="310704A6" w14:textId="729C546E"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33" w:history="1">
            <w:r w:rsidR="006350B7" w:rsidRPr="00F172C8">
              <w:rPr>
                <w:rStyle w:val="Hyperlink"/>
                <w:rFonts w:ascii="TimesNewRomanPSMT" w:hAnsi="TimesNewRomanPSMT"/>
                <w:color w:val="auto"/>
              </w:rPr>
              <w:t>4.3. Đ</w:t>
            </w:r>
            <w:r w:rsidR="006350B7" w:rsidRPr="00F172C8">
              <w:rPr>
                <w:rStyle w:val="Hyperlink"/>
                <w:color w:val="auto"/>
                <w:kern w:val="36"/>
              </w:rPr>
              <w:t>ánh giá tác động của dự án khu công nghệ số tập trung Tuần Châu đến giá trị đa dạng sinh học của Di sản thiên nhiên thế giới vịnh Hạ Long</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_Toc214017933 \h </w:instrText>
            </w:r>
            <w:r w:rsidR="006350B7" w:rsidRPr="00F172C8">
              <w:rPr>
                <w:rStyle w:val="Hyperlink"/>
                <w:color w:val="auto"/>
              </w:rPr>
            </w:r>
            <w:r w:rsidR="006350B7" w:rsidRPr="00F172C8">
              <w:rPr>
                <w:rStyle w:val="Hyperlink"/>
                <w:color w:val="auto"/>
              </w:rPr>
              <w:fldChar w:fldCharType="separate"/>
            </w:r>
            <w:r w:rsidR="003B2AF4">
              <w:rPr>
                <w:webHidden/>
              </w:rPr>
              <w:t>41</w:t>
            </w:r>
            <w:r w:rsidR="006350B7" w:rsidRPr="00F172C8">
              <w:rPr>
                <w:rStyle w:val="Hyperlink"/>
                <w:color w:val="auto"/>
              </w:rPr>
              <w:fldChar w:fldCharType="end"/>
            </w:r>
          </w:hyperlink>
        </w:p>
        <w:p w14:paraId="754A163D" w14:textId="36003905"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34" w:history="1">
            <w:r w:rsidR="006350B7" w:rsidRPr="00F172C8">
              <w:rPr>
                <w:rStyle w:val="Hyperlink"/>
                <w:noProof/>
                <w:color w:val="auto"/>
              </w:rPr>
              <w:t>4.3.1. Cơ sở và tiêu chí ghi danh liên quan đến đa dạng sinh học</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_Toc214017934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42</w:t>
            </w:r>
            <w:r w:rsidR="006350B7" w:rsidRPr="00F172C8">
              <w:rPr>
                <w:rStyle w:val="Hyperlink"/>
                <w:noProof/>
                <w:color w:val="auto"/>
              </w:rPr>
              <w:fldChar w:fldCharType="end"/>
            </w:r>
          </w:hyperlink>
        </w:p>
        <w:p w14:paraId="3D16F983" w14:textId="08C0B064"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37" w:history="1">
            <w:r w:rsidR="006350B7" w:rsidRPr="00F172C8">
              <w:rPr>
                <w:rStyle w:val="Hyperlink"/>
                <w:noProof/>
                <w:color w:val="auto"/>
              </w:rPr>
              <w:t>4.3.2. Đặc điểm sinh thái tự nhiên khu vực đảo Tuần Châu</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_Toc214017937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42</w:t>
            </w:r>
            <w:r w:rsidR="006350B7" w:rsidRPr="00F172C8">
              <w:rPr>
                <w:rStyle w:val="Hyperlink"/>
                <w:noProof/>
                <w:color w:val="auto"/>
              </w:rPr>
              <w:fldChar w:fldCharType="end"/>
            </w:r>
          </w:hyperlink>
        </w:p>
        <w:p w14:paraId="5F1AD3BC" w14:textId="3A2186A0"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40" w:history="1">
            <w:r w:rsidR="006350B7" w:rsidRPr="00F172C8">
              <w:rPr>
                <w:rStyle w:val="Hyperlink"/>
                <w:noProof/>
                <w:color w:val="auto"/>
              </w:rPr>
              <w:t>4.3.3. Đặc điểm sinh thái khu vực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_Toc214017940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43</w:t>
            </w:r>
            <w:r w:rsidR="006350B7" w:rsidRPr="00F172C8">
              <w:rPr>
                <w:rStyle w:val="Hyperlink"/>
                <w:noProof/>
                <w:color w:val="auto"/>
              </w:rPr>
              <w:fldChar w:fldCharType="end"/>
            </w:r>
          </w:hyperlink>
        </w:p>
        <w:p w14:paraId="6E52A5B6" w14:textId="3DA05CC1"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43" w:history="1">
            <w:r w:rsidR="006350B7" w:rsidRPr="00F172C8">
              <w:rPr>
                <w:rStyle w:val="Hyperlink"/>
                <w:noProof/>
                <w:color w:val="auto"/>
              </w:rPr>
              <w:t>4.3.4. Đánh giá tác động của dự án đến giá trị đa dạng sinh học của Di sản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_Toc214017943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44</w:t>
            </w:r>
            <w:r w:rsidR="006350B7" w:rsidRPr="00F172C8">
              <w:rPr>
                <w:rStyle w:val="Hyperlink"/>
                <w:noProof/>
                <w:color w:val="auto"/>
              </w:rPr>
              <w:fldChar w:fldCharType="end"/>
            </w:r>
          </w:hyperlink>
        </w:p>
        <w:p w14:paraId="1FC429C2" w14:textId="6BAA6E29"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46" w:history="1">
            <w:r w:rsidR="006350B7" w:rsidRPr="00F172C8">
              <w:rPr>
                <w:rStyle w:val="Hyperlink"/>
                <w:noProof/>
                <w:color w:val="auto"/>
              </w:rPr>
              <w:t>4.3.5. Biện pháp quản lý và bảo tồn đa dạng sinh học</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_Toc214017946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44</w:t>
            </w:r>
            <w:r w:rsidR="006350B7" w:rsidRPr="00F172C8">
              <w:rPr>
                <w:rStyle w:val="Hyperlink"/>
                <w:noProof/>
                <w:color w:val="auto"/>
              </w:rPr>
              <w:fldChar w:fldCharType="end"/>
            </w:r>
          </w:hyperlink>
        </w:p>
        <w:p w14:paraId="1D6AAF12" w14:textId="616712C7"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49" w:history="1">
            <w:r w:rsidR="006350B7" w:rsidRPr="00F172C8">
              <w:rPr>
                <w:rStyle w:val="Hyperlink"/>
                <w:rFonts w:ascii="TimesNewRomanPSMT" w:hAnsi="TimesNewRomanPSMT"/>
                <w:color w:val="auto"/>
              </w:rPr>
              <w:t>4.4. Đánh giá tác động đến môi trường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_Toc214017949 \h </w:instrText>
            </w:r>
            <w:r w:rsidR="006350B7" w:rsidRPr="00F172C8">
              <w:rPr>
                <w:rStyle w:val="Hyperlink"/>
                <w:color w:val="auto"/>
              </w:rPr>
            </w:r>
            <w:r w:rsidR="006350B7" w:rsidRPr="00F172C8">
              <w:rPr>
                <w:rStyle w:val="Hyperlink"/>
                <w:color w:val="auto"/>
              </w:rPr>
              <w:fldChar w:fldCharType="separate"/>
            </w:r>
            <w:r w:rsidR="003B2AF4">
              <w:rPr>
                <w:webHidden/>
              </w:rPr>
              <w:t>45</w:t>
            </w:r>
            <w:r w:rsidR="006350B7" w:rsidRPr="00F172C8">
              <w:rPr>
                <w:rStyle w:val="Hyperlink"/>
                <w:color w:val="auto"/>
              </w:rPr>
              <w:fldChar w:fldCharType="end"/>
            </w:r>
          </w:hyperlink>
        </w:p>
        <w:p w14:paraId="20CB029C" w14:textId="6D55DF4E"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50" w:history="1">
            <w:r w:rsidR="006350B7" w:rsidRPr="00F172C8">
              <w:rPr>
                <w:rStyle w:val="Hyperlink"/>
                <w:rFonts w:ascii="TimesNewRomanPSMT" w:hAnsi="TimesNewRomanPSMT"/>
                <w:noProof/>
                <w:color w:val="auto"/>
              </w:rPr>
              <w:t>4.4.1. Tác động môi trường của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_Toc214017950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46</w:t>
            </w:r>
            <w:r w:rsidR="006350B7" w:rsidRPr="00F172C8">
              <w:rPr>
                <w:rStyle w:val="Hyperlink"/>
                <w:noProof/>
                <w:color w:val="auto"/>
              </w:rPr>
              <w:fldChar w:fldCharType="end"/>
            </w:r>
          </w:hyperlink>
        </w:p>
        <w:p w14:paraId="272FCF93" w14:textId="4609B780"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51" w:history="1">
            <w:r w:rsidR="006350B7" w:rsidRPr="00F172C8">
              <w:rPr>
                <w:rStyle w:val="Hyperlink"/>
                <w:noProof/>
                <w:color w:val="auto"/>
              </w:rPr>
              <w:t>4.4.2. Đánh giá nguy cơ phát tán ô nhiễm đến khu Di sản thiên nhiên thế giới vịnh Hạ Long</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_Toc214017951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62</w:t>
            </w:r>
            <w:r w:rsidR="006350B7" w:rsidRPr="00F172C8">
              <w:rPr>
                <w:rStyle w:val="Hyperlink"/>
                <w:noProof/>
                <w:color w:val="auto"/>
              </w:rPr>
              <w:fldChar w:fldCharType="end"/>
            </w:r>
          </w:hyperlink>
        </w:p>
        <w:p w14:paraId="703AF704" w14:textId="0DAA41E9"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52" w:history="1">
            <w:r w:rsidR="006350B7" w:rsidRPr="00F172C8">
              <w:rPr>
                <w:rStyle w:val="Hyperlink"/>
                <w:noProof/>
                <w:color w:val="auto"/>
              </w:rPr>
              <w:t>4.4.3. Các giải pháp bảo vệ môi trường triển khai giảm thiểu tác động đến Di sản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_Toc214017952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64</w:t>
            </w:r>
            <w:r w:rsidR="006350B7" w:rsidRPr="00F172C8">
              <w:rPr>
                <w:rStyle w:val="Hyperlink"/>
                <w:noProof/>
                <w:color w:val="auto"/>
              </w:rPr>
              <w:fldChar w:fldCharType="end"/>
            </w:r>
          </w:hyperlink>
        </w:p>
        <w:p w14:paraId="212352A2" w14:textId="2E4C25A8"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53" w:history="1">
            <w:r w:rsidR="006350B7" w:rsidRPr="00F172C8">
              <w:rPr>
                <w:rStyle w:val="Hyperlink"/>
                <w:noProof/>
                <w:color w:val="auto"/>
              </w:rPr>
              <w:t>4.4.4. Nhận xét</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_Toc214017953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79</w:t>
            </w:r>
            <w:r w:rsidR="006350B7" w:rsidRPr="00F172C8">
              <w:rPr>
                <w:rStyle w:val="Hyperlink"/>
                <w:noProof/>
                <w:color w:val="auto"/>
              </w:rPr>
              <w:fldChar w:fldCharType="end"/>
            </w:r>
          </w:hyperlink>
        </w:p>
        <w:p w14:paraId="6325E631" w14:textId="47E146FE"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54" w:history="1">
            <w:r w:rsidR="006350B7" w:rsidRPr="00F172C8">
              <w:rPr>
                <w:rStyle w:val="Hyperlink"/>
                <w:rFonts w:ascii="TimesNewRomanPSMT" w:hAnsi="TimesNewRomanPSMT"/>
                <w:color w:val="auto"/>
              </w:rPr>
              <w:t>4.5. Đánh giá tác động đến giá trị văn hóa – lịch sử khu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_Toc214017954 \h </w:instrText>
            </w:r>
            <w:r w:rsidR="006350B7" w:rsidRPr="00F172C8">
              <w:rPr>
                <w:rStyle w:val="Hyperlink"/>
                <w:color w:val="auto"/>
              </w:rPr>
            </w:r>
            <w:r w:rsidR="006350B7" w:rsidRPr="00F172C8">
              <w:rPr>
                <w:rStyle w:val="Hyperlink"/>
                <w:color w:val="auto"/>
              </w:rPr>
              <w:fldChar w:fldCharType="separate"/>
            </w:r>
            <w:r w:rsidR="003B2AF4">
              <w:rPr>
                <w:webHidden/>
              </w:rPr>
              <w:t>79</w:t>
            </w:r>
            <w:r w:rsidR="006350B7" w:rsidRPr="00F172C8">
              <w:rPr>
                <w:rStyle w:val="Hyperlink"/>
                <w:color w:val="auto"/>
              </w:rPr>
              <w:fldChar w:fldCharType="end"/>
            </w:r>
          </w:hyperlink>
        </w:p>
        <w:p w14:paraId="3FFCE1BC" w14:textId="514DACC2"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55" w:history="1">
            <w:r w:rsidR="006350B7" w:rsidRPr="00F172C8">
              <w:rPr>
                <w:rStyle w:val="Hyperlink"/>
                <w:noProof/>
                <w:color w:val="auto"/>
              </w:rPr>
              <w:t>4.5.1. Những dấu tích văn hóa ở khu vực Tuần Châu</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_Toc214017955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79</w:t>
            </w:r>
            <w:r w:rsidR="006350B7" w:rsidRPr="00F172C8">
              <w:rPr>
                <w:rStyle w:val="Hyperlink"/>
                <w:noProof/>
                <w:color w:val="auto"/>
              </w:rPr>
              <w:fldChar w:fldCharType="end"/>
            </w:r>
          </w:hyperlink>
        </w:p>
        <w:p w14:paraId="636CAD68" w14:textId="42BD04F8"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56" w:history="1">
            <w:r w:rsidR="006350B7" w:rsidRPr="00F172C8">
              <w:rPr>
                <w:rStyle w:val="Hyperlink"/>
                <w:noProof/>
                <w:color w:val="auto"/>
              </w:rPr>
              <w:t>4.5.2. Đánh giá tác động của dự án đến các giá trị văn hóa - lịch sử của di sản thiên nhiên thế giới vịnh Hạ Long và khu vực Tuần Châu</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_Toc214017956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83</w:t>
            </w:r>
            <w:r w:rsidR="006350B7" w:rsidRPr="00F172C8">
              <w:rPr>
                <w:rStyle w:val="Hyperlink"/>
                <w:noProof/>
                <w:color w:val="auto"/>
              </w:rPr>
              <w:fldChar w:fldCharType="end"/>
            </w:r>
          </w:hyperlink>
        </w:p>
        <w:p w14:paraId="5B454CE4" w14:textId="5852A6FC"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957" w:history="1">
            <w:r w:rsidR="006350B7" w:rsidRPr="00F172C8">
              <w:rPr>
                <w:rStyle w:val="Hyperlink"/>
                <w:rFonts w:ascii="TimesNewRomanPSMT" w:hAnsi="TimesNewRomanPSMT"/>
                <w:noProof/>
                <w:color w:val="auto"/>
              </w:rPr>
              <w:t>CHƯƠNG 5: THAM VẤN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_Toc214017957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85</w:t>
            </w:r>
            <w:r w:rsidR="006350B7" w:rsidRPr="00F172C8">
              <w:rPr>
                <w:rStyle w:val="Hyperlink"/>
                <w:noProof/>
                <w:color w:val="auto"/>
              </w:rPr>
              <w:fldChar w:fldCharType="end"/>
            </w:r>
          </w:hyperlink>
        </w:p>
        <w:p w14:paraId="0CA3A611" w14:textId="0365FDD7"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58" w:history="1">
            <w:r w:rsidR="006350B7" w:rsidRPr="00F172C8">
              <w:rPr>
                <w:rStyle w:val="Hyperlink"/>
                <w:rFonts w:ascii="TimesNewRomanPSMT" w:hAnsi="TimesNewRomanPSMT"/>
                <w:color w:val="auto"/>
              </w:rPr>
              <w:t>5.1. Tham vấn ý kiến chuyên gia và các nhà khoa học đối với các tác động của dự án đến Di sản thiên nhiên thế giới vịnh Hạ Long</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_Toc214017958 \h </w:instrText>
            </w:r>
            <w:r w:rsidR="006350B7" w:rsidRPr="00F172C8">
              <w:rPr>
                <w:rStyle w:val="Hyperlink"/>
                <w:color w:val="auto"/>
              </w:rPr>
            </w:r>
            <w:r w:rsidR="006350B7" w:rsidRPr="00F172C8">
              <w:rPr>
                <w:rStyle w:val="Hyperlink"/>
                <w:color w:val="auto"/>
              </w:rPr>
              <w:fldChar w:fldCharType="separate"/>
            </w:r>
            <w:r w:rsidR="003B2AF4">
              <w:rPr>
                <w:webHidden/>
              </w:rPr>
              <w:t>85</w:t>
            </w:r>
            <w:r w:rsidR="006350B7" w:rsidRPr="00F172C8">
              <w:rPr>
                <w:rStyle w:val="Hyperlink"/>
                <w:color w:val="auto"/>
              </w:rPr>
              <w:fldChar w:fldCharType="end"/>
            </w:r>
          </w:hyperlink>
        </w:p>
        <w:p w14:paraId="7D26887A" w14:textId="470FAFFB"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59" w:history="1">
            <w:r w:rsidR="006350B7" w:rsidRPr="00F172C8">
              <w:rPr>
                <w:rStyle w:val="Hyperlink"/>
                <w:rFonts w:ascii="TimesNewRomanPSMT" w:hAnsi="TimesNewRomanPSMT"/>
                <w:noProof/>
                <w:color w:val="auto"/>
              </w:rPr>
              <w:t>5.1.1. Tóm tắt quá trình tham vấn chuyên gia</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_Toc214017959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85</w:t>
            </w:r>
            <w:r w:rsidR="006350B7" w:rsidRPr="00F172C8">
              <w:rPr>
                <w:rStyle w:val="Hyperlink"/>
                <w:noProof/>
                <w:color w:val="auto"/>
              </w:rPr>
              <w:fldChar w:fldCharType="end"/>
            </w:r>
          </w:hyperlink>
        </w:p>
        <w:p w14:paraId="4A4EBA43" w14:textId="0DB3199A"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60" w:history="1">
            <w:r w:rsidR="006350B7" w:rsidRPr="00F172C8">
              <w:rPr>
                <w:rStyle w:val="Hyperlink"/>
                <w:rFonts w:ascii="TimesNewRomanPSMT" w:hAnsi="TimesNewRomanPSMT"/>
                <w:noProof/>
                <w:color w:val="auto"/>
              </w:rPr>
              <w:t>5.1.2. Tóm tắt đánh giá các chuyên gia</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_Toc214017960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85</w:t>
            </w:r>
            <w:r w:rsidR="006350B7" w:rsidRPr="00F172C8">
              <w:rPr>
                <w:rStyle w:val="Hyperlink"/>
                <w:noProof/>
                <w:color w:val="auto"/>
              </w:rPr>
              <w:fldChar w:fldCharType="end"/>
            </w:r>
          </w:hyperlink>
        </w:p>
        <w:p w14:paraId="494C859D" w14:textId="125044B5"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61" w:history="1">
            <w:r w:rsidR="006350B7" w:rsidRPr="00F172C8">
              <w:rPr>
                <w:rStyle w:val="Hyperlink"/>
                <w:rFonts w:ascii="TimesNewRomanPSMT" w:hAnsi="TimesNewRomanPSMT"/>
                <w:color w:val="auto"/>
              </w:rPr>
              <w:t>5.2. Ý kiến tiếp thu của chủ đầu tư</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_Toc214017961 \h </w:instrText>
            </w:r>
            <w:r w:rsidR="006350B7" w:rsidRPr="00F172C8">
              <w:rPr>
                <w:rStyle w:val="Hyperlink"/>
                <w:color w:val="auto"/>
              </w:rPr>
            </w:r>
            <w:r w:rsidR="006350B7" w:rsidRPr="00F172C8">
              <w:rPr>
                <w:rStyle w:val="Hyperlink"/>
                <w:color w:val="auto"/>
              </w:rPr>
              <w:fldChar w:fldCharType="separate"/>
            </w:r>
            <w:r w:rsidR="003B2AF4">
              <w:rPr>
                <w:webHidden/>
              </w:rPr>
              <w:t>91</w:t>
            </w:r>
            <w:r w:rsidR="006350B7" w:rsidRPr="00F172C8">
              <w:rPr>
                <w:rStyle w:val="Hyperlink"/>
                <w:color w:val="auto"/>
              </w:rPr>
              <w:fldChar w:fldCharType="end"/>
            </w:r>
          </w:hyperlink>
        </w:p>
        <w:p w14:paraId="17AEB9BF" w14:textId="43E5C351"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962" w:history="1">
            <w:r w:rsidR="006350B7" w:rsidRPr="00F172C8">
              <w:rPr>
                <w:rStyle w:val="Hyperlink"/>
                <w:rFonts w:ascii="TimesNewRomanPSMT" w:hAnsi="TimesNewRomanPSMT"/>
                <w:noProof/>
                <w:color w:val="auto"/>
              </w:rPr>
              <w:t>CHƯƠNG 6: QUẢN LÝ, GIÁM SÁT</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_Toc214017962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92</w:t>
            </w:r>
            <w:r w:rsidR="006350B7" w:rsidRPr="00F172C8">
              <w:rPr>
                <w:rStyle w:val="Hyperlink"/>
                <w:noProof/>
                <w:color w:val="auto"/>
              </w:rPr>
              <w:fldChar w:fldCharType="end"/>
            </w:r>
          </w:hyperlink>
        </w:p>
        <w:p w14:paraId="25188278" w14:textId="40671FC5"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63" w:history="1">
            <w:r w:rsidR="006350B7" w:rsidRPr="00F172C8">
              <w:rPr>
                <w:rStyle w:val="Hyperlink"/>
                <w:color w:val="auto"/>
              </w:rPr>
              <w:t>6</w:t>
            </w:r>
            <w:r w:rsidR="006350B7" w:rsidRPr="00F172C8">
              <w:rPr>
                <w:rStyle w:val="Hyperlink"/>
                <w:color w:val="auto"/>
                <w:lang w:val="vi-VN"/>
              </w:rPr>
              <w:t xml:space="preserve">.1. </w:t>
            </w:r>
            <w:r w:rsidR="006350B7" w:rsidRPr="00F172C8">
              <w:rPr>
                <w:rStyle w:val="Hyperlink"/>
                <w:color w:val="auto"/>
              </w:rPr>
              <w:t>Chương trình quản lý môi trường của chủ Dự án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_Toc214017963 \h </w:instrText>
            </w:r>
            <w:r w:rsidR="006350B7" w:rsidRPr="00F172C8">
              <w:rPr>
                <w:rStyle w:val="Hyperlink"/>
                <w:color w:val="auto"/>
              </w:rPr>
            </w:r>
            <w:r w:rsidR="006350B7" w:rsidRPr="00F172C8">
              <w:rPr>
                <w:rStyle w:val="Hyperlink"/>
                <w:color w:val="auto"/>
              </w:rPr>
              <w:fldChar w:fldCharType="separate"/>
            </w:r>
            <w:r w:rsidR="003B2AF4">
              <w:rPr>
                <w:webHidden/>
              </w:rPr>
              <w:t>92</w:t>
            </w:r>
            <w:r w:rsidR="006350B7" w:rsidRPr="00F172C8">
              <w:rPr>
                <w:rStyle w:val="Hyperlink"/>
                <w:color w:val="auto"/>
              </w:rPr>
              <w:fldChar w:fldCharType="end"/>
            </w:r>
          </w:hyperlink>
        </w:p>
        <w:p w14:paraId="38520445" w14:textId="7AED7EF9"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64" w:history="1">
            <w:r w:rsidR="006350B7" w:rsidRPr="00F172C8">
              <w:rPr>
                <w:rStyle w:val="Hyperlink"/>
                <w:color w:val="auto"/>
              </w:rPr>
              <w:t>6.2. Chương trình giám sát môi trường của chủ dự án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_Toc214017964 \h </w:instrText>
            </w:r>
            <w:r w:rsidR="006350B7" w:rsidRPr="00F172C8">
              <w:rPr>
                <w:rStyle w:val="Hyperlink"/>
                <w:color w:val="auto"/>
              </w:rPr>
            </w:r>
            <w:r w:rsidR="006350B7" w:rsidRPr="00F172C8">
              <w:rPr>
                <w:rStyle w:val="Hyperlink"/>
                <w:color w:val="auto"/>
              </w:rPr>
              <w:fldChar w:fldCharType="separate"/>
            </w:r>
            <w:r w:rsidR="003B2AF4">
              <w:rPr>
                <w:webHidden/>
              </w:rPr>
              <w:t>92</w:t>
            </w:r>
            <w:r w:rsidR="006350B7" w:rsidRPr="00F172C8">
              <w:rPr>
                <w:rStyle w:val="Hyperlink"/>
                <w:color w:val="auto"/>
              </w:rPr>
              <w:fldChar w:fldCharType="end"/>
            </w:r>
          </w:hyperlink>
        </w:p>
        <w:p w14:paraId="3D7A9A44" w14:textId="2DE8AFA7"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65" w:history="1">
            <w:r w:rsidR="006350B7" w:rsidRPr="00F172C8">
              <w:rPr>
                <w:rStyle w:val="Hyperlink"/>
                <w:noProof/>
                <w:color w:val="auto"/>
              </w:rPr>
              <w:t>6.2.1. Kế hoạch quan trắc chất thải, đánh giá hiệu quả xử lý của các công trình, thiết bị xử lý chất thải</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_Toc214017965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93</w:t>
            </w:r>
            <w:r w:rsidR="006350B7" w:rsidRPr="00F172C8">
              <w:rPr>
                <w:rStyle w:val="Hyperlink"/>
                <w:noProof/>
                <w:color w:val="auto"/>
              </w:rPr>
              <w:fldChar w:fldCharType="end"/>
            </w:r>
          </w:hyperlink>
        </w:p>
        <w:p w14:paraId="237CFC52" w14:textId="03DFA302" w:rsidR="006350B7" w:rsidRPr="00F172C8" w:rsidRDefault="00E77B53" w:rsidP="00A05984">
          <w:pPr>
            <w:pStyle w:val="TOC3"/>
            <w:tabs>
              <w:tab w:val="right" w:leader="dot" w:pos="9061"/>
            </w:tabs>
            <w:spacing w:after="0"/>
            <w:rPr>
              <w:rFonts w:asciiTheme="minorHAnsi" w:eastAsiaTheme="minorEastAsia" w:hAnsiTheme="minorHAnsi" w:cstheme="minorBidi"/>
              <w:noProof/>
              <w:kern w:val="2"/>
              <w:szCs w:val="24"/>
              <w14:ligatures w14:val="standardContextual"/>
            </w:rPr>
          </w:pPr>
          <w:hyperlink w:anchor="_Toc214017966" w:history="1">
            <w:r w:rsidR="006350B7" w:rsidRPr="00F172C8">
              <w:rPr>
                <w:rStyle w:val="Hyperlink"/>
                <w:noProof/>
                <w:color w:val="auto"/>
              </w:rPr>
              <w:t>6</w:t>
            </w:r>
            <w:r w:rsidR="006350B7" w:rsidRPr="00F172C8">
              <w:rPr>
                <w:rStyle w:val="Hyperlink"/>
                <w:noProof/>
                <w:color w:val="auto"/>
                <w:lang w:val="vi-VN"/>
              </w:rPr>
              <w:t>.</w:t>
            </w:r>
            <w:r w:rsidR="006350B7" w:rsidRPr="00F172C8">
              <w:rPr>
                <w:rStyle w:val="Hyperlink"/>
                <w:noProof/>
                <w:color w:val="auto"/>
              </w:rPr>
              <w:t>2.2</w:t>
            </w:r>
            <w:r w:rsidR="006350B7" w:rsidRPr="00F172C8">
              <w:rPr>
                <w:rStyle w:val="Hyperlink"/>
                <w:noProof/>
                <w:color w:val="auto"/>
                <w:lang w:val="vi-VN"/>
              </w:rPr>
              <w:t>.</w:t>
            </w:r>
            <w:r w:rsidR="006350B7" w:rsidRPr="00F172C8">
              <w:rPr>
                <w:rStyle w:val="Hyperlink"/>
                <w:noProof/>
                <w:color w:val="auto"/>
              </w:rPr>
              <w:t xml:space="preserve"> Chương trình quan trắc môi trường của dự án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_Toc214017966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93</w:t>
            </w:r>
            <w:r w:rsidR="006350B7" w:rsidRPr="00F172C8">
              <w:rPr>
                <w:rStyle w:val="Hyperlink"/>
                <w:noProof/>
                <w:color w:val="auto"/>
              </w:rPr>
              <w:fldChar w:fldCharType="end"/>
            </w:r>
          </w:hyperlink>
        </w:p>
        <w:p w14:paraId="0CE8928F" w14:textId="62A874DD"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967" w:history="1">
            <w:r w:rsidR="006350B7" w:rsidRPr="00F172C8">
              <w:rPr>
                <w:rStyle w:val="Hyperlink"/>
                <w:rFonts w:ascii="TimesNewRomanPSMT" w:hAnsi="TimesNewRomanPSMT"/>
                <w:noProof/>
                <w:color w:val="auto"/>
              </w:rPr>
              <w:t>KẾT LUẬN</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_Toc214017967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96</w:t>
            </w:r>
            <w:r w:rsidR="006350B7" w:rsidRPr="00F172C8">
              <w:rPr>
                <w:rStyle w:val="Hyperlink"/>
                <w:noProof/>
                <w:color w:val="auto"/>
              </w:rPr>
              <w:fldChar w:fldCharType="end"/>
            </w:r>
          </w:hyperlink>
        </w:p>
        <w:p w14:paraId="514B3756" w14:textId="373F39D3"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68" w:history="1">
            <w:r w:rsidR="006350B7" w:rsidRPr="00F172C8">
              <w:rPr>
                <w:rStyle w:val="Hyperlink"/>
                <w:rFonts w:ascii="TimesNewRomanPS-BoldItalicMT" w:hAnsi="TimesNewRomanPS-BoldItalicMT"/>
                <w:color w:val="auto"/>
              </w:rPr>
              <w:t>1. Đánh giá tác động đến giá trị cảnh quan của khu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_Toc214017968 \h </w:instrText>
            </w:r>
            <w:r w:rsidR="006350B7" w:rsidRPr="00F172C8">
              <w:rPr>
                <w:rStyle w:val="Hyperlink"/>
                <w:color w:val="auto"/>
              </w:rPr>
            </w:r>
            <w:r w:rsidR="006350B7" w:rsidRPr="00F172C8">
              <w:rPr>
                <w:rStyle w:val="Hyperlink"/>
                <w:color w:val="auto"/>
              </w:rPr>
              <w:fldChar w:fldCharType="separate"/>
            </w:r>
            <w:r w:rsidR="003B2AF4">
              <w:rPr>
                <w:webHidden/>
              </w:rPr>
              <w:t>96</w:t>
            </w:r>
            <w:r w:rsidR="006350B7" w:rsidRPr="00F172C8">
              <w:rPr>
                <w:rStyle w:val="Hyperlink"/>
                <w:color w:val="auto"/>
              </w:rPr>
              <w:fldChar w:fldCharType="end"/>
            </w:r>
          </w:hyperlink>
        </w:p>
        <w:p w14:paraId="4D96D1B5" w14:textId="77DA5C41"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69" w:history="1">
            <w:r w:rsidR="006350B7" w:rsidRPr="00F172C8">
              <w:rPr>
                <w:rStyle w:val="Hyperlink"/>
                <w:rFonts w:ascii="TimesNewRomanPS-BoldItalicMT" w:hAnsi="TimesNewRomanPS-BoldItalicMT"/>
                <w:color w:val="auto"/>
              </w:rPr>
              <w:t>2. Đánh giá tác động đến giá trị địa chất – địa mạo của khu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_Toc214017969 \h </w:instrText>
            </w:r>
            <w:r w:rsidR="006350B7" w:rsidRPr="00F172C8">
              <w:rPr>
                <w:rStyle w:val="Hyperlink"/>
                <w:color w:val="auto"/>
              </w:rPr>
            </w:r>
            <w:r w:rsidR="006350B7" w:rsidRPr="00F172C8">
              <w:rPr>
                <w:rStyle w:val="Hyperlink"/>
                <w:color w:val="auto"/>
              </w:rPr>
              <w:fldChar w:fldCharType="separate"/>
            </w:r>
            <w:r w:rsidR="003B2AF4">
              <w:rPr>
                <w:webHidden/>
              </w:rPr>
              <w:t>96</w:t>
            </w:r>
            <w:r w:rsidR="006350B7" w:rsidRPr="00F172C8">
              <w:rPr>
                <w:rStyle w:val="Hyperlink"/>
                <w:color w:val="auto"/>
              </w:rPr>
              <w:fldChar w:fldCharType="end"/>
            </w:r>
          </w:hyperlink>
        </w:p>
        <w:p w14:paraId="2DF7E313" w14:textId="5C26C90E"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70" w:history="1">
            <w:r w:rsidR="006350B7" w:rsidRPr="00F172C8">
              <w:rPr>
                <w:rStyle w:val="Hyperlink"/>
                <w:rFonts w:ascii="TimesNewRomanPS-BoldItalicMT" w:hAnsi="TimesNewRomanPS-BoldItalicMT"/>
                <w:color w:val="auto"/>
              </w:rPr>
              <w:t>3. Đánh giá tác động đến giá trị đa dạng sinh học khu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_Toc214017970 \h </w:instrText>
            </w:r>
            <w:r w:rsidR="006350B7" w:rsidRPr="00F172C8">
              <w:rPr>
                <w:rStyle w:val="Hyperlink"/>
                <w:color w:val="auto"/>
              </w:rPr>
            </w:r>
            <w:r w:rsidR="006350B7" w:rsidRPr="00F172C8">
              <w:rPr>
                <w:rStyle w:val="Hyperlink"/>
                <w:color w:val="auto"/>
              </w:rPr>
              <w:fldChar w:fldCharType="separate"/>
            </w:r>
            <w:r w:rsidR="003B2AF4">
              <w:rPr>
                <w:webHidden/>
              </w:rPr>
              <w:t>96</w:t>
            </w:r>
            <w:r w:rsidR="006350B7" w:rsidRPr="00F172C8">
              <w:rPr>
                <w:rStyle w:val="Hyperlink"/>
                <w:color w:val="auto"/>
              </w:rPr>
              <w:fldChar w:fldCharType="end"/>
            </w:r>
          </w:hyperlink>
        </w:p>
        <w:p w14:paraId="19CF0CF9" w14:textId="67A30506"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71" w:history="1">
            <w:r w:rsidR="006350B7" w:rsidRPr="00F172C8">
              <w:rPr>
                <w:rStyle w:val="Hyperlink"/>
                <w:rFonts w:ascii="TimesNewRomanPS-BoldItalicMT" w:hAnsi="TimesNewRomanPS-BoldItalicMT"/>
                <w:color w:val="auto"/>
              </w:rPr>
              <w:t>4. Đánh giá tác động đến môi trường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_Toc214017971 \h </w:instrText>
            </w:r>
            <w:r w:rsidR="006350B7" w:rsidRPr="00F172C8">
              <w:rPr>
                <w:rStyle w:val="Hyperlink"/>
                <w:color w:val="auto"/>
              </w:rPr>
            </w:r>
            <w:r w:rsidR="006350B7" w:rsidRPr="00F172C8">
              <w:rPr>
                <w:rStyle w:val="Hyperlink"/>
                <w:color w:val="auto"/>
              </w:rPr>
              <w:fldChar w:fldCharType="separate"/>
            </w:r>
            <w:r w:rsidR="003B2AF4">
              <w:rPr>
                <w:webHidden/>
              </w:rPr>
              <w:t>96</w:t>
            </w:r>
            <w:r w:rsidR="006350B7" w:rsidRPr="00F172C8">
              <w:rPr>
                <w:rStyle w:val="Hyperlink"/>
                <w:color w:val="auto"/>
              </w:rPr>
              <w:fldChar w:fldCharType="end"/>
            </w:r>
          </w:hyperlink>
        </w:p>
        <w:p w14:paraId="3731615B" w14:textId="004B6426" w:rsidR="006350B7" w:rsidRPr="00F172C8" w:rsidRDefault="00E77B53" w:rsidP="00A05984">
          <w:pPr>
            <w:pStyle w:val="TOC2"/>
            <w:spacing w:before="0" w:after="0"/>
            <w:rPr>
              <w:rFonts w:asciiTheme="minorHAnsi" w:eastAsiaTheme="minorEastAsia" w:hAnsiTheme="minorHAnsi" w:cstheme="minorBidi"/>
              <w:kern w:val="2"/>
              <w:szCs w:val="24"/>
              <w14:ligatures w14:val="standardContextual"/>
            </w:rPr>
          </w:pPr>
          <w:hyperlink w:anchor="_Toc214017972" w:history="1">
            <w:r w:rsidR="006350B7" w:rsidRPr="00F172C8">
              <w:rPr>
                <w:rStyle w:val="Hyperlink"/>
                <w:rFonts w:ascii="TimesNewRomanPS-BoldItalicMT" w:hAnsi="TimesNewRomanPS-BoldItalicMT"/>
                <w:color w:val="auto"/>
              </w:rPr>
              <w:t>5. Đánh giá tác động đến giá trị văn hóa – lịch sử của khu Di sản.</w:t>
            </w:r>
            <w:r w:rsidR="006350B7" w:rsidRPr="00F172C8">
              <w:rPr>
                <w:webHidden/>
              </w:rPr>
              <w:tab/>
            </w:r>
            <w:r w:rsidR="006350B7" w:rsidRPr="00F172C8">
              <w:rPr>
                <w:rStyle w:val="Hyperlink"/>
                <w:color w:val="auto"/>
              </w:rPr>
              <w:fldChar w:fldCharType="begin"/>
            </w:r>
            <w:r w:rsidR="006350B7" w:rsidRPr="00F172C8">
              <w:rPr>
                <w:webHidden/>
              </w:rPr>
              <w:instrText xml:space="preserve"> PAGEREF _Toc214017972 \h </w:instrText>
            </w:r>
            <w:r w:rsidR="006350B7" w:rsidRPr="00F172C8">
              <w:rPr>
                <w:rStyle w:val="Hyperlink"/>
                <w:color w:val="auto"/>
              </w:rPr>
            </w:r>
            <w:r w:rsidR="006350B7" w:rsidRPr="00F172C8">
              <w:rPr>
                <w:rStyle w:val="Hyperlink"/>
                <w:color w:val="auto"/>
              </w:rPr>
              <w:fldChar w:fldCharType="separate"/>
            </w:r>
            <w:r w:rsidR="003B2AF4">
              <w:rPr>
                <w:webHidden/>
              </w:rPr>
              <w:t>97</w:t>
            </w:r>
            <w:r w:rsidR="006350B7" w:rsidRPr="00F172C8">
              <w:rPr>
                <w:rStyle w:val="Hyperlink"/>
                <w:color w:val="auto"/>
              </w:rPr>
              <w:fldChar w:fldCharType="end"/>
            </w:r>
          </w:hyperlink>
        </w:p>
        <w:p w14:paraId="7C70C309" w14:textId="2D2CA7CD"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973" w:history="1">
            <w:r w:rsidR="006350B7" w:rsidRPr="00F172C8">
              <w:rPr>
                <w:rStyle w:val="Hyperlink"/>
                <w:rFonts w:ascii="TimesNewRomanPSMT" w:hAnsi="TimesNewRomanPSMT"/>
                <w:noProof/>
                <w:color w:val="auto"/>
              </w:rPr>
              <w:t>KIẾN NGHỊ</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_Toc214017973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98</w:t>
            </w:r>
            <w:r w:rsidR="006350B7" w:rsidRPr="00F172C8">
              <w:rPr>
                <w:rStyle w:val="Hyperlink"/>
                <w:noProof/>
                <w:color w:val="auto"/>
              </w:rPr>
              <w:fldChar w:fldCharType="end"/>
            </w:r>
          </w:hyperlink>
        </w:p>
        <w:p w14:paraId="0CF72E74" w14:textId="113FB1A2" w:rsidR="006350B7" w:rsidRPr="00F172C8" w:rsidRDefault="00E77B53" w:rsidP="00A05984">
          <w:pPr>
            <w:pStyle w:val="TOC1"/>
            <w:spacing w:before="0" w:after="0"/>
            <w:rPr>
              <w:rFonts w:asciiTheme="minorHAnsi" w:eastAsiaTheme="minorEastAsia" w:hAnsiTheme="minorHAnsi" w:cstheme="minorBidi"/>
              <w:noProof/>
              <w:kern w:val="2"/>
              <w:szCs w:val="24"/>
              <w14:ligatures w14:val="standardContextual"/>
            </w:rPr>
          </w:pPr>
          <w:hyperlink w:anchor="_Toc214017974" w:history="1">
            <w:r w:rsidR="006350B7" w:rsidRPr="00F172C8">
              <w:rPr>
                <w:rStyle w:val="Hyperlink"/>
                <w:noProof/>
                <w:color w:val="auto"/>
              </w:rPr>
              <w:t>TÀI LIỆU THAM KHẢO</w:t>
            </w:r>
            <w:r w:rsidR="006350B7" w:rsidRPr="00F172C8">
              <w:rPr>
                <w:noProof/>
                <w:webHidden/>
              </w:rPr>
              <w:tab/>
            </w:r>
            <w:r w:rsidR="006350B7" w:rsidRPr="00F172C8">
              <w:rPr>
                <w:rStyle w:val="Hyperlink"/>
                <w:noProof/>
                <w:color w:val="auto"/>
              </w:rPr>
              <w:fldChar w:fldCharType="begin"/>
            </w:r>
            <w:r w:rsidR="006350B7" w:rsidRPr="00F172C8">
              <w:rPr>
                <w:noProof/>
                <w:webHidden/>
              </w:rPr>
              <w:instrText xml:space="preserve"> PAGEREF _Toc214017974 \h </w:instrText>
            </w:r>
            <w:r w:rsidR="006350B7" w:rsidRPr="00F172C8">
              <w:rPr>
                <w:rStyle w:val="Hyperlink"/>
                <w:noProof/>
                <w:color w:val="auto"/>
              </w:rPr>
            </w:r>
            <w:r w:rsidR="006350B7" w:rsidRPr="00F172C8">
              <w:rPr>
                <w:rStyle w:val="Hyperlink"/>
                <w:noProof/>
                <w:color w:val="auto"/>
              </w:rPr>
              <w:fldChar w:fldCharType="separate"/>
            </w:r>
            <w:r w:rsidR="003B2AF4">
              <w:rPr>
                <w:noProof/>
                <w:webHidden/>
              </w:rPr>
              <w:t>99</w:t>
            </w:r>
            <w:r w:rsidR="006350B7" w:rsidRPr="00F172C8">
              <w:rPr>
                <w:rStyle w:val="Hyperlink"/>
                <w:noProof/>
                <w:color w:val="auto"/>
              </w:rPr>
              <w:fldChar w:fldCharType="end"/>
            </w:r>
          </w:hyperlink>
        </w:p>
        <w:p w14:paraId="71EAF384" w14:textId="01BDC720" w:rsidR="00F93D17" w:rsidRPr="00F172C8" w:rsidRDefault="00F93D17" w:rsidP="00A05984">
          <w:r w:rsidRPr="00F172C8">
            <w:fldChar w:fldCharType="end"/>
          </w:r>
        </w:p>
      </w:sdtContent>
    </w:sdt>
    <w:p w14:paraId="73BA6C82" w14:textId="77777777" w:rsidR="00F93D17" w:rsidRPr="00F172C8" w:rsidRDefault="00F93D17" w:rsidP="00F93D17">
      <w:pPr>
        <w:spacing w:beforeLines="40" w:before="96" w:afterLines="40" w:after="96" w:line="280" w:lineRule="atLeast"/>
        <w:ind w:firstLine="720"/>
        <w:rPr>
          <w:rStyle w:val="fontstyle21"/>
          <w:color w:val="auto"/>
        </w:rPr>
      </w:pPr>
    </w:p>
    <w:p w14:paraId="51E19A0E" w14:textId="473CE31C" w:rsidR="00F93D17" w:rsidRPr="00F172C8" w:rsidRDefault="00F93D17" w:rsidP="00231D2A">
      <w:pPr>
        <w:pStyle w:val="A10"/>
        <w:rPr>
          <w:rStyle w:val="fontstyle01"/>
          <w:b w:val="0"/>
          <w:color w:val="auto"/>
        </w:rPr>
      </w:pPr>
      <w:r w:rsidRPr="00F172C8">
        <w:rPr>
          <w:rStyle w:val="fontstyle01"/>
          <w:color w:val="auto"/>
        </w:rPr>
        <w:br w:type="page"/>
      </w:r>
      <w:bookmarkStart w:id="1" w:name="_Toc214017849"/>
      <w:r w:rsidR="006D249B" w:rsidRPr="00F172C8">
        <w:lastRenderedPageBreak/>
        <w:t>DANH</w:t>
      </w:r>
      <w:r w:rsidR="006D249B" w:rsidRPr="00F172C8">
        <w:rPr>
          <w:rStyle w:val="fontstyle01"/>
          <w:b w:val="0"/>
          <w:color w:val="auto"/>
        </w:rPr>
        <w:t xml:space="preserve"> </w:t>
      </w:r>
      <w:r w:rsidRPr="00F172C8">
        <w:rPr>
          <w:rStyle w:val="fontstyle01"/>
          <w:color w:val="auto"/>
        </w:rPr>
        <w:t>MỤC BẢNG</w:t>
      </w:r>
      <w:bookmarkEnd w:id="1"/>
    </w:p>
    <w:p w14:paraId="56DFFB67" w14:textId="77777777" w:rsidR="00F93D17" w:rsidRPr="00F172C8" w:rsidRDefault="00F93D17" w:rsidP="00F93D17">
      <w:pPr>
        <w:tabs>
          <w:tab w:val="left" w:leader="dot" w:pos="8789"/>
        </w:tabs>
        <w:spacing w:beforeLines="40" w:before="96" w:afterLines="40" w:after="96" w:line="280" w:lineRule="atLeast"/>
        <w:jc w:val="center"/>
        <w:rPr>
          <w:rStyle w:val="fontstyle01"/>
          <w:b/>
          <w:color w:val="auto"/>
        </w:rPr>
      </w:pPr>
    </w:p>
    <w:p w14:paraId="5667152D" w14:textId="0791734A" w:rsidR="00231D2A" w:rsidRPr="00F172C8" w:rsidRDefault="00F93D17">
      <w:pPr>
        <w:pStyle w:val="TableofFigures"/>
        <w:tabs>
          <w:tab w:val="right" w:leader="dot" w:pos="9061"/>
        </w:tabs>
        <w:rPr>
          <w:rFonts w:asciiTheme="minorHAnsi" w:eastAsiaTheme="minorEastAsia" w:hAnsiTheme="minorHAnsi" w:cstheme="minorBidi"/>
          <w:kern w:val="2"/>
          <w:szCs w:val="24"/>
          <w:lang w:val="en-US"/>
          <w14:ligatures w14:val="standardContextual"/>
        </w:rPr>
      </w:pPr>
      <w:r w:rsidRPr="00F172C8">
        <w:rPr>
          <w:rStyle w:val="fontstyle01"/>
          <w:b/>
          <w:color w:val="auto"/>
        </w:rPr>
        <w:fldChar w:fldCharType="begin"/>
      </w:r>
      <w:r w:rsidRPr="00F172C8">
        <w:rPr>
          <w:rStyle w:val="fontstyle01"/>
          <w:b/>
          <w:color w:val="auto"/>
        </w:rPr>
        <w:instrText xml:space="preserve"> TOC \h \z \c "Bảng" </w:instrText>
      </w:r>
      <w:r w:rsidRPr="00F172C8">
        <w:rPr>
          <w:rStyle w:val="fontstyle01"/>
          <w:b/>
          <w:color w:val="auto"/>
        </w:rPr>
        <w:fldChar w:fldCharType="separate"/>
      </w:r>
      <w:hyperlink w:anchor="_Toc214016403" w:history="1">
        <w:r w:rsidR="00231D2A" w:rsidRPr="00F172C8">
          <w:rPr>
            <w:rStyle w:val="Hyperlink"/>
            <w:rFonts w:eastAsiaTheme="majorEastAsia"/>
            <w:color w:val="auto"/>
          </w:rPr>
          <w:t>Bảng 1. Sử dụng đất</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_Toc214016403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16</w:t>
        </w:r>
        <w:r w:rsidR="00231D2A" w:rsidRPr="00F172C8">
          <w:rPr>
            <w:rStyle w:val="Hyperlink"/>
            <w:rFonts w:eastAsiaTheme="majorEastAsia"/>
            <w:color w:val="auto"/>
          </w:rPr>
          <w:fldChar w:fldCharType="end"/>
        </w:r>
      </w:hyperlink>
    </w:p>
    <w:p w14:paraId="4BA45390" w14:textId="3323238A"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04" w:history="1">
        <w:r w:rsidR="00231D2A" w:rsidRPr="00F172C8">
          <w:rPr>
            <w:rStyle w:val="Hyperlink"/>
            <w:rFonts w:eastAsiaTheme="majorEastAsia"/>
            <w:color w:val="auto"/>
          </w:rPr>
          <w:t>Bảng 2.</w:t>
        </w:r>
        <w:r w:rsidR="00231D2A" w:rsidRPr="00F172C8">
          <w:rPr>
            <w:rStyle w:val="Hyperlink"/>
            <w:rFonts w:eastAsiaTheme="majorEastAsia"/>
            <w:color w:val="auto"/>
            <w:lang w:val="en-GB" w:bidi="th-TH"/>
          </w:rPr>
          <w:t xml:space="preserve"> Hệ số thải của từng chất ô nhiễm</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_Toc214016404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47</w:t>
        </w:r>
        <w:r w:rsidR="00231D2A" w:rsidRPr="00F172C8">
          <w:rPr>
            <w:rStyle w:val="Hyperlink"/>
            <w:rFonts w:eastAsiaTheme="majorEastAsia"/>
            <w:color w:val="auto"/>
          </w:rPr>
          <w:fldChar w:fldCharType="end"/>
        </w:r>
      </w:hyperlink>
    </w:p>
    <w:p w14:paraId="7A268A95" w14:textId="45D401B5"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05" w:history="1">
        <w:r w:rsidR="00231D2A" w:rsidRPr="00F172C8">
          <w:rPr>
            <w:rStyle w:val="Hyperlink"/>
            <w:rFonts w:eastAsiaTheme="majorEastAsia"/>
            <w:color w:val="auto"/>
          </w:rPr>
          <w:t xml:space="preserve">Bảng 3. </w:t>
        </w:r>
        <w:r w:rsidR="00231D2A" w:rsidRPr="00F172C8">
          <w:rPr>
            <w:rStyle w:val="Hyperlink"/>
            <w:rFonts w:eastAsiaTheme="majorEastAsia"/>
            <w:color w:val="auto"/>
            <w:lang w:val="nl-NL" w:bidi="th-TH"/>
          </w:rPr>
          <w:t>Nồng độ các chất ô nhiễm trong khu vực dự án</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_Toc214016405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47</w:t>
        </w:r>
        <w:r w:rsidR="00231D2A" w:rsidRPr="00F172C8">
          <w:rPr>
            <w:rStyle w:val="Hyperlink"/>
            <w:rFonts w:eastAsiaTheme="majorEastAsia"/>
            <w:color w:val="auto"/>
          </w:rPr>
          <w:fldChar w:fldCharType="end"/>
        </w:r>
      </w:hyperlink>
    </w:p>
    <w:p w14:paraId="339F7D13" w14:textId="74C7BD6A"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06" w:history="1">
        <w:r w:rsidR="00231D2A" w:rsidRPr="00F172C8">
          <w:rPr>
            <w:rStyle w:val="Hyperlink"/>
            <w:rFonts w:eastAsiaTheme="majorEastAsia"/>
            <w:color w:val="auto"/>
          </w:rPr>
          <w:t>Bảng 4</w:t>
        </w:r>
        <w:r w:rsidR="00231D2A" w:rsidRPr="00F172C8">
          <w:rPr>
            <w:rStyle w:val="Hyperlink"/>
            <w:rFonts w:eastAsiaTheme="majorEastAsia"/>
            <w:color w:val="auto"/>
            <w:lang w:bidi="th-TH"/>
          </w:rPr>
          <w:t>. Tải lượng ô nhiễm từ hoạt động đốt nhiên liệu của các loại máy</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_Toc214016406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48</w:t>
        </w:r>
        <w:r w:rsidR="00231D2A" w:rsidRPr="00F172C8">
          <w:rPr>
            <w:rStyle w:val="Hyperlink"/>
            <w:rFonts w:eastAsiaTheme="majorEastAsia"/>
            <w:color w:val="auto"/>
          </w:rPr>
          <w:fldChar w:fldCharType="end"/>
        </w:r>
      </w:hyperlink>
    </w:p>
    <w:p w14:paraId="088E20FD" w14:textId="47891E61"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07" w:history="1">
        <w:r w:rsidR="00231D2A" w:rsidRPr="00F172C8">
          <w:rPr>
            <w:rStyle w:val="Hyperlink"/>
            <w:rFonts w:eastAsiaTheme="majorEastAsia"/>
            <w:color w:val="auto"/>
          </w:rPr>
          <w:t>Bảng 5.</w:t>
        </w:r>
        <w:r w:rsidR="00231D2A" w:rsidRPr="00F172C8">
          <w:rPr>
            <w:rStyle w:val="Hyperlink"/>
            <w:rFonts w:eastAsiaTheme="majorEastAsia"/>
            <w:color w:val="auto"/>
            <w:lang w:bidi="th-TH"/>
          </w:rPr>
          <w:t xml:space="preserve"> </w:t>
        </w:r>
        <w:r w:rsidR="00231D2A" w:rsidRPr="00F172C8">
          <w:rPr>
            <w:rStyle w:val="Hyperlink"/>
            <w:rFonts w:eastAsiaTheme="majorEastAsia"/>
            <w:color w:val="auto"/>
            <w:lang w:val="en-GB" w:bidi="th-TH"/>
          </w:rPr>
          <w:t>Đặc tính nước thải thi công</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_Toc214016407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49</w:t>
        </w:r>
        <w:r w:rsidR="00231D2A" w:rsidRPr="00F172C8">
          <w:rPr>
            <w:rStyle w:val="Hyperlink"/>
            <w:rFonts w:eastAsiaTheme="majorEastAsia"/>
            <w:color w:val="auto"/>
          </w:rPr>
          <w:fldChar w:fldCharType="end"/>
        </w:r>
      </w:hyperlink>
    </w:p>
    <w:p w14:paraId="4F9450A4" w14:textId="6C09ACE5"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08" w:history="1">
        <w:r w:rsidR="00231D2A" w:rsidRPr="00F172C8">
          <w:rPr>
            <w:rStyle w:val="Hyperlink"/>
            <w:rFonts w:eastAsiaTheme="majorEastAsia"/>
            <w:color w:val="auto"/>
          </w:rPr>
          <w:t xml:space="preserve">Bảng 6. </w:t>
        </w:r>
        <w:r w:rsidR="00231D2A" w:rsidRPr="00F172C8">
          <w:rPr>
            <w:rStyle w:val="Hyperlink"/>
            <w:rFonts w:eastAsiaTheme="majorEastAsia"/>
            <w:color w:val="auto"/>
            <w:lang w:bidi="th-TH"/>
          </w:rPr>
          <w:t>Một số chất ô nhiễm đặc trưng trong nước thải sinh hoạt</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_Toc214016408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52</w:t>
        </w:r>
        <w:r w:rsidR="00231D2A" w:rsidRPr="00F172C8">
          <w:rPr>
            <w:rStyle w:val="Hyperlink"/>
            <w:rFonts w:eastAsiaTheme="majorEastAsia"/>
            <w:color w:val="auto"/>
          </w:rPr>
          <w:fldChar w:fldCharType="end"/>
        </w:r>
      </w:hyperlink>
    </w:p>
    <w:p w14:paraId="07E68F67" w14:textId="51F6CAC9"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09" w:history="1">
        <w:r w:rsidR="00231D2A" w:rsidRPr="00F172C8">
          <w:rPr>
            <w:rStyle w:val="Hyperlink"/>
            <w:rFonts w:eastAsiaTheme="majorEastAsia"/>
            <w:color w:val="auto"/>
          </w:rPr>
          <w:t xml:space="preserve">Bảng 7. </w:t>
        </w:r>
        <w:r w:rsidR="00231D2A" w:rsidRPr="00F172C8">
          <w:rPr>
            <w:rStyle w:val="Hyperlink"/>
            <w:rFonts w:eastAsiaTheme="majorEastAsia"/>
            <w:color w:val="auto"/>
            <w:lang w:bidi="th-TH"/>
          </w:rPr>
          <w:t>Khối lượng chất thải nguy hại ước tính trong giai đoạn xây dựng</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_Toc214016409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54</w:t>
        </w:r>
        <w:r w:rsidR="00231D2A" w:rsidRPr="00F172C8">
          <w:rPr>
            <w:rStyle w:val="Hyperlink"/>
            <w:rFonts w:eastAsiaTheme="majorEastAsia"/>
            <w:color w:val="auto"/>
          </w:rPr>
          <w:fldChar w:fldCharType="end"/>
        </w:r>
      </w:hyperlink>
    </w:p>
    <w:p w14:paraId="33182481" w14:textId="3B030800"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10" w:history="1">
        <w:r w:rsidR="00231D2A" w:rsidRPr="00F172C8">
          <w:rPr>
            <w:rStyle w:val="Hyperlink"/>
            <w:rFonts w:eastAsiaTheme="majorEastAsia"/>
            <w:color w:val="auto"/>
          </w:rPr>
          <w:t>Bảng 8. Nguồn gây tác động trong giai đoạn hoạt động của Dự án</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_Toc214016410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55</w:t>
        </w:r>
        <w:r w:rsidR="00231D2A" w:rsidRPr="00F172C8">
          <w:rPr>
            <w:rStyle w:val="Hyperlink"/>
            <w:rFonts w:eastAsiaTheme="majorEastAsia"/>
            <w:color w:val="auto"/>
          </w:rPr>
          <w:fldChar w:fldCharType="end"/>
        </w:r>
      </w:hyperlink>
    </w:p>
    <w:p w14:paraId="403D4AA5" w14:textId="779705F0"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11" w:history="1">
        <w:r w:rsidR="00231D2A" w:rsidRPr="00F172C8">
          <w:rPr>
            <w:rStyle w:val="Hyperlink"/>
            <w:rFonts w:eastAsiaTheme="majorEastAsia"/>
            <w:color w:val="auto"/>
          </w:rPr>
          <w:t xml:space="preserve">Bảng 9: </w:t>
        </w:r>
        <w:r w:rsidR="00231D2A" w:rsidRPr="00F172C8">
          <w:rPr>
            <w:rStyle w:val="Hyperlink"/>
            <w:rFonts w:eastAsiaTheme="majorEastAsia"/>
            <w:color w:val="auto"/>
            <w:lang w:bidi="th-TH"/>
          </w:rPr>
          <w:t>Thành phần chất bài tiết của con người</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_Toc214016411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59</w:t>
        </w:r>
        <w:r w:rsidR="00231D2A" w:rsidRPr="00F172C8">
          <w:rPr>
            <w:rStyle w:val="Hyperlink"/>
            <w:rFonts w:eastAsiaTheme="majorEastAsia"/>
            <w:color w:val="auto"/>
          </w:rPr>
          <w:fldChar w:fldCharType="end"/>
        </w:r>
      </w:hyperlink>
    </w:p>
    <w:p w14:paraId="0A65775C" w14:textId="0D5CF567"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12" w:history="1">
        <w:r w:rsidR="00231D2A" w:rsidRPr="00F172C8">
          <w:rPr>
            <w:rStyle w:val="Hyperlink"/>
            <w:rFonts w:eastAsiaTheme="majorEastAsia"/>
            <w:color w:val="auto"/>
          </w:rPr>
          <w:t>Bảng 10: Kết quả quan trắc nước biển ven bờ Tuần Châu năm 2025</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_Toc214016412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62</w:t>
        </w:r>
        <w:r w:rsidR="00231D2A" w:rsidRPr="00F172C8">
          <w:rPr>
            <w:rStyle w:val="Hyperlink"/>
            <w:rFonts w:eastAsiaTheme="majorEastAsia"/>
            <w:color w:val="auto"/>
          </w:rPr>
          <w:fldChar w:fldCharType="end"/>
        </w:r>
      </w:hyperlink>
    </w:p>
    <w:p w14:paraId="71A0A89C" w14:textId="55CFC05D" w:rsidR="00231D2A"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16413" w:history="1">
        <w:r w:rsidR="00231D2A" w:rsidRPr="00F172C8">
          <w:rPr>
            <w:rStyle w:val="Hyperlink"/>
            <w:rFonts w:eastAsiaTheme="majorEastAsia"/>
            <w:color w:val="auto"/>
          </w:rPr>
          <w:t>Bảng 11. Kế hoạch quan trắc chất thải, đánh giá hiệu quả xử lý của trạm xử lý nước thải trong giai đoạn vận hành ổn định</w:t>
        </w:r>
        <w:r w:rsidR="00231D2A" w:rsidRPr="00F172C8">
          <w:rPr>
            <w:webHidden/>
          </w:rPr>
          <w:tab/>
        </w:r>
        <w:r w:rsidR="00231D2A" w:rsidRPr="00F172C8">
          <w:rPr>
            <w:rStyle w:val="Hyperlink"/>
            <w:rFonts w:eastAsiaTheme="majorEastAsia"/>
            <w:color w:val="auto"/>
          </w:rPr>
          <w:fldChar w:fldCharType="begin"/>
        </w:r>
        <w:r w:rsidR="00231D2A" w:rsidRPr="00F172C8">
          <w:rPr>
            <w:webHidden/>
          </w:rPr>
          <w:instrText xml:space="preserve"> PAGEREF _Toc214016413 \h </w:instrText>
        </w:r>
        <w:r w:rsidR="00231D2A" w:rsidRPr="00F172C8">
          <w:rPr>
            <w:rStyle w:val="Hyperlink"/>
            <w:rFonts w:eastAsiaTheme="majorEastAsia"/>
            <w:color w:val="auto"/>
          </w:rPr>
        </w:r>
        <w:r w:rsidR="00231D2A" w:rsidRPr="00F172C8">
          <w:rPr>
            <w:rStyle w:val="Hyperlink"/>
            <w:rFonts w:eastAsiaTheme="majorEastAsia"/>
            <w:color w:val="auto"/>
          </w:rPr>
          <w:fldChar w:fldCharType="separate"/>
        </w:r>
        <w:r w:rsidR="00A81310" w:rsidRPr="00F172C8">
          <w:rPr>
            <w:webHidden/>
          </w:rPr>
          <w:t>87</w:t>
        </w:r>
        <w:r w:rsidR="00231D2A" w:rsidRPr="00F172C8">
          <w:rPr>
            <w:rStyle w:val="Hyperlink"/>
            <w:rFonts w:eastAsiaTheme="majorEastAsia"/>
            <w:color w:val="auto"/>
          </w:rPr>
          <w:fldChar w:fldCharType="end"/>
        </w:r>
      </w:hyperlink>
    </w:p>
    <w:p w14:paraId="5428465F" w14:textId="3B715E9C" w:rsidR="00F93D17" w:rsidRPr="00F172C8" w:rsidRDefault="00F93D17" w:rsidP="00F93D17">
      <w:pPr>
        <w:tabs>
          <w:tab w:val="left" w:leader="dot" w:pos="8789"/>
        </w:tabs>
        <w:spacing w:beforeLines="40" w:before="96" w:afterLines="40" w:after="96" w:line="280" w:lineRule="atLeast"/>
        <w:ind w:firstLine="720"/>
        <w:jc w:val="center"/>
        <w:rPr>
          <w:rStyle w:val="fontstyle01"/>
          <w:b/>
          <w:color w:val="auto"/>
        </w:rPr>
      </w:pPr>
      <w:r w:rsidRPr="00F172C8">
        <w:rPr>
          <w:rStyle w:val="fontstyle01"/>
          <w:b/>
          <w:color w:val="auto"/>
          <w:lang w:val="vi"/>
        </w:rPr>
        <w:fldChar w:fldCharType="end"/>
      </w:r>
    </w:p>
    <w:p w14:paraId="28209A4E" w14:textId="77777777" w:rsidR="00F93D17" w:rsidRPr="00F172C8" w:rsidRDefault="00F93D17" w:rsidP="00F93D17">
      <w:pPr>
        <w:tabs>
          <w:tab w:val="left" w:leader="dot" w:pos="8789"/>
        </w:tabs>
        <w:spacing w:beforeLines="40" w:before="96" w:afterLines="40" w:after="96" w:line="280" w:lineRule="atLeast"/>
        <w:ind w:firstLine="720"/>
        <w:jc w:val="center"/>
        <w:rPr>
          <w:rStyle w:val="fontstyle01"/>
          <w:b/>
          <w:color w:val="auto"/>
        </w:rPr>
      </w:pPr>
    </w:p>
    <w:p w14:paraId="79A3F4EA" w14:textId="77777777" w:rsidR="003F6503" w:rsidRPr="00F172C8" w:rsidRDefault="003F6503">
      <w:pPr>
        <w:spacing w:after="160" w:line="259" w:lineRule="auto"/>
        <w:jc w:val="left"/>
        <w:rPr>
          <w:rStyle w:val="fontstyle01"/>
          <w:b/>
          <w:color w:val="auto"/>
        </w:rPr>
      </w:pPr>
      <w:r w:rsidRPr="00F172C8">
        <w:rPr>
          <w:rStyle w:val="fontstyle01"/>
          <w:b/>
          <w:color w:val="auto"/>
        </w:rPr>
        <w:br w:type="page"/>
      </w:r>
    </w:p>
    <w:p w14:paraId="05CC7C7B" w14:textId="4C5EFB71" w:rsidR="00F93D17" w:rsidRPr="00F172C8" w:rsidRDefault="006D249B" w:rsidP="00231D2A">
      <w:pPr>
        <w:pStyle w:val="A10"/>
      </w:pPr>
      <w:bookmarkStart w:id="2" w:name="_Toc214017850"/>
      <w:r w:rsidRPr="00F172C8">
        <w:lastRenderedPageBreak/>
        <w:t xml:space="preserve">DANH </w:t>
      </w:r>
      <w:r w:rsidR="00F93D17" w:rsidRPr="00F172C8">
        <w:t>MỤC HÌNH</w:t>
      </w:r>
      <w:bookmarkEnd w:id="2"/>
    </w:p>
    <w:p w14:paraId="25374C2C" w14:textId="64BE9E48" w:rsidR="00A81310" w:rsidRPr="00F172C8" w:rsidRDefault="00231D2A">
      <w:pPr>
        <w:pStyle w:val="TableofFigures"/>
        <w:tabs>
          <w:tab w:val="right" w:leader="dot" w:pos="9061"/>
        </w:tabs>
        <w:rPr>
          <w:rFonts w:asciiTheme="minorHAnsi" w:eastAsiaTheme="minorEastAsia" w:hAnsiTheme="minorHAnsi" w:cstheme="minorBidi"/>
          <w:kern w:val="2"/>
          <w:szCs w:val="24"/>
          <w:lang w:val="en-US"/>
          <w14:ligatures w14:val="standardContextual"/>
        </w:rPr>
      </w:pPr>
      <w:r w:rsidRPr="00F172C8">
        <w:rPr>
          <w:rStyle w:val="fontstyle01"/>
          <w:b/>
          <w:color w:val="auto"/>
        </w:rPr>
        <w:fldChar w:fldCharType="begin"/>
      </w:r>
      <w:r w:rsidRPr="00F172C8">
        <w:rPr>
          <w:rStyle w:val="fontstyle01"/>
          <w:b/>
          <w:color w:val="auto"/>
        </w:rPr>
        <w:instrText xml:space="preserve"> TOC \h \z \c "Hình" </w:instrText>
      </w:r>
      <w:r w:rsidRPr="00F172C8">
        <w:rPr>
          <w:rStyle w:val="fontstyle01"/>
          <w:b/>
          <w:color w:val="auto"/>
        </w:rPr>
        <w:fldChar w:fldCharType="separate"/>
      </w:r>
      <w:hyperlink w:anchor="_Toc214094497" w:history="1">
        <w:r w:rsidR="00A81310" w:rsidRPr="00F172C8">
          <w:rPr>
            <w:rStyle w:val="Hyperlink"/>
            <w:rFonts w:eastAsiaTheme="majorEastAsia"/>
            <w:color w:val="auto"/>
          </w:rPr>
          <w:t>Hình 1. Vị trí của dự án so với Di sản thiên nhiên thế giới vịnh Hạ Long.</w:t>
        </w:r>
        <w:r w:rsidR="00A81310" w:rsidRPr="00F172C8">
          <w:rPr>
            <w:webHidden/>
          </w:rPr>
          <w:tab/>
        </w:r>
        <w:r w:rsidR="00A81310" w:rsidRPr="00F172C8">
          <w:rPr>
            <w:webHidden/>
          </w:rPr>
          <w:fldChar w:fldCharType="begin"/>
        </w:r>
        <w:r w:rsidR="00A81310" w:rsidRPr="00F172C8">
          <w:rPr>
            <w:webHidden/>
          </w:rPr>
          <w:instrText xml:space="preserve"> PAGEREF _Toc214094497 \h </w:instrText>
        </w:r>
        <w:r w:rsidR="00A81310" w:rsidRPr="00F172C8">
          <w:rPr>
            <w:webHidden/>
          </w:rPr>
        </w:r>
        <w:r w:rsidR="00A81310" w:rsidRPr="00F172C8">
          <w:rPr>
            <w:webHidden/>
          </w:rPr>
          <w:fldChar w:fldCharType="separate"/>
        </w:r>
        <w:r w:rsidR="00A81310" w:rsidRPr="00F172C8">
          <w:rPr>
            <w:webHidden/>
          </w:rPr>
          <w:t>11</w:t>
        </w:r>
        <w:r w:rsidR="00A81310" w:rsidRPr="00F172C8">
          <w:rPr>
            <w:webHidden/>
          </w:rPr>
          <w:fldChar w:fldCharType="end"/>
        </w:r>
      </w:hyperlink>
    </w:p>
    <w:p w14:paraId="5571E7FC" w14:textId="30BA8EB7" w:rsidR="00A81310"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94498" w:history="1">
        <w:r w:rsidR="00A81310" w:rsidRPr="00F172C8">
          <w:rPr>
            <w:rStyle w:val="Hyperlink"/>
            <w:rFonts w:eastAsiaTheme="majorEastAsia"/>
            <w:color w:val="auto"/>
          </w:rPr>
          <w:t>Hình 2. Bản dập gốm Xóm Kèo, Tuần Châu</w:t>
        </w:r>
        <w:r w:rsidR="00A81310" w:rsidRPr="00F172C8">
          <w:rPr>
            <w:webHidden/>
          </w:rPr>
          <w:tab/>
        </w:r>
        <w:r w:rsidR="00A81310" w:rsidRPr="00F172C8">
          <w:rPr>
            <w:webHidden/>
          </w:rPr>
          <w:fldChar w:fldCharType="begin"/>
        </w:r>
        <w:r w:rsidR="00A81310" w:rsidRPr="00F172C8">
          <w:rPr>
            <w:webHidden/>
          </w:rPr>
          <w:instrText xml:space="preserve"> PAGEREF _Toc214094498 \h </w:instrText>
        </w:r>
        <w:r w:rsidR="00A81310" w:rsidRPr="00F172C8">
          <w:rPr>
            <w:webHidden/>
          </w:rPr>
        </w:r>
        <w:r w:rsidR="00A81310" w:rsidRPr="00F172C8">
          <w:rPr>
            <w:webHidden/>
          </w:rPr>
          <w:fldChar w:fldCharType="separate"/>
        </w:r>
        <w:r w:rsidR="00A81310" w:rsidRPr="00F172C8">
          <w:rPr>
            <w:webHidden/>
          </w:rPr>
          <w:t>80</w:t>
        </w:r>
        <w:r w:rsidR="00A81310" w:rsidRPr="00F172C8">
          <w:rPr>
            <w:webHidden/>
          </w:rPr>
          <w:fldChar w:fldCharType="end"/>
        </w:r>
      </w:hyperlink>
    </w:p>
    <w:p w14:paraId="0DDD8AA3" w14:textId="626E0776" w:rsidR="00A81310"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94499" w:history="1">
        <w:r w:rsidR="00A81310" w:rsidRPr="00F172C8">
          <w:rPr>
            <w:rStyle w:val="Hyperlink"/>
            <w:rFonts w:eastAsiaTheme="majorEastAsia"/>
            <w:color w:val="auto"/>
          </w:rPr>
          <w:t>Hình 3. Một số chiếc bôn đá phát hiện được ở Xóm Nam, đảo Tuần Châu (1974)</w:t>
        </w:r>
        <w:r w:rsidR="00A81310" w:rsidRPr="00F172C8">
          <w:rPr>
            <w:webHidden/>
          </w:rPr>
          <w:tab/>
        </w:r>
        <w:r w:rsidR="00A81310" w:rsidRPr="00F172C8">
          <w:rPr>
            <w:webHidden/>
          </w:rPr>
          <w:fldChar w:fldCharType="begin"/>
        </w:r>
        <w:r w:rsidR="00A81310" w:rsidRPr="00F172C8">
          <w:rPr>
            <w:webHidden/>
          </w:rPr>
          <w:instrText xml:space="preserve"> PAGEREF _Toc214094499 \h </w:instrText>
        </w:r>
        <w:r w:rsidR="00A81310" w:rsidRPr="00F172C8">
          <w:rPr>
            <w:webHidden/>
          </w:rPr>
        </w:r>
        <w:r w:rsidR="00A81310" w:rsidRPr="00F172C8">
          <w:rPr>
            <w:webHidden/>
          </w:rPr>
          <w:fldChar w:fldCharType="separate"/>
        </w:r>
        <w:r w:rsidR="00A81310" w:rsidRPr="00F172C8">
          <w:rPr>
            <w:webHidden/>
          </w:rPr>
          <w:t>81</w:t>
        </w:r>
        <w:r w:rsidR="00A81310" w:rsidRPr="00F172C8">
          <w:rPr>
            <w:webHidden/>
          </w:rPr>
          <w:fldChar w:fldCharType="end"/>
        </w:r>
      </w:hyperlink>
    </w:p>
    <w:p w14:paraId="071C4BC3" w14:textId="39ECA710" w:rsidR="00A81310" w:rsidRPr="00F172C8" w:rsidRDefault="00E77B53">
      <w:pPr>
        <w:pStyle w:val="TableofFigures"/>
        <w:tabs>
          <w:tab w:val="right" w:leader="dot" w:pos="9061"/>
        </w:tabs>
        <w:rPr>
          <w:rFonts w:asciiTheme="minorHAnsi" w:eastAsiaTheme="minorEastAsia" w:hAnsiTheme="minorHAnsi" w:cstheme="minorBidi"/>
          <w:kern w:val="2"/>
          <w:szCs w:val="24"/>
          <w:lang w:val="en-US"/>
          <w14:ligatures w14:val="standardContextual"/>
        </w:rPr>
      </w:pPr>
      <w:hyperlink w:anchor="_Toc214094500" w:history="1">
        <w:r w:rsidR="00A81310" w:rsidRPr="00F172C8">
          <w:rPr>
            <w:rStyle w:val="Hyperlink"/>
            <w:rFonts w:eastAsiaTheme="majorEastAsia"/>
            <w:color w:val="auto"/>
          </w:rPr>
          <w:t>Hình 4. Nhiều công trình nhỏ dân sự được xây dựng trên di chỉ Xóm Nam</w:t>
        </w:r>
        <w:r w:rsidR="00A81310" w:rsidRPr="00F172C8">
          <w:rPr>
            <w:webHidden/>
          </w:rPr>
          <w:tab/>
        </w:r>
        <w:r w:rsidR="00A81310" w:rsidRPr="00F172C8">
          <w:rPr>
            <w:webHidden/>
          </w:rPr>
          <w:fldChar w:fldCharType="begin"/>
        </w:r>
        <w:r w:rsidR="00A81310" w:rsidRPr="00F172C8">
          <w:rPr>
            <w:webHidden/>
          </w:rPr>
          <w:instrText xml:space="preserve"> PAGEREF _Toc214094500 \h </w:instrText>
        </w:r>
        <w:r w:rsidR="00A81310" w:rsidRPr="00F172C8">
          <w:rPr>
            <w:webHidden/>
          </w:rPr>
        </w:r>
        <w:r w:rsidR="00A81310" w:rsidRPr="00F172C8">
          <w:rPr>
            <w:webHidden/>
          </w:rPr>
          <w:fldChar w:fldCharType="separate"/>
        </w:r>
        <w:r w:rsidR="00A81310" w:rsidRPr="00F172C8">
          <w:rPr>
            <w:webHidden/>
          </w:rPr>
          <w:t>82</w:t>
        </w:r>
        <w:r w:rsidR="00A81310" w:rsidRPr="00F172C8">
          <w:rPr>
            <w:webHidden/>
          </w:rPr>
          <w:fldChar w:fldCharType="end"/>
        </w:r>
      </w:hyperlink>
    </w:p>
    <w:p w14:paraId="10D01B81" w14:textId="63932253" w:rsidR="00F93D17" w:rsidRPr="00F172C8" w:rsidRDefault="00231D2A" w:rsidP="00F93D17">
      <w:pPr>
        <w:tabs>
          <w:tab w:val="left" w:leader="dot" w:pos="8789"/>
        </w:tabs>
        <w:spacing w:beforeLines="40" w:before="96" w:afterLines="40" w:after="96" w:line="280" w:lineRule="atLeast"/>
        <w:jc w:val="center"/>
        <w:rPr>
          <w:rStyle w:val="fontstyle01"/>
          <w:b/>
          <w:color w:val="auto"/>
        </w:rPr>
      </w:pPr>
      <w:r w:rsidRPr="00F172C8">
        <w:rPr>
          <w:rStyle w:val="fontstyle01"/>
          <w:b/>
          <w:color w:val="auto"/>
        </w:rPr>
        <w:fldChar w:fldCharType="end"/>
      </w:r>
    </w:p>
    <w:p w14:paraId="560707E5" w14:textId="77777777" w:rsidR="00231D2A" w:rsidRPr="00F172C8" w:rsidRDefault="00231D2A">
      <w:pPr>
        <w:spacing w:after="160" w:line="259" w:lineRule="auto"/>
        <w:jc w:val="left"/>
        <w:rPr>
          <w:rFonts w:eastAsia="Calibri"/>
          <w:b/>
          <w:sz w:val="28"/>
          <w:szCs w:val="28"/>
        </w:rPr>
      </w:pPr>
      <w:r w:rsidRPr="00F172C8">
        <w:br w:type="page"/>
      </w:r>
    </w:p>
    <w:p w14:paraId="2D63B942" w14:textId="517A25C0" w:rsidR="00F93D17" w:rsidRPr="00F172C8" w:rsidRDefault="00F93D17" w:rsidP="00D937DC">
      <w:pPr>
        <w:pStyle w:val="A10"/>
      </w:pPr>
      <w:bookmarkStart w:id="3" w:name="_Toc214017851"/>
      <w:r w:rsidRPr="00F172C8">
        <w:lastRenderedPageBreak/>
        <w:t>MỞ ĐẦU</w:t>
      </w:r>
      <w:bookmarkEnd w:id="3"/>
    </w:p>
    <w:p w14:paraId="206EFF4C" w14:textId="77777777" w:rsidR="009531CF" w:rsidRPr="00F172C8" w:rsidRDefault="009531CF" w:rsidP="009531CF">
      <w:pPr>
        <w:widowControl w:val="0"/>
        <w:spacing w:beforeLines="40" w:before="96" w:afterLines="40" w:after="96" w:line="288" w:lineRule="auto"/>
        <w:ind w:firstLine="720"/>
        <w:rPr>
          <w:sz w:val="28"/>
          <w:szCs w:val="28"/>
        </w:rPr>
      </w:pPr>
      <w:r w:rsidRPr="00F172C8">
        <w:rPr>
          <w:sz w:val="28"/>
          <w:szCs w:val="28"/>
        </w:rPr>
        <w:t>Việt Nam đang trong giai đoạn chuyển đổi số quốc gia mạnh mẽ, với mục tiêu trở thành trung tâm công nghệ số khu vực và toàn cầu theo Nghị quyết 57-NQ/TW ngày 22/12/2024 của Bộ Chính trị (Nghị quyết 57) về đột phá phát triển khoa học, công nghệ, đổi mới sáng tạo và chuyển đổi số quốc gia đã nêu rõ: Đất nước ta đang đứng trước yêu cầu đột phá phát triển khoa học, công nghệ, đổi mới sáng tạo và chuyển đổi số, để đưa đất nước phát triển mạnh mẽ trong kỷ nguyên mới – kỷ nguyên giàu mạnh, hùng cường, thực hiện thắng lợi mục tiêu đến năm 2030, Việt Nam trở thành nước đang phát triển, có công nghiệp hiện đại, thu nhập trung bình cao, đến năm 2045 trở thành nước phát triển, có thu nhập cao. Phát triển khoa học công nghệ số, đổi mới sáng tạo và chuyển đổi số quốc gia là đột phá hàng đầu, là động lực chính để phát triển nhanh lực lượng sản xuất hiện đại, hoàn thiện  quan hệ sản xuất, đổi mới phương thức quản trị quốc gia, phát triển kinh tế xã hội, ngăn chặn nguy cơ tụt hậu, đưa đất nước phát triển bứt phá, giàu mạnh trong kỷ nguyên mới.</w:t>
      </w:r>
    </w:p>
    <w:p w14:paraId="5D44D608" w14:textId="77777777" w:rsidR="009531CF" w:rsidRPr="00F172C8" w:rsidRDefault="009531CF" w:rsidP="009531CF">
      <w:pPr>
        <w:widowControl w:val="0"/>
        <w:spacing w:beforeLines="40" w:before="96" w:afterLines="40" w:after="96" w:line="288" w:lineRule="auto"/>
        <w:ind w:firstLine="720"/>
        <w:rPr>
          <w:sz w:val="28"/>
          <w:szCs w:val="28"/>
        </w:rPr>
      </w:pPr>
      <w:r w:rsidRPr="00F172C8">
        <w:rPr>
          <w:sz w:val="28"/>
          <w:szCs w:val="28"/>
        </w:rPr>
        <w:t>Để triển khai và hiện thực hóa tinh thần chỉ đạo của Nghị quyết 57, nhằm mục đích tăng cường đầu tư, hoàn thiện hạ tầng cho khoa học, công nghệ, đổi mới sáng tạo và chuyển đổi số quốc gia, nhu cầu cấp thiết hiện nay phải phát triển đồng bộ và tập trung hệ thống các trung tâm nghiên cứu và phát triển khoa học công nghệ, trung tâm nghiên cứu thử nghiệm, trung tâm sản xuất sản phẩm công nghệ số, các phòng thí nghiệm trọng điểm quốc gia tập trung cho công nghệ chiến lược, trung tâm đào tạo nguồn nhân lực chất lượng cao phục vụ ngành công nghiệp công nghệ số, bán dẫn và trí tuệ nhân tạo. Thực hiện theo quan điểm chỉ đạo “người dân và doanh nghiệp là trung tâm, là chủ thể, là nguồn lực, động lực chính; nhà khoa học là nhân tố then chốt; nhà nước giữ vai trò dẫn dắt, thúc đẩy, tạo điều kiện thuận lợi nhất cho phát triển khoa học, công nghệ, đổi mới sáng tạo và chuyển đổi số quốc gia”.</w:t>
      </w:r>
    </w:p>
    <w:p w14:paraId="34D3DF6D" w14:textId="77777777" w:rsidR="009531CF" w:rsidRPr="00F172C8" w:rsidRDefault="009531CF" w:rsidP="009531CF">
      <w:pPr>
        <w:widowControl w:val="0"/>
        <w:spacing w:beforeLines="40" w:before="96" w:afterLines="40" w:after="96" w:line="288" w:lineRule="auto"/>
        <w:ind w:firstLine="720"/>
        <w:rPr>
          <w:sz w:val="28"/>
          <w:szCs w:val="28"/>
        </w:rPr>
      </w:pPr>
      <w:r w:rsidRPr="00F172C8">
        <w:rPr>
          <w:sz w:val="28"/>
          <w:szCs w:val="28"/>
        </w:rPr>
        <w:t>Quảng Ninh, với vị thế là tỉnh kinh tế trọng điểm Bắc Bộ, dẫn đầu cả nước về chuyển đổi số (hoàn thành 7/22 chỉ tiêu kế hoạch 2025, xếp thứ 3 toàn quốc về chỉ số PII 2025), đang triển khai Kế hoạch 34/KH-UBND năm 2025 về chuyển đổi số toàn diện. Là trung tâm du lịch quốc tế với Vịnh Hạ Long - Di sản Thiên nhiên Thế giới, cần một Khu công nghệ số tập trung để tích hợp công nghệ số vào du lịch thông minh, kinh tế xanh, tạo đột phá theo Quy hoạch chung thành phố Hạ Long đến năm 2040, tầm nhìn đến năm 2050 (đa cực, đô thị thông minh, đất xây dựng đô thị khoảng 17.300 ha).</w:t>
      </w:r>
    </w:p>
    <w:p w14:paraId="59E65451" w14:textId="3F2F2F5D" w:rsidR="00F93D17" w:rsidRPr="00F172C8" w:rsidRDefault="009531CF" w:rsidP="009531CF">
      <w:pPr>
        <w:widowControl w:val="0"/>
        <w:spacing w:beforeLines="40" w:before="96" w:afterLines="40" w:after="96" w:line="288" w:lineRule="auto"/>
        <w:ind w:firstLine="720"/>
        <w:rPr>
          <w:rStyle w:val="fontstyle01"/>
          <w:color w:val="auto"/>
        </w:rPr>
      </w:pPr>
      <w:r w:rsidRPr="00F172C8">
        <w:rPr>
          <w:sz w:val="28"/>
          <w:szCs w:val="28"/>
        </w:rPr>
        <w:t xml:space="preserve">Trong bối cảnh cuộc Cách mạng công nghiệp lần thứ 4 đang diễn ra với tốc </w:t>
      </w:r>
      <w:r w:rsidRPr="00F172C8">
        <w:rPr>
          <w:sz w:val="28"/>
          <w:szCs w:val="28"/>
        </w:rPr>
        <w:lastRenderedPageBreak/>
        <w:t>độ chóng mặt, công nghệ số đã trở thành yếu tố cốt lõi quyết định năng lực cạnh tranh của mỗi quốc gia. Việc đầu tư xây dựng các Khu công nghệ số tập trung không còn là lựa chọn mà là yêu cầu cấp thiết để đáp ứng sự phát triển của nền kinh tế tri thức. Trong đó, khu vực Tuần Châu tỉnh Quảng Ninh với tiềm năng đặc biệt về vị trí, hạ tầng và chiến lược phát triển đang được đánh giá là một địa điểm lý tưởng để xây dựng Khu công nghệ số tập trung. Việc đầu tư phát triển Khu công nghệ số tập trung Tuần Châu không chỉ là một bước tiến mang tính chiến lược đối với Quảng Ninh mà còn góp phần quan trọng trong tiến trình chuyển đổi số quốc gia.</w:t>
      </w:r>
      <w:r w:rsidR="00F93D17" w:rsidRPr="00F172C8">
        <w:rPr>
          <w:sz w:val="28"/>
          <w:szCs w:val="28"/>
        </w:rPr>
        <w:t>Tuy nhiên, khu vực quy hoạch thực hiện dự án nằm trong vùng đệm của Khu Di sản thiên nhiên thế giới vịnh Hạ Long, nên cần thiết phải có sự đánh giá các tác động đến Di sản nhằm đảm bảo đến mức thấp nhất các tác động của dự án đến khu vực Di sản</w:t>
      </w:r>
      <w:r w:rsidR="00F93D17" w:rsidRPr="00F172C8">
        <w:rPr>
          <w:rStyle w:val="fontstyle01"/>
          <w:color w:val="auto"/>
        </w:rPr>
        <w:t>.</w:t>
      </w:r>
    </w:p>
    <w:p w14:paraId="743D9232" w14:textId="77777777" w:rsidR="00F93D17" w:rsidRPr="00F172C8" w:rsidRDefault="00F93D17" w:rsidP="00F93D17">
      <w:pPr>
        <w:spacing w:beforeLines="40" w:before="96" w:afterLines="40" w:after="96" w:line="288" w:lineRule="auto"/>
        <w:ind w:firstLine="720"/>
        <w:jc w:val="left"/>
        <w:rPr>
          <w:rStyle w:val="fontstyle01"/>
          <w:b/>
          <w:smallCaps/>
          <w:color w:val="auto"/>
          <w:lang w:val="x-none" w:eastAsia="x-none"/>
        </w:rPr>
      </w:pPr>
      <w:r w:rsidRPr="00F172C8">
        <w:rPr>
          <w:rStyle w:val="fontstyle01"/>
          <w:color w:val="auto"/>
        </w:rPr>
        <w:br w:type="page"/>
      </w:r>
    </w:p>
    <w:p w14:paraId="791E8225" w14:textId="2BD790FE" w:rsidR="00F93D17" w:rsidRPr="00F172C8" w:rsidRDefault="00F93D17" w:rsidP="00D937DC">
      <w:pPr>
        <w:pStyle w:val="A10"/>
        <w:rPr>
          <w:rStyle w:val="fontstyle01"/>
          <w:color w:val="auto"/>
        </w:rPr>
      </w:pPr>
      <w:bookmarkStart w:id="4" w:name="_Toc214017852"/>
      <w:r w:rsidRPr="00F172C8">
        <w:rPr>
          <w:rStyle w:val="fontstyle01"/>
          <w:color w:val="auto"/>
        </w:rPr>
        <w:lastRenderedPageBreak/>
        <w:t>CHƯƠNG 1: KHÁI QUÁT DỰ ÁN</w:t>
      </w:r>
      <w:bookmarkEnd w:id="4"/>
    </w:p>
    <w:p w14:paraId="2273BA8E" w14:textId="2A9D69C3" w:rsidR="00F93D17" w:rsidRPr="00F172C8" w:rsidRDefault="00F93D17" w:rsidP="00AB6DF3">
      <w:pPr>
        <w:pStyle w:val="A21"/>
        <w:rPr>
          <w:rStyle w:val="fontstyle01"/>
          <w:color w:val="auto"/>
        </w:rPr>
      </w:pPr>
      <w:bookmarkStart w:id="5" w:name="_Toc214017853"/>
      <w:r w:rsidRPr="00F172C8">
        <w:rPr>
          <w:rStyle w:val="fontstyle01"/>
          <w:color w:val="auto"/>
        </w:rPr>
        <w:t>1.1. Thông tin chung về Dự án</w:t>
      </w:r>
      <w:bookmarkEnd w:id="5"/>
    </w:p>
    <w:p w14:paraId="4CC8AFD4" w14:textId="4C87D67F" w:rsidR="00F93D17" w:rsidRPr="00F172C8" w:rsidRDefault="00F93D17" w:rsidP="003F6503">
      <w:pPr>
        <w:pStyle w:val="A30"/>
        <w:spacing w:before="120"/>
        <w:outlineLvl w:val="2"/>
        <w:rPr>
          <w:rStyle w:val="fontstyle01"/>
          <w:i w:val="0"/>
          <w:color w:val="auto"/>
        </w:rPr>
      </w:pPr>
      <w:bookmarkStart w:id="6" w:name="_Toc214017399"/>
      <w:bookmarkStart w:id="7" w:name="_Toc214017854"/>
      <w:r w:rsidRPr="00F172C8">
        <w:rPr>
          <w:rStyle w:val="fontstyle01"/>
          <w:color w:val="auto"/>
        </w:rPr>
        <w:t>1.1.1. Tên dự án</w:t>
      </w:r>
      <w:bookmarkEnd w:id="6"/>
      <w:bookmarkEnd w:id="7"/>
    </w:p>
    <w:p w14:paraId="4A0E347A" w14:textId="1C5D8013" w:rsidR="00F93D17" w:rsidRPr="00F172C8" w:rsidRDefault="00BB6845" w:rsidP="00BB6845">
      <w:pPr>
        <w:spacing w:beforeLines="40" w:before="96" w:afterLines="40" w:after="96" w:line="288" w:lineRule="auto"/>
        <w:ind w:firstLine="720"/>
        <w:rPr>
          <w:rStyle w:val="fontstyle01"/>
          <w:color w:val="auto"/>
        </w:rPr>
      </w:pPr>
      <w:r w:rsidRPr="00F172C8">
        <w:rPr>
          <w:sz w:val="28"/>
          <w:szCs w:val="28"/>
        </w:rPr>
        <w:t>Đầu tư xây dựng và kinh doanh hạ tầng kỹ thuật khu công nghệ số tập trung Tuần Châu</w:t>
      </w:r>
    </w:p>
    <w:p w14:paraId="1E000BB5" w14:textId="16E082F8" w:rsidR="00F93D17" w:rsidRPr="00F172C8" w:rsidRDefault="00F93D17" w:rsidP="003F6503">
      <w:pPr>
        <w:pStyle w:val="A30"/>
        <w:spacing w:before="120"/>
        <w:outlineLvl w:val="2"/>
        <w:rPr>
          <w:rStyle w:val="fontstyle01"/>
          <w:color w:val="auto"/>
        </w:rPr>
      </w:pPr>
      <w:bookmarkStart w:id="8" w:name="_Toc214017400"/>
      <w:bookmarkStart w:id="9" w:name="_Toc214017855"/>
      <w:r w:rsidRPr="00F172C8">
        <w:rPr>
          <w:rStyle w:val="fontstyle01"/>
          <w:color w:val="auto"/>
        </w:rPr>
        <w:t>1.1.2. Chủ dự án</w:t>
      </w:r>
      <w:bookmarkEnd w:id="8"/>
      <w:bookmarkEnd w:id="9"/>
    </w:p>
    <w:p w14:paraId="02CDDB00" w14:textId="5EA93D87" w:rsidR="00F93D17" w:rsidRPr="00F172C8" w:rsidRDefault="00F93D17" w:rsidP="003F6503">
      <w:pPr>
        <w:spacing w:beforeLines="40" w:before="96" w:afterLines="40" w:after="96" w:line="288" w:lineRule="auto"/>
        <w:ind w:firstLine="720"/>
        <w:rPr>
          <w:rStyle w:val="fontstyle21"/>
          <w:color w:val="auto"/>
        </w:rPr>
      </w:pPr>
      <w:r w:rsidRPr="00F172C8">
        <w:rPr>
          <w:rStyle w:val="fontstyle21"/>
          <w:color w:val="auto"/>
        </w:rPr>
        <w:t xml:space="preserve">Chủ đầu tư: </w:t>
      </w:r>
      <w:r w:rsidR="00BB6845" w:rsidRPr="00F172C8">
        <w:rPr>
          <w:rStyle w:val="fontstyle21"/>
          <w:color w:val="auto"/>
        </w:rPr>
        <w:t>Công ty TNHH Phát triển Khu Công nghệ cao Hòa Lạc FPT</w:t>
      </w:r>
    </w:p>
    <w:p w14:paraId="2E5743FA" w14:textId="060F4E16" w:rsidR="00F93D17" w:rsidRPr="00F172C8" w:rsidRDefault="00F93D17" w:rsidP="00BB6845">
      <w:pPr>
        <w:spacing w:beforeLines="40" w:before="96" w:afterLines="40" w:after="96" w:line="288" w:lineRule="auto"/>
        <w:ind w:firstLine="720"/>
        <w:rPr>
          <w:rStyle w:val="fontstyle21"/>
          <w:color w:val="auto"/>
        </w:rPr>
      </w:pPr>
      <w:r w:rsidRPr="00F172C8">
        <w:rPr>
          <w:rStyle w:val="fontstyle21"/>
          <w:color w:val="auto"/>
        </w:rPr>
        <w:t>Địa chỉ:</w:t>
      </w:r>
      <w:r w:rsidR="00BB6845" w:rsidRPr="00F172C8">
        <w:rPr>
          <w:rStyle w:val="fontstyle21"/>
          <w:color w:val="auto"/>
        </w:rPr>
        <w:t xml:space="preserve"> Số 10 Phố Phạm Văn Bạch, Phường Cầu Giấy, Thành phố Hà Nội, Việt Nam</w:t>
      </w:r>
    </w:p>
    <w:p w14:paraId="64D79168" w14:textId="25D10D98" w:rsidR="00F93D17" w:rsidRPr="00F172C8" w:rsidRDefault="00F93D17" w:rsidP="003F6503">
      <w:pPr>
        <w:spacing w:beforeLines="40" w:before="96" w:afterLines="40" w:after="96" w:line="288" w:lineRule="auto"/>
        <w:ind w:firstLine="720"/>
        <w:rPr>
          <w:rStyle w:val="fontstyle21"/>
          <w:color w:val="auto"/>
        </w:rPr>
      </w:pPr>
      <w:r w:rsidRPr="00F172C8">
        <w:rPr>
          <w:rStyle w:val="fontstyle21"/>
          <w:color w:val="auto"/>
        </w:rPr>
        <w:t xml:space="preserve">Người đại diện: </w:t>
      </w:r>
      <w:r w:rsidR="00BB6845" w:rsidRPr="00F172C8">
        <w:rPr>
          <w:rStyle w:val="fontstyle21"/>
          <w:color w:val="auto"/>
        </w:rPr>
        <w:t>Ông Nguyễn Văn Lộc</w:t>
      </w:r>
    </w:p>
    <w:p w14:paraId="263686BF" w14:textId="7DBE6F3E" w:rsidR="00D937DC" w:rsidRPr="00F172C8" w:rsidRDefault="00D937DC" w:rsidP="003F6503">
      <w:pPr>
        <w:spacing w:beforeLines="40" w:before="96" w:afterLines="40" w:after="96" w:line="288" w:lineRule="auto"/>
        <w:ind w:firstLine="720"/>
        <w:rPr>
          <w:rStyle w:val="fontstyle21"/>
          <w:color w:val="auto"/>
        </w:rPr>
      </w:pPr>
      <w:r w:rsidRPr="00F172C8">
        <w:rPr>
          <w:rStyle w:val="fontstyle21"/>
          <w:color w:val="auto"/>
        </w:rPr>
        <w:t>Chức vụ: Tổng giám đốc</w:t>
      </w:r>
    </w:p>
    <w:p w14:paraId="3922B389" w14:textId="44B51425" w:rsidR="00286C1A" w:rsidRPr="00F172C8" w:rsidRDefault="00286C1A" w:rsidP="003F6503">
      <w:pPr>
        <w:pStyle w:val="Heading3"/>
        <w:numPr>
          <w:ilvl w:val="0"/>
          <w:numId w:val="0"/>
        </w:numPr>
        <w:spacing w:before="120" w:line="288" w:lineRule="auto"/>
        <w:rPr>
          <w:rStyle w:val="fontstyle21"/>
          <w:b/>
          <w:i/>
          <w:color w:val="auto"/>
        </w:rPr>
      </w:pPr>
      <w:bookmarkStart w:id="10" w:name="_Toc214017401"/>
      <w:bookmarkStart w:id="11" w:name="_Toc214017856"/>
      <w:r w:rsidRPr="00F172C8">
        <w:rPr>
          <w:rStyle w:val="fontstyle21"/>
          <w:b/>
          <w:i/>
          <w:color w:val="auto"/>
        </w:rPr>
        <w:t>1.1.3. Cơ sở pháp lý</w:t>
      </w:r>
      <w:bookmarkEnd w:id="10"/>
      <w:bookmarkEnd w:id="11"/>
    </w:p>
    <w:p w14:paraId="4747E174"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Chương trình hành động số 33/CTr-TU của Ban chấp hành Đảng bộ tỉnh Quảng Ninh ngày 6/9/2023 về việc thực hiện Nghị quyết số 29 NQ/TW ngày 17/11/2022 của Ban Chấp hành trung ương Đảng khóa XIII về đẩy mạnh ứng dụng, phát triển công nghệ thông tin.</w:t>
      </w:r>
    </w:p>
    <w:p w14:paraId="2BA0FF20"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Quyết định số 4183/QĐ-UBND ngày 22/12/2015 về việc phê duyệt Quy hoạch phát triển và ứng dụng công nghệ thông tin tỉnh Quảng Ninh đến năm 2020, tầm nhìn đến năm 2030.</w:t>
      </w:r>
    </w:p>
    <w:p w14:paraId="5A683C40"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Chương trình hành động số 36/CTr-TU ngày 10/01/2020 của Tỉnh ủy Quảng Ninh về việc thực hiện Nghị quyết số 52 NQ/TW ngày 27/9/2019 của Bộ Chính trị về một số chủ trương, chính sách chủ động tham gia cuộc Cách mạng công nghiệp lần thứ tư.</w:t>
      </w:r>
    </w:p>
    <w:p w14:paraId="6BDC43FB"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 xml:space="preserve">Kế hoạch hành động số 97/KH-UBND ngày 29/5/2020 của UBND tỉnh Quảng Ninh về việc triển khai Nghị quyết số 50/NQ-CP ngày 17/4/2020 của Chính phủ và Chương trình hành động 36/CTr-TU về việc thực hiện Nghị quyết số 52 NQ/TW ngày 27/9/2019 của Bộ Chính trị về một số chủ trương, chính sách chủ động tham gia cuộc Cách mạng công nghiệp lần thứ tư. </w:t>
      </w:r>
    </w:p>
    <w:p w14:paraId="7C28E120"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Nghị quyết số 09-NQ/TU ngày 5/2/2022 của Ban thường vụ Tỉnh ủy về Chuyển đổi số toàn diện tỉnh Quảng Ninh đến năm 2025, định hướng đến năm 2030.</w:t>
      </w:r>
    </w:p>
    <w:p w14:paraId="47518D06"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Kế hoạch hành động số 538-KH/TU ngày 19/5/2025 của Ban thường vụ Tỉnh Ủy về việc thực hiện Nghị quyết số 57-NQ/TW ngày 22/12/2024 của Bộ Chính trị về đột phá phát triển khoa học, công nghệ, đổi mới sáng tạo và chuyển đổi số quốc gia.</w:t>
      </w:r>
    </w:p>
    <w:p w14:paraId="1E9BF786"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 xml:space="preserve">Kế hoạch hành động số 138/KH-TU ngày 19/5/2025 của Ban thường vụ Tỉnh ủy về việc triển khai Nghị quyết số 57-NQ/TW ngày 22/12/2024 của Bộ Chính trị </w:t>
      </w:r>
      <w:r w:rsidRPr="00F172C8">
        <w:rPr>
          <w:spacing w:val="-1"/>
          <w:sz w:val="28"/>
          <w:szCs w:val="28"/>
          <w:lang w:val="sv-SE" w:eastAsia="zh-CN"/>
        </w:rPr>
        <w:lastRenderedPageBreak/>
        <w:t>về đột phá phát triển khoa học, công nghệ, đổi mới sáng tạo và chuyển đổi số quốc gia.</w:t>
      </w:r>
    </w:p>
    <w:p w14:paraId="60738913"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Quyết định số 72/QĐ-TTg ngày 10/2/2023 của Thủ tướng Chính phủ phê duyệt Quy hoạch chung thành phố Hạ Long đến năm 2040;</w:t>
      </w:r>
    </w:p>
    <w:p w14:paraId="4B5E7CFC"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Quyết định số 3941/QĐ-UBND ngày 17/10/2025 phê duyệt điều chỉnh Quy hoạch phân khu tỷ lệ 1/2000 Khu du lịch và giải trí quốc tế Tuần Châu (phân khu 8) tại phường Tuần Châu, tỉnh Quảng Ninh của UBND tỉnh Quảng Ninh;</w:t>
      </w:r>
    </w:p>
    <w:p w14:paraId="02EDBCA6"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Thỏa thuận hợp tác chiến lược giữa Tỉnh Quảng Ninh và Tập đoàn FPT được ký kết vào ngày 10/7/2025 giữa Ban chỉ đạo về phát triển KHCN, đổi mới sáng tạo và chuyển đổi số tỉnh Quảng Ninh và Tập đoàn FPT.</w:t>
      </w:r>
    </w:p>
    <w:p w14:paraId="756ACB66" w14:textId="77777777" w:rsidR="009531CF" w:rsidRPr="00F172C8" w:rsidRDefault="009531CF" w:rsidP="00F5721F">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Các số liệu, tài liệu, tiêu chuẩn, quy phạm chuyên ngành có liên quan khác.</w:t>
      </w:r>
    </w:p>
    <w:p w14:paraId="6A3EEF87" w14:textId="2AA430B4" w:rsidR="00F93D17" w:rsidRPr="00F172C8" w:rsidRDefault="00F93D17" w:rsidP="00AB6DF3">
      <w:pPr>
        <w:pStyle w:val="A21"/>
        <w:rPr>
          <w:rStyle w:val="fontstyle01"/>
          <w:b w:val="0"/>
          <w:color w:val="auto"/>
        </w:rPr>
      </w:pPr>
      <w:bookmarkStart w:id="12" w:name="_Toc214017857"/>
      <w:r w:rsidRPr="00F172C8">
        <w:rPr>
          <w:rStyle w:val="fontstyle01"/>
          <w:color w:val="auto"/>
        </w:rPr>
        <w:t>1.2. Vị trí, ranh giới thực hiện dự án</w:t>
      </w:r>
      <w:bookmarkEnd w:id="12"/>
    </w:p>
    <w:p w14:paraId="5F23BE22" w14:textId="77777777" w:rsidR="00C93277" w:rsidRPr="00F172C8" w:rsidRDefault="00C93277"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F172C8">
        <w:rPr>
          <w:spacing w:val="-1"/>
          <w:sz w:val="28"/>
          <w:szCs w:val="28"/>
          <w:lang w:val="sv-SE" w:eastAsia="zh-CN"/>
        </w:rPr>
        <w:t>Phía Đông Bắc đến Đông Nam giáp tuyến đường trục chính đảo Tuần Châu mặt cắt 36,0m</w:t>
      </w:r>
    </w:p>
    <w:p w14:paraId="794213D6" w14:textId="77777777" w:rsidR="00C93277" w:rsidRPr="00F172C8" w:rsidRDefault="00C93277"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F172C8">
        <w:rPr>
          <w:spacing w:val="-1"/>
          <w:sz w:val="28"/>
          <w:szCs w:val="28"/>
          <w:lang w:val="sv-SE" w:eastAsia="zh-CN"/>
        </w:rPr>
        <w:t>Phía Nam giáp đường quy hoạch mặt cắt 17,5m</w:t>
      </w:r>
    </w:p>
    <w:p w14:paraId="76FFF1C0" w14:textId="77777777" w:rsidR="00C93277" w:rsidRPr="00F172C8" w:rsidRDefault="00C93277"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F172C8">
        <w:rPr>
          <w:spacing w:val="-1"/>
          <w:sz w:val="28"/>
          <w:szCs w:val="28"/>
          <w:lang w:val="sv-SE" w:eastAsia="zh-CN"/>
        </w:rPr>
        <w:t>Phía Tây giáp đường quy hoạch mặt cắt 20,5m</w:t>
      </w:r>
    </w:p>
    <w:p w14:paraId="53EA3A13" w14:textId="77777777" w:rsidR="00C93277" w:rsidRPr="00F172C8" w:rsidRDefault="00C93277" w:rsidP="00F5721F">
      <w:pPr>
        <w:widowControl w:val="0"/>
        <w:numPr>
          <w:ilvl w:val="0"/>
          <w:numId w:val="41"/>
        </w:numPr>
        <w:tabs>
          <w:tab w:val="left" w:pos="567"/>
        </w:tabs>
        <w:suppressAutoHyphens/>
        <w:kinsoku w:val="0"/>
        <w:overflowPunct w:val="0"/>
        <w:autoSpaceDE w:val="0"/>
        <w:spacing w:before="120" w:after="120"/>
        <w:ind w:left="0" w:firstLine="284"/>
        <w:jc w:val="left"/>
        <w:rPr>
          <w:spacing w:val="-1"/>
          <w:sz w:val="28"/>
          <w:szCs w:val="28"/>
          <w:lang w:val="sv-SE" w:eastAsia="zh-CN"/>
        </w:rPr>
      </w:pPr>
      <w:r w:rsidRPr="00F172C8">
        <w:rPr>
          <w:spacing w:val="-1"/>
          <w:sz w:val="28"/>
          <w:szCs w:val="28"/>
          <w:lang w:val="sv-SE" w:eastAsia="zh-CN"/>
        </w:rPr>
        <w:t>Phía Bắc giáp đường chính khu vực mặt cắt 35,0m</w:t>
      </w:r>
    </w:p>
    <w:p w14:paraId="5BC2D752" w14:textId="77777777" w:rsidR="00C93277" w:rsidRPr="00F172C8" w:rsidRDefault="00C93277" w:rsidP="00C93277">
      <w:pPr>
        <w:widowControl w:val="0"/>
        <w:suppressAutoHyphens/>
        <w:kinsoku w:val="0"/>
        <w:overflowPunct w:val="0"/>
        <w:autoSpaceDE w:val="0"/>
        <w:spacing w:before="120" w:after="120"/>
        <w:ind w:right="115" w:firstLine="567"/>
        <w:rPr>
          <w:spacing w:val="-1"/>
          <w:sz w:val="28"/>
          <w:szCs w:val="28"/>
          <w:lang w:val="sv-SE" w:eastAsia="zh-CN"/>
        </w:rPr>
      </w:pPr>
      <w:r w:rsidRPr="00F172C8">
        <w:rPr>
          <w:spacing w:val="-1"/>
          <w:sz w:val="28"/>
          <w:szCs w:val="28"/>
          <w:lang w:val="sv-SE" w:eastAsia="zh-CN"/>
        </w:rPr>
        <w:t>Vị trí xây dựng công trình rất thuận lợi trong cả hoạt động xây dựng và trong khai thác sử dụng đối với loại hình công trình văn phòng và dịch vụ.</w:t>
      </w:r>
    </w:p>
    <w:p w14:paraId="5CCB5E9F" w14:textId="77777777" w:rsidR="00C93277" w:rsidRPr="00F172C8" w:rsidRDefault="00C93277" w:rsidP="00C93277">
      <w:pPr>
        <w:widowControl w:val="0"/>
        <w:suppressAutoHyphens/>
        <w:kinsoku w:val="0"/>
        <w:overflowPunct w:val="0"/>
        <w:autoSpaceDE w:val="0"/>
        <w:spacing w:before="120" w:after="120"/>
        <w:ind w:right="115" w:firstLine="567"/>
        <w:rPr>
          <w:spacing w:val="-1"/>
          <w:sz w:val="28"/>
          <w:szCs w:val="28"/>
          <w:lang w:val="sv-SE" w:eastAsia="zh-CN"/>
        </w:rPr>
      </w:pPr>
      <w:r w:rsidRPr="00F172C8">
        <w:rPr>
          <w:spacing w:val="-1"/>
          <w:sz w:val="28"/>
          <w:szCs w:val="28"/>
          <w:lang w:val="sv-SE" w:eastAsia="zh-CN"/>
        </w:rPr>
        <w:t>Dân cư và hạ tầng xã hội khu vực thuần nhất, ổn định, được quản lý ở trình độ quản lý tiến bộ, hoàn toàn phù hợp với Khu công nghệ số tập trung.</w:t>
      </w:r>
    </w:p>
    <w:p w14:paraId="00F9E0F1" w14:textId="77777777" w:rsidR="00C93277" w:rsidRPr="00F172C8" w:rsidRDefault="00C93277" w:rsidP="00C93277">
      <w:pPr>
        <w:widowControl w:val="0"/>
        <w:suppressAutoHyphens/>
        <w:kinsoku w:val="0"/>
        <w:overflowPunct w:val="0"/>
        <w:autoSpaceDE w:val="0"/>
        <w:spacing w:before="120" w:after="120"/>
        <w:ind w:right="115" w:firstLine="567"/>
        <w:rPr>
          <w:spacing w:val="-1"/>
          <w:sz w:val="28"/>
          <w:szCs w:val="28"/>
          <w:lang w:val="sv-SE" w:eastAsia="zh-CN"/>
        </w:rPr>
      </w:pPr>
      <w:r w:rsidRPr="00F172C8">
        <w:rPr>
          <w:spacing w:val="-1"/>
          <w:sz w:val="28"/>
          <w:szCs w:val="28"/>
          <w:lang w:val="sv-SE" w:eastAsia="zh-CN"/>
        </w:rPr>
        <w:t>Hệ thống hạ tầng kỹ thuật cấp cho dự án đồng bộ, hiện đại, thuận lợi cho việc xây dựng Khu công nghệ số tập trung.</w:t>
      </w:r>
    </w:p>
    <w:p w14:paraId="0D37359A" w14:textId="77777777" w:rsidR="00C93277" w:rsidRPr="00F172C8" w:rsidRDefault="00C93277" w:rsidP="00C93277">
      <w:pPr>
        <w:widowControl w:val="0"/>
        <w:suppressAutoHyphens/>
        <w:kinsoku w:val="0"/>
        <w:overflowPunct w:val="0"/>
        <w:autoSpaceDE w:val="0"/>
        <w:spacing w:before="120" w:after="120"/>
        <w:ind w:right="115" w:firstLine="567"/>
        <w:rPr>
          <w:spacing w:val="-1"/>
          <w:sz w:val="28"/>
          <w:szCs w:val="28"/>
          <w:lang w:val="sv-SE" w:eastAsia="zh-CN"/>
        </w:rPr>
      </w:pPr>
      <w:r w:rsidRPr="00F172C8">
        <w:rPr>
          <w:spacing w:val="-1"/>
          <w:sz w:val="28"/>
          <w:szCs w:val="28"/>
          <w:lang w:val="sv-SE" w:eastAsia="zh-CN"/>
        </w:rPr>
        <w:t>Khu đất chủ yếu là đất nông nghiệp canh tác ngắn ngày, không có người dân sinh sống trong ranh giới quy hoạch nên rất thuận lợi cho công tác giải phóng mặt bằng và tái định cư.</w:t>
      </w:r>
    </w:p>
    <w:p w14:paraId="72ADAFDD" w14:textId="7D7A38C6" w:rsidR="00034467" w:rsidRPr="00F172C8" w:rsidRDefault="00034467" w:rsidP="008C56BF">
      <w:pPr>
        <w:pStyle w:val="Normal0"/>
        <w:spacing w:before="120" w:line="288" w:lineRule="auto"/>
        <w:ind w:firstLine="0"/>
        <w:rPr>
          <w:lang w:val="en-US" w:eastAsia="en-US"/>
        </w:rPr>
      </w:pPr>
      <w:r w:rsidRPr="00F172C8">
        <w:rPr>
          <w:lang w:val="en-US" w:eastAsia="en-US"/>
        </w:rPr>
        <w:tab/>
      </w:r>
      <w:r w:rsidRPr="00F172C8">
        <w:rPr>
          <w:sz w:val="28"/>
          <w:szCs w:val="28"/>
          <w:lang w:val="en-US" w:eastAsia="en-US"/>
        </w:rPr>
        <w:t xml:space="preserve">Vị trí Dự án đối với Di sản thiên nhiên thế giới vịnh Hạ Long: </w:t>
      </w:r>
      <w:r w:rsidR="00C93277" w:rsidRPr="00F172C8">
        <w:rPr>
          <w:sz w:val="28"/>
          <w:szCs w:val="28"/>
          <w:lang w:val="sv-SE" w:eastAsia="zh-CN"/>
        </w:rPr>
        <w:t>Dự án đầu tư xây dựng Khu công nghệ số tập trung Tuần Châu</w:t>
      </w:r>
      <w:r w:rsidRPr="00F172C8">
        <w:rPr>
          <w:sz w:val="28"/>
          <w:szCs w:val="28"/>
          <w:lang w:val="en-US" w:eastAsia="en-US"/>
        </w:rPr>
        <w:t xml:space="preserve"> nằm trong vùng đệm Di sản thiên nhiên thế giới vịnh Hạ Long, cách khu vực Di sản </w:t>
      </w:r>
      <w:r w:rsidR="00644FB3" w:rsidRPr="00F172C8">
        <w:rPr>
          <w:sz w:val="28"/>
          <w:szCs w:val="28"/>
          <w:lang w:val="en-US" w:eastAsia="en-US"/>
        </w:rPr>
        <w:t xml:space="preserve">3,2 </w:t>
      </w:r>
      <w:r w:rsidRPr="00F172C8">
        <w:rPr>
          <w:sz w:val="28"/>
          <w:szCs w:val="28"/>
          <w:lang w:val="en-US" w:eastAsia="en-US"/>
        </w:rPr>
        <w:t>km</w:t>
      </w:r>
      <w:r w:rsidRPr="00F172C8">
        <w:rPr>
          <w:lang w:val="en-US" w:eastAsia="en-US"/>
        </w:rPr>
        <w:t xml:space="preserve">. </w:t>
      </w:r>
    </w:p>
    <w:p w14:paraId="5FAEB6E0" w14:textId="22684898" w:rsidR="00591AC6" w:rsidRPr="00F172C8" w:rsidRDefault="00F747CF" w:rsidP="00400321">
      <w:pPr>
        <w:pStyle w:val="Normal0"/>
        <w:ind w:firstLine="0"/>
        <w:jc w:val="center"/>
        <w:rPr>
          <w:lang w:val="en-US" w:eastAsia="en-US"/>
        </w:rPr>
      </w:pPr>
      <w:r w:rsidRPr="00F172C8">
        <w:rPr>
          <w:noProof/>
        </w:rPr>
        <w:lastRenderedPageBreak/>
        <w:drawing>
          <wp:inline distT="0" distB="0" distL="0" distR="0" wp14:anchorId="71CCE2A0" wp14:editId="2418F85C">
            <wp:extent cx="5760085" cy="410586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105864"/>
                    </a:xfrm>
                    <a:prstGeom prst="rect">
                      <a:avLst/>
                    </a:prstGeom>
                    <a:noFill/>
                    <a:ln>
                      <a:noFill/>
                    </a:ln>
                  </pic:spPr>
                </pic:pic>
              </a:graphicData>
            </a:graphic>
          </wp:inline>
        </w:drawing>
      </w:r>
    </w:p>
    <w:p w14:paraId="6CD9FF7F" w14:textId="0DD9733E" w:rsidR="00591AC6" w:rsidRPr="00F172C8" w:rsidRDefault="00400321" w:rsidP="004C69DD">
      <w:pPr>
        <w:pStyle w:val="Caption"/>
      </w:pPr>
      <w:bookmarkStart w:id="13" w:name="_Toc214094497"/>
      <w:r w:rsidRPr="00F172C8">
        <w:t xml:space="preserve">Hình </w:t>
      </w:r>
      <w:fldSimple w:instr=" SEQ Hình \* ARABIC ">
        <w:r w:rsidR="00A81310" w:rsidRPr="00F172C8">
          <w:t>1</w:t>
        </w:r>
      </w:fldSimple>
      <w:r w:rsidRPr="00F172C8">
        <w:t xml:space="preserve">. </w:t>
      </w:r>
      <w:r w:rsidR="00591AC6" w:rsidRPr="00F172C8">
        <w:t>Vị trí của dự án so với Di sản thiên nhiên thế giới vịnh Hạ Long</w:t>
      </w:r>
      <w:r w:rsidR="00A05984" w:rsidRPr="00F172C8">
        <w:t>.</w:t>
      </w:r>
      <w:bookmarkEnd w:id="13"/>
    </w:p>
    <w:p w14:paraId="4A696E50" w14:textId="687BF29F" w:rsidR="00F93D17" w:rsidRPr="00F172C8" w:rsidRDefault="00F93D17" w:rsidP="00AB6DF3">
      <w:pPr>
        <w:pStyle w:val="A21"/>
      </w:pPr>
      <w:bookmarkStart w:id="14" w:name="_Toc214017858"/>
      <w:r w:rsidRPr="00F172C8">
        <w:t>1.3. Mô tả sơ bộ dự án</w:t>
      </w:r>
      <w:bookmarkStart w:id="15" w:name="_Hlk154586568"/>
      <w:bookmarkEnd w:id="14"/>
    </w:p>
    <w:p w14:paraId="470C062E" w14:textId="77777777" w:rsidR="00845B75" w:rsidRPr="00F172C8" w:rsidRDefault="00845B75" w:rsidP="00845B75">
      <w:pPr>
        <w:widowControl w:val="0"/>
        <w:tabs>
          <w:tab w:val="left" w:pos="851"/>
        </w:tabs>
        <w:suppressAutoHyphens/>
        <w:kinsoku w:val="0"/>
        <w:overflowPunct w:val="0"/>
        <w:autoSpaceDE w:val="0"/>
        <w:spacing w:before="120" w:after="120"/>
        <w:ind w:right="115" w:firstLine="567"/>
        <w:rPr>
          <w:sz w:val="28"/>
          <w:szCs w:val="28"/>
        </w:rPr>
      </w:pPr>
      <w:bookmarkStart w:id="16" w:name="_Toc214017859"/>
      <w:bookmarkEnd w:id="15"/>
      <w:r w:rsidRPr="00F172C8">
        <w:rPr>
          <w:sz w:val="28"/>
          <w:szCs w:val="28"/>
        </w:rPr>
        <w:t>Dự án đầu tư xây dựng Khu công nghệ số tập trung Tuần Châu thực hiện đầu tư xây dựng đồng bộ hạ tầng kỹ thuật, và các công trình thuộc dự án gồm Văn phòng, trụ sở làm việc phục vụ công tác quản lý, điều hành và Công trình sinh thái, dịch vụ dân sinh theo đúng quy hoạch được phê duyệt trên Lô đất có diện tích khoảng 89.445m2 (tương đương 8,94 ha), ký hiệu 1.DV-6 theo đồ án điều chỉnh Quy hoạch phân khu tỷ lệ 1/2000 Khu du lịch và giải trí quốc tế Tuần Châu (phân khu 8) tại phường Tuần Châu, tỉnh Quảng Ninh đã được phê duyệt, có dạng hình chữ nhật cong với chiều dài theo hướng Bắc Nam là khoảng 550m, chiều ngắn theo hướng Đông Tây khoảng 160-180m:</w:t>
      </w:r>
    </w:p>
    <w:p w14:paraId="68532F64" w14:textId="107CA67C" w:rsidR="00F93D17" w:rsidRPr="00F172C8" w:rsidRDefault="00F93D17" w:rsidP="00AB6DF3">
      <w:pPr>
        <w:pStyle w:val="A21"/>
      </w:pPr>
      <w:r w:rsidRPr="00F172C8">
        <w:t xml:space="preserve">1.4. Đặc </w:t>
      </w:r>
      <w:r w:rsidRPr="00F172C8">
        <w:rPr>
          <w:rStyle w:val="fontstyle01"/>
          <w:color w:val="auto"/>
        </w:rPr>
        <w:t>điểm</w:t>
      </w:r>
      <w:r w:rsidRPr="00F172C8">
        <w:t xml:space="preserve"> điều kiện tự nhiên</w:t>
      </w:r>
      <w:bookmarkEnd w:id="16"/>
    </w:p>
    <w:p w14:paraId="5A4E0FE7" w14:textId="760F860F" w:rsidR="00F93D17" w:rsidRPr="00F172C8" w:rsidRDefault="00F93D17" w:rsidP="003F6503">
      <w:pPr>
        <w:pStyle w:val="A30"/>
        <w:spacing w:before="120" w:after="0"/>
        <w:outlineLvl w:val="2"/>
      </w:pPr>
      <w:bookmarkStart w:id="17" w:name="_Toc214017405"/>
      <w:bookmarkStart w:id="18" w:name="_Toc214017860"/>
      <w:r w:rsidRPr="00F172C8">
        <w:t>1.4.1. Khí hậu.</w:t>
      </w:r>
      <w:bookmarkEnd w:id="17"/>
      <w:bookmarkEnd w:id="18"/>
    </w:p>
    <w:p w14:paraId="7FC5056E" w14:textId="1520BF3D"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 Khu vực thực hiện dự án tại phường </w:t>
      </w:r>
      <w:r w:rsidR="005D09B9" w:rsidRPr="00F172C8">
        <w:rPr>
          <w:sz w:val="28"/>
          <w:szCs w:val="28"/>
        </w:rPr>
        <w:t>Tuần Châu</w:t>
      </w:r>
      <w:r w:rsidRPr="00F172C8">
        <w:rPr>
          <w:sz w:val="28"/>
          <w:szCs w:val="28"/>
        </w:rPr>
        <w:t xml:space="preserve"> có khí hậu biển nhiệt đới gió mùa với bốn mùa rõ rệt. Mùa hạ nóng ẩm, mưa nhiều, gió thịnh hành là gió Đông Nam. Mùa đông lạnh, khô hanh, ít mưa, gió là gió đông bắc. Nhiệt độ trung bình hàng năm từ 20℃ đến 22℃. Nhiệt độ thấp nhất (mùa rét) vào tháng 12 năm trước và tháng 1 năm sau bình quân 12℃. Nhiệt độ cao nhất (mùa hè) vào tháng 7, tháng 8 hàng năm bình quân từ 28℃ đến 30℃. </w:t>
      </w:r>
    </w:p>
    <w:p w14:paraId="446E381C"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lastRenderedPageBreak/>
        <w:t>- Không khí trong lành, độ trong sạch cao, không bị ô nhiễm, ít bụi bặm, độ ồn thấp, xa các cơ sở khai thác than và công nghiệp khác.</w:t>
      </w:r>
    </w:p>
    <w:p w14:paraId="536B5A6B"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 Lượng bức xạ nắng trên 200 KCal/cm², tháng thấp nhất cũng trên 10 KCal/cm² được đánh giá là rất tốt. </w:t>
      </w:r>
    </w:p>
    <w:p w14:paraId="5878A950"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 Tần suất bão hoạt động ở biển Đông đổ bộ vào Quảng Ninh khoảng 18% năm, trung bình một năm có 1,5 cơn. Sức gió từ cấp 8 đến cấp 10, mạnh nhất đến cấp 12, xác suất thấp: 15-18 năm/ lần. </w:t>
      </w:r>
    </w:p>
    <w:p w14:paraId="2804583A"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 Biên độ sóng từ 0,2 đến 1,0 m. Trung bình 0,4. Cao nhất 1,2m. </w:t>
      </w:r>
    </w:p>
    <w:p w14:paraId="49B96DB4"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 Lượng mưa trung bình hàng năm từ 2000 đến 2400 mm. Số ngày mưa trong năm 95 ngày. Tháng nhiều mưa nhất từ tháng 5 đến tháng 9. </w:t>
      </w:r>
    </w:p>
    <w:p w14:paraId="69B27AEA"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 Độ ẩm không khí từ 82% - 84% vào loại khá cao. </w:t>
      </w:r>
    </w:p>
    <w:p w14:paraId="7F224BC1"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Không chịu ảnh hưởng của lũ lụt, ngập úng, động đất lớn.</w:t>
      </w:r>
    </w:p>
    <w:p w14:paraId="61C128C4" w14:textId="3D0CACDB" w:rsidR="00F93D17" w:rsidRPr="00F172C8" w:rsidRDefault="00F93D17" w:rsidP="003F6503">
      <w:pPr>
        <w:pStyle w:val="A30"/>
        <w:spacing w:before="120" w:after="0"/>
        <w:outlineLvl w:val="2"/>
      </w:pPr>
      <w:bookmarkStart w:id="19" w:name="_Toc214017406"/>
      <w:bookmarkStart w:id="20" w:name="_Toc214017861"/>
      <w:r w:rsidRPr="00F172C8">
        <w:t>1.4.2. Địa hình.</w:t>
      </w:r>
      <w:bookmarkEnd w:id="19"/>
      <w:bookmarkEnd w:id="20"/>
    </w:p>
    <w:p w14:paraId="4A45D892"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Địa hình địa mạo: Khu vực dự án đã được san nên tạo mặt bằng. Cao độ tự nhiên trung bình khoảng 3.2m đến 3.5m.</w:t>
      </w:r>
    </w:p>
    <w:p w14:paraId="74922C0F" w14:textId="62A88B71" w:rsidR="00F93D17" w:rsidRPr="00F172C8" w:rsidRDefault="00F93D17" w:rsidP="003F6503">
      <w:pPr>
        <w:pStyle w:val="A30"/>
        <w:spacing w:before="120" w:after="0"/>
        <w:outlineLvl w:val="2"/>
      </w:pPr>
      <w:bookmarkStart w:id="21" w:name="_Toc214017407"/>
      <w:bookmarkStart w:id="22" w:name="_Toc214017862"/>
      <w:r w:rsidRPr="00F172C8">
        <w:t>1.4.3. Thủy văn, hải văn, gió.</w:t>
      </w:r>
      <w:bookmarkEnd w:id="21"/>
      <w:bookmarkEnd w:id="22"/>
    </w:p>
    <w:p w14:paraId="26B11F2E"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 Chế độ thuỷ triều là Nhật triều điển hình, biên độ tới 3-4m. Rất phổ biến hiện tượng sinh “con nước”: thuỷ triều lên cao nhất vào các buổi chiều mùa hạ, hoặc buổi sáng mùa đông những ngày có con nước cường. Chịu ảnh hưởng bởi dòng hải lưu vịnh Bắc Bộ chạy từ Bắc xuống Nam. </w:t>
      </w:r>
    </w:p>
    <w:p w14:paraId="7405F88E"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Dự án nằm trong vùng chịu ảnh hưởng của thuỷ triều. Biên độ dao động lên xuống tương đối lớn từ cốt – 0,4m đến +2,5m theo hệ cao độ quốc gia. Mực nước biển trung bình +0,4m. Mực nước biển thấp nhất -1,73m. Mực nước biển cao nhất +2,6m.</w:t>
      </w:r>
    </w:p>
    <w:p w14:paraId="241D5F6A"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Có dòng chảy nhẹ theo hướng Đông – Tây và có dòng chảy tương đối mạnh theo hướng Bắc – Nam từ ngoài biển vào bờ khi thuỷ triều lên và ra ngoài khi thuỷ triều xuống (gần vuông góc với hướng phía biển của dự án).</w:t>
      </w:r>
    </w:p>
    <w:p w14:paraId="15E23ADB" w14:textId="77777777" w:rsidR="00F93D17" w:rsidRPr="00F172C8" w:rsidRDefault="00F93D17" w:rsidP="003F6503">
      <w:pPr>
        <w:spacing w:beforeLines="40" w:before="96" w:afterLines="40" w:after="96" w:line="288" w:lineRule="auto"/>
        <w:ind w:firstLine="720"/>
        <w:rPr>
          <w:rFonts w:eastAsia="Calibri"/>
          <w:sz w:val="28"/>
          <w:szCs w:val="28"/>
          <w:lang w:val="es-ES"/>
        </w:rPr>
      </w:pPr>
      <w:r w:rsidRPr="00F172C8">
        <w:rPr>
          <w:rFonts w:eastAsia="Calibri"/>
          <w:sz w:val="28"/>
          <w:szCs w:val="28"/>
          <w:lang w:val="es-ES"/>
        </w:rPr>
        <w:t>- Nhiệt độ nước biển ở lớp bề mặt trung bình là 18,0℃ đến 30,8℃, độ mặn nước biển trung bình là 21,6% (vào tháng 7) cao nhất là 32,4% (vào tháng 2 và 3 hàng năm).</w:t>
      </w:r>
    </w:p>
    <w:p w14:paraId="22F892C4"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 Gió mùa từ tháng 10 năm trước đến tháng 3 năm sau, chịu ảnh hưởng gió mùa Đông Bắc, chủ yếu theo hướng Bắc và Đông Bắc. Mỗi tháng có từ 3 đến 4 đợt, mỗi đợt từ 5-7 ngày. Mùa hè từ tháng 5 đến tháng 8 chủ yếu là gió Nam và </w:t>
      </w:r>
      <w:r w:rsidRPr="00F172C8">
        <w:rPr>
          <w:sz w:val="28"/>
          <w:szCs w:val="28"/>
        </w:rPr>
        <w:lastRenderedPageBreak/>
        <w:t>Đông Nam từ biển thổi vào. Ngoài ra còn có gió “địa nhiệt” ban ngày từ biển thổi vào, ban đêm từ đất liền thổi ra nên rất dễ chịu. Tốc độ gió từ 3-4 m/s</w:t>
      </w:r>
    </w:p>
    <w:p w14:paraId="35232D50" w14:textId="245FB514" w:rsidR="00F93D17" w:rsidRPr="00F172C8" w:rsidRDefault="00F93D17" w:rsidP="003F6503">
      <w:pPr>
        <w:pStyle w:val="A30"/>
        <w:spacing w:before="120" w:after="0"/>
        <w:outlineLvl w:val="2"/>
      </w:pPr>
      <w:bookmarkStart w:id="23" w:name="_Toc214017408"/>
      <w:bookmarkStart w:id="24" w:name="_Toc214017863"/>
      <w:r w:rsidRPr="00F172C8">
        <w:t>1.4.4. Địa chất công trình, địa chất thủy văn.</w:t>
      </w:r>
      <w:bookmarkEnd w:id="23"/>
      <w:bookmarkEnd w:id="24"/>
    </w:p>
    <w:p w14:paraId="218E342D" w14:textId="1CC9806A"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Địa chất công trình: </w:t>
      </w:r>
      <w:r w:rsidR="00FF4388" w:rsidRPr="00F172C8">
        <w:rPr>
          <w:sz w:val="28"/>
          <w:szCs w:val="28"/>
        </w:rPr>
        <w:t>Khu vực</w:t>
      </w:r>
      <w:r w:rsidRPr="00F172C8">
        <w:rPr>
          <w:sz w:val="28"/>
          <w:szCs w:val="28"/>
        </w:rPr>
        <w:t xml:space="preserve"> có địa hình đa dạng và phức tạp thuộc loại đồi núi tiếp giáp biển, nằm trong hệ thống cánh cung Đông Triều - Móng Cái, thấp dần từ Bắc xuống Nam, bao gồm cả đồi núi, thung lũng, vùng ven biển và hải đảo. Kết cấu địa chất tại khu vực thực hiện dự án là đất sỏi sạn, cuội sỏi, cát kết, cát sét... ổn định và có cường độ chịu tải cao, thuận lợi cho việc xây dựng các công trình. Trong khu vực dự án không có khoáng sản.</w:t>
      </w:r>
    </w:p>
    <w:p w14:paraId="67745B37" w14:textId="77777777" w:rsidR="00F93D17" w:rsidRPr="00F172C8" w:rsidRDefault="00F93D17" w:rsidP="003F6503">
      <w:pPr>
        <w:pStyle w:val="Vnbnnidung0"/>
        <w:tabs>
          <w:tab w:val="left" w:pos="1134"/>
        </w:tabs>
        <w:spacing w:beforeLines="40" w:before="96" w:afterLines="40" w:after="96" w:line="288" w:lineRule="auto"/>
        <w:ind w:firstLine="720"/>
        <w:jc w:val="both"/>
        <w:rPr>
          <w:szCs w:val="28"/>
        </w:rPr>
      </w:pPr>
      <w:r w:rsidRPr="00F172C8">
        <w:rPr>
          <w:szCs w:val="28"/>
        </w:rPr>
        <w:t>Địa chất thủy văn: Mực nước ngầm ở đây thay đổi theo mùa. Do dự án có vị trí gần biển nên vào mùa mưa mực nước ngầm có thể bằng mực nước mặt. Nước ngầm màu hơi vàng và hơi lợ vì chịu ảnh hưởng của nước biển.</w:t>
      </w:r>
    </w:p>
    <w:p w14:paraId="75DC4802" w14:textId="2DF0CAE3" w:rsidR="00F93D17" w:rsidRPr="00F172C8" w:rsidRDefault="00F93D17" w:rsidP="003F6503">
      <w:pPr>
        <w:pStyle w:val="A30"/>
        <w:spacing w:before="120" w:after="0"/>
        <w:outlineLvl w:val="2"/>
      </w:pPr>
      <w:bookmarkStart w:id="25" w:name="_Toc214017409"/>
      <w:bookmarkStart w:id="26" w:name="_Toc214017864"/>
      <w:r w:rsidRPr="00F172C8">
        <w:t>1.4.5. Địa chấn.</w:t>
      </w:r>
      <w:bookmarkEnd w:id="25"/>
      <w:bookmarkEnd w:id="26"/>
    </w:p>
    <w:p w14:paraId="1EC37EAC" w14:textId="77777777" w:rsidR="00F93D17" w:rsidRPr="00F172C8" w:rsidRDefault="00F93D17" w:rsidP="003F6503">
      <w:pPr>
        <w:pStyle w:val="Vnbnnidung0"/>
        <w:tabs>
          <w:tab w:val="left" w:pos="1134"/>
        </w:tabs>
        <w:spacing w:beforeLines="40" w:before="96" w:afterLines="40" w:after="96" w:line="288" w:lineRule="auto"/>
        <w:ind w:firstLine="720"/>
        <w:jc w:val="both"/>
        <w:rPr>
          <w:szCs w:val="28"/>
        </w:rPr>
      </w:pPr>
      <w:r w:rsidRPr="00F172C8">
        <w:rPr>
          <w:szCs w:val="28"/>
        </w:rPr>
        <w:t>Khu vực Hạ Long nằm trong vùng động đất cấp 7 (theo tài liệu của Viện Vật lý Địa cầu Quốc gia).</w:t>
      </w:r>
    </w:p>
    <w:p w14:paraId="4CDF4F65" w14:textId="5F4527B0" w:rsidR="00F93D17" w:rsidRPr="00F172C8" w:rsidRDefault="00F93D17" w:rsidP="00AB6DF3">
      <w:pPr>
        <w:pStyle w:val="A21"/>
      </w:pPr>
      <w:bookmarkStart w:id="27" w:name="_Toc214017865"/>
      <w:r w:rsidRPr="00F172C8">
        <w:t>1.5. Đánh giá hiện trạng khu vực thực hiện dự án</w:t>
      </w:r>
      <w:bookmarkEnd w:id="27"/>
    </w:p>
    <w:p w14:paraId="2DF5B766" w14:textId="7EEBEC98" w:rsidR="00F93D17" w:rsidRPr="00F172C8" w:rsidRDefault="00F93D17" w:rsidP="003F6503">
      <w:pPr>
        <w:pStyle w:val="A30"/>
        <w:spacing w:before="120" w:after="0"/>
        <w:outlineLvl w:val="2"/>
      </w:pPr>
      <w:bookmarkStart w:id="28" w:name="_Toc214017411"/>
      <w:bookmarkStart w:id="29" w:name="_Toc214017866"/>
      <w:r w:rsidRPr="00F172C8">
        <w:t>1.5.1. Hiện trạng sử dụng đất, dân cư và công trình xây dựng.</w:t>
      </w:r>
      <w:bookmarkEnd w:id="28"/>
      <w:bookmarkEnd w:id="29"/>
    </w:p>
    <w:p w14:paraId="46899880" w14:textId="273DA4D1"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Hiện trạng sử dụng đất: Phạm vi thực hiện dự án là đất đã hoàn thiện cơ bản đầu tư hạ tầng như san nền, giao thông (các tuyến giao thông trục chính xung quanh và tiếp nối ra bên ngoài), các điều kiện và cấp điện, cấp nước và thoát nước mưa, thoát nước thải đã được đầu tư đến ranh giới dự án theo dự án </w:t>
      </w:r>
      <w:r w:rsidR="006664C0" w:rsidRPr="00F172C8">
        <w:rPr>
          <w:sz w:val="28"/>
          <w:szCs w:val="28"/>
        </w:rPr>
        <w:t>Khu du lịch và giải trí Tuần Châu</w:t>
      </w:r>
      <w:r w:rsidRPr="00F172C8">
        <w:rPr>
          <w:sz w:val="28"/>
          <w:szCs w:val="28"/>
        </w:rPr>
        <w:t>.</w:t>
      </w:r>
    </w:p>
    <w:p w14:paraId="27AC352D"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Hiện trạng dân số và lao động: Trong khu vực đề xuất dự án hiện nay là đất trống, không có dân cư và lao động, đất trên khu vực không có hiệu quả về sản xuất.</w:t>
      </w:r>
    </w:p>
    <w:p w14:paraId="1480CE8D" w14:textId="77777777" w:rsidR="00F93D17" w:rsidRPr="00F172C8" w:rsidRDefault="00F93D17" w:rsidP="003F6503">
      <w:pPr>
        <w:spacing w:beforeLines="40" w:before="96" w:afterLines="40" w:after="96" w:line="288" w:lineRule="auto"/>
        <w:ind w:firstLine="720"/>
        <w:rPr>
          <w:sz w:val="28"/>
          <w:szCs w:val="28"/>
        </w:rPr>
      </w:pPr>
      <w:r w:rsidRPr="00F172C8">
        <w:rPr>
          <w:sz w:val="28"/>
          <w:szCs w:val="28"/>
        </w:rPr>
        <w:t>Hiện trạng xây dựng công trình kiến trúc: Trong khu vực đề xuất dự án hiện nay là đất trống, không có công trình xây dựng.</w:t>
      </w:r>
    </w:p>
    <w:p w14:paraId="2C80AA7A" w14:textId="3034F630" w:rsidR="00F93D17" w:rsidRPr="00F172C8" w:rsidRDefault="00F93D17" w:rsidP="003F6503">
      <w:pPr>
        <w:pStyle w:val="A30"/>
        <w:spacing w:before="120" w:after="0"/>
        <w:outlineLvl w:val="2"/>
      </w:pPr>
      <w:bookmarkStart w:id="30" w:name="_Toc214017412"/>
      <w:bookmarkStart w:id="31" w:name="_Toc214017867"/>
      <w:r w:rsidRPr="00F172C8">
        <w:t>1.5.2. Hiện trạng cảnh quan.</w:t>
      </w:r>
      <w:bookmarkEnd w:id="30"/>
      <w:bookmarkEnd w:id="31"/>
    </w:p>
    <w:p w14:paraId="5F18C716" w14:textId="3387F11B"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Dự án hiện nay là một khu đất bằng phẳng, đã đầu tư cơ bản hệ thống giao thông, hạ tầng kỹ thuật phía ngoài ranh giới dự án theo dự án </w:t>
      </w:r>
      <w:r w:rsidR="006664C0" w:rsidRPr="00F172C8">
        <w:rPr>
          <w:sz w:val="28"/>
          <w:szCs w:val="28"/>
        </w:rPr>
        <w:t>Khu du lịch và giải trí Tuần Châu</w:t>
      </w:r>
      <w:r w:rsidR="00D02955" w:rsidRPr="00F172C8">
        <w:rPr>
          <w:sz w:val="28"/>
          <w:szCs w:val="28"/>
        </w:rPr>
        <w:t>.</w:t>
      </w:r>
      <w:r w:rsidRPr="00F172C8">
        <w:rPr>
          <w:sz w:val="28"/>
          <w:szCs w:val="28"/>
        </w:rPr>
        <w:t>.</w:t>
      </w:r>
    </w:p>
    <w:p w14:paraId="549A7CBE" w14:textId="278BB0BB" w:rsidR="00F93D17" w:rsidRPr="00F172C8" w:rsidRDefault="00F93D17" w:rsidP="003F6503">
      <w:pPr>
        <w:pStyle w:val="A30"/>
        <w:spacing w:before="120" w:after="0"/>
        <w:outlineLvl w:val="2"/>
      </w:pPr>
      <w:bookmarkStart w:id="32" w:name="_Toc214017413"/>
      <w:bookmarkStart w:id="33" w:name="_Toc214017868"/>
      <w:r w:rsidRPr="00F172C8">
        <w:t>1.5.3. Hiện trạng hệ thống hạ tầng kỹ thuật.</w:t>
      </w:r>
      <w:bookmarkEnd w:id="32"/>
      <w:bookmarkEnd w:id="33"/>
    </w:p>
    <w:p w14:paraId="45B0787D" w14:textId="77777777" w:rsidR="00F93D17" w:rsidRPr="00F172C8" w:rsidRDefault="00F93D17" w:rsidP="003F6503">
      <w:pPr>
        <w:spacing w:beforeLines="40" w:before="96" w:afterLines="40" w:after="96" w:line="288" w:lineRule="auto"/>
        <w:rPr>
          <w:i/>
          <w:sz w:val="28"/>
          <w:szCs w:val="28"/>
        </w:rPr>
      </w:pPr>
      <w:r w:rsidRPr="00F172C8">
        <w:rPr>
          <w:i/>
          <w:sz w:val="28"/>
          <w:szCs w:val="28"/>
        </w:rPr>
        <w:t>a. Hiện trạng giao thông:</w:t>
      </w:r>
    </w:p>
    <w:p w14:paraId="1E0B29BB" w14:textId="74E4ECF1" w:rsidR="00F93D17" w:rsidRPr="00F172C8" w:rsidRDefault="00F93D17" w:rsidP="003F6503">
      <w:pPr>
        <w:spacing w:beforeLines="40" w:before="96" w:afterLines="40" w:after="96" w:line="288" w:lineRule="auto"/>
        <w:ind w:firstLine="720"/>
        <w:rPr>
          <w:sz w:val="28"/>
          <w:szCs w:val="28"/>
        </w:rPr>
      </w:pPr>
      <w:r w:rsidRPr="00F172C8">
        <w:rPr>
          <w:sz w:val="28"/>
          <w:szCs w:val="28"/>
        </w:rPr>
        <w:lastRenderedPageBreak/>
        <w:t xml:space="preserve">- Giao thông đối ngoại: Hệ thống đường trục chính đã được </w:t>
      </w:r>
      <w:r w:rsidR="006C540B" w:rsidRPr="00F172C8">
        <w:rPr>
          <w:sz w:val="28"/>
          <w:szCs w:val="28"/>
        </w:rPr>
        <w:t>hình thành</w:t>
      </w:r>
      <w:r w:rsidRPr="00F172C8">
        <w:rPr>
          <w:sz w:val="28"/>
          <w:szCs w:val="28"/>
        </w:rPr>
        <w:t xml:space="preserve">, </w:t>
      </w:r>
      <w:r w:rsidR="008A4E5E" w:rsidRPr="00F172C8">
        <w:rPr>
          <w:sz w:val="28"/>
          <w:szCs w:val="28"/>
        </w:rPr>
        <w:t>nối tiếp với ra khu du lịch Tuần Châu và đường Quốc lộ 18</w:t>
      </w:r>
      <w:r w:rsidRPr="00F172C8">
        <w:rPr>
          <w:sz w:val="28"/>
          <w:szCs w:val="28"/>
        </w:rPr>
        <w:t>.</w:t>
      </w:r>
    </w:p>
    <w:p w14:paraId="70D5E343" w14:textId="77777777" w:rsidR="00F93D17" w:rsidRPr="00F172C8" w:rsidRDefault="00F93D17" w:rsidP="003F6503">
      <w:pPr>
        <w:spacing w:beforeLines="40" w:before="96" w:afterLines="40" w:after="96" w:line="288" w:lineRule="auto"/>
        <w:rPr>
          <w:i/>
          <w:sz w:val="28"/>
          <w:szCs w:val="28"/>
        </w:rPr>
      </w:pPr>
      <w:r w:rsidRPr="00F172C8">
        <w:rPr>
          <w:i/>
          <w:sz w:val="28"/>
          <w:szCs w:val="28"/>
        </w:rPr>
        <w:t>b. Hiện trạng chuẩn bị kỹ thuật:</w:t>
      </w:r>
    </w:p>
    <w:p w14:paraId="587C6452" w14:textId="5B91260D"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Nền xây dựng: Khu đất lập quy hoạch </w:t>
      </w:r>
      <w:r w:rsidR="008A4E5E" w:rsidRPr="00F172C8">
        <w:rPr>
          <w:sz w:val="28"/>
          <w:szCs w:val="28"/>
        </w:rPr>
        <w:t xml:space="preserve">thực hiện dự án </w:t>
      </w:r>
      <w:r w:rsidRPr="00F172C8">
        <w:rPr>
          <w:sz w:val="28"/>
          <w:szCs w:val="28"/>
        </w:rPr>
        <w:t>có địa hình khá bằng phẳng. Cao độ nền phổ biến từ 3.2m đến 3.5m. Độ dốc san nền đảm bảo thoát nước tự chảy.</w:t>
      </w:r>
    </w:p>
    <w:p w14:paraId="372175AE" w14:textId="77777777" w:rsidR="00F93D17" w:rsidRPr="00F172C8" w:rsidRDefault="00F93D17" w:rsidP="003F6503">
      <w:pPr>
        <w:spacing w:beforeLines="40" w:before="96" w:afterLines="40" w:after="96" w:line="288" w:lineRule="auto"/>
        <w:rPr>
          <w:i/>
          <w:sz w:val="28"/>
          <w:szCs w:val="28"/>
        </w:rPr>
      </w:pPr>
      <w:r w:rsidRPr="00F172C8">
        <w:rPr>
          <w:i/>
          <w:sz w:val="28"/>
          <w:szCs w:val="28"/>
        </w:rPr>
        <w:t>c. Hiện trạng thoát nước mưa:</w:t>
      </w:r>
    </w:p>
    <w:p w14:paraId="19AC7086" w14:textId="111DCF1F" w:rsidR="00F93D17" w:rsidRPr="00F172C8" w:rsidRDefault="00F93D17" w:rsidP="003F6503">
      <w:pPr>
        <w:spacing w:beforeLines="40" w:before="96" w:afterLines="40" w:after="96" w:line="288" w:lineRule="auto"/>
        <w:ind w:firstLine="720"/>
        <w:rPr>
          <w:sz w:val="28"/>
          <w:szCs w:val="28"/>
        </w:rPr>
      </w:pPr>
      <w:r w:rsidRPr="00F172C8">
        <w:rPr>
          <w:sz w:val="28"/>
          <w:szCs w:val="28"/>
        </w:rPr>
        <w:t>Thoát nước mưa theo phương pháp tự chảy (Hướng thoát nước chính: Nước mưa từ lô đất chảy để thoát ra biển.</w:t>
      </w:r>
    </w:p>
    <w:p w14:paraId="5F3D3479" w14:textId="77777777" w:rsidR="00F93D17" w:rsidRPr="00F172C8" w:rsidRDefault="00F93D17" w:rsidP="003F6503">
      <w:pPr>
        <w:spacing w:beforeLines="40" w:before="96" w:afterLines="40" w:after="96" w:line="288" w:lineRule="auto"/>
        <w:rPr>
          <w:sz w:val="28"/>
          <w:szCs w:val="28"/>
        </w:rPr>
      </w:pPr>
      <w:r w:rsidRPr="00F172C8">
        <w:rPr>
          <w:i/>
          <w:sz w:val="28"/>
          <w:szCs w:val="28"/>
        </w:rPr>
        <w:t>d. Hiện trạng về lũ, lụt:</w:t>
      </w:r>
      <w:r w:rsidRPr="00F172C8">
        <w:rPr>
          <w:sz w:val="28"/>
          <w:szCs w:val="28"/>
        </w:rPr>
        <w:t xml:space="preserve"> </w:t>
      </w:r>
    </w:p>
    <w:p w14:paraId="4A12E08C" w14:textId="6A6DB95B"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Theo số liệu khảo sát hiện trạng, tại khu vực quy hoạch </w:t>
      </w:r>
      <w:r w:rsidR="008A4E5E" w:rsidRPr="00F172C8">
        <w:rPr>
          <w:sz w:val="28"/>
          <w:szCs w:val="28"/>
        </w:rPr>
        <w:t xml:space="preserve">Dự án </w:t>
      </w:r>
      <w:r w:rsidRPr="00F172C8">
        <w:rPr>
          <w:sz w:val="28"/>
          <w:szCs w:val="28"/>
        </w:rPr>
        <w:t xml:space="preserve">đến nay chưa có hiện tượng lũ lụt. </w:t>
      </w:r>
    </w:p>
    <w:p w14:paraId="513D257D" w14:textId="77777777" w:rsidR="00F93D17" w:rsidRPr="00F172C8" w:rsidRDefault="00F93D17" w:rsidP="003F6503">
      <w:pPr>
        <w:spacing w:beforeLines="40" w:before="96" w:afterLines="40" w:after="96" w:line="288" w:lineRule="auto"/>
        <w:rPr>
          <w:i/>
          <w:sz w:val="28"/>
          <w:szCs w:val="28"/>
        </w:rPr>
      </w:pPr>
      <w:r w:rsidRPr="00F172C8">
        <w:rPr>
          <w:i/>
          <w:sz w:val="28"/>
          <w:szCs w:val="28"/>
        </w:rPr>
        <w:t>e. Hiện trạng cấp nước:</w:t>
      </w:r>
    </w:p>
    <w:p w14:paraId="31D402F4" w14:textId="77777777" w:rsidR="00F93D17" w:rsidRPr="00F172C8" w:rsidRDefault="00F93D17" w:rsidP="003F6503">
      <w:pPr>
        <w:pStyle w:val="BodyText"/>
        <w:spacing w:beforeLines="40" w:before="96" w:afterLines="40" w:after="96" w:line="288" w:lineRule="auto"/>
        <w:ind w:firstLine="720"/>
        <w:rPr>
          <w:b/>
          <w:sz w:val="28"/>
          <w:szCs w:val="28"/>
        </w:rPr>
      </w:pPr>
      <w:r w:rsidRPr="00F172C8">
        <w:rPr>
          <w:sz w:val="28"/>
          <w:szCs w:val="28"/>
        </w:rPr>
        <w:t>Công trình đầu mối cấp nước: Dự án được cấp nước từ hệ thống cấp nước của Thành phố, thông qua các công trình đầu mối:</w:t>
      </w:r>
    </w:p>
    <w:p w14:paraId="2D821C9D" w14:textId="77777777" w:rsidR="00F93D17" w:rsidRPr="00F172C8" w:rsidRDefault="00F93D17" w:rsidP="003F6503">
      <w:pPr>
        <w:pStyle w:val="BodyText"/>
        <w:spacing w:beforeLines="40" w:before="96" w:afterLines="40" w:after="96" w:line="288" w:lineRule="auto"/>
        <w:ind w:firstLine="720"/>
        <w:rPr>
          <w:b/>
          <w:sz w:val="28"/>
          <w:szCs w:val="28"/>
        </w:rPr>
      </w:pPr>
      <w:r w:rsidRPr="00F172C8">
        <w:rPr>
          <w:sz w:val="28"/>
          <w:szCs w:val="28"/>
        </w:rPr>
        <w:t>+ Nhà máy nước Đồng Ho có công suất khoảng 20.000m³/ng.đ, khai thác nguồn nước sông Cài;</w:t>
      </w:r>
    </w:p>
    <w:p w14:paraId="739081EF" w14:textId="77777777" w:rsidR="00F93D17" w:rsidRPr="00F172C8" w:rsidRDefault="00F93D17" w:rsidP="003F6503">
      <w:pPr>
        <w:pStyle w:val="BodyText"/>
        <w:spacing w:beforeLines="40" w:before="96" w:afterLines="40" w:after="96" w:line="288" w:lineRule="auto"/>
        <w:ind w:firstLine="720"/>
        <w:rPr>
          <w:b/>
          <w:sz w:val="28"/>
          <w:szCs w:val="28"/>
        </w:rPr>
      </w:pPr>
      <w:r w:rsidRPr="00F172C8">
        <w:rPr>
          <w:sz w:val="28"/>
          <w:szCs w:val="28"/>
        </w:rPr>
        <w:t>+ Nhà máy nước Yên Lập, có khả năng cung cấp 10.000m³/ng.đ từ khai thác nguồn nước hồ Yên Lập (bổ sung hồ Dân Chủ bổ cập nước cho hồ Yên Lập).</w:t>
      </w:r>
    </w:p>
    <w:p w14:paraId="41293E5F" w14:textId="5D3423E5"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Mạng lưới cấp nước: gồm các tuyến ống cấp nước dự kiến và các tuyến ống cấp nước hiện có. Tiếp tục sử dụng mạng lưới ống cấp nước hiện có trên cơ sở duy trì, bảo dưỡng, nâng cấp đảm bảo công suất và tránh thất thoát; phát triển mạng lưới ống phân phối chính kết nối mạch vòng cho các khu vực. </w:t>
      </w:r>
    </w:p>
    <w:p w14:paraId="664A9DB3" w14:textId="77777777" w:rsidR="00F93D17" w:rsidRPr="00F172C8" w:rsidRDefault="00F93D17" w:rsidP="003F6503">
      <w:pPr>
        <w:spacing w:beforeLines="40" w:before="96" w:afterLines="40" w:after="96" w:line="288" w:lineRule="auto"/>
        <w:rPr>
          <w:i/>
          <w:sz w:val="28"/>
          <w:szCs w:val="28"/>
        </w:rPr>
      </w:pPr>
      <w:r w:rsidRPr="00F172C8">
        <w:rPr>
          <w:i/>
          <w:sz w:val="28"/>
          <w:szCs w:val="28"/>
        </w:rPr>
        <w:t>f. Hiện trạng cấp điện:</w:t>
      </w:r>
    </w:p>
    <w:p w14:paraId="5790B80A" w14:textId="3451E088"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Nguồn cấp điện chính cho dự án sẽ được cấp từ Trạm biến áp 110kV </w:t>
      </w:r>
      <w:r w:rsidR="005D09B9" w:rsidRPr="00F172C8">
        <w:rPr>
          <w:sz w:val="28"/>
          <w:szCs w:val="28"/>
        </w:rPr>
        <w:t>Tuần Châu</w:t>
      </w:r>
      <w:r w:rsidRPr="00F172C8">
        <w:rPr>
          <w:sz w:val="28"/>
          <w:szCs w:val="28"/>
        </w:rPr>
        <w:t xml:space="preserve"> về, từ đó mạng lưới truyền tải điện được đầu tư xây dựng tại dự án xây dựng cơ sở hạ tầng sẽ cấp điện trung thế về dự án. </w:t>
      </w:r>
    </w:p>
    <w:p w14:paraId="65F13391" w14:textId="77777777" w:rsidR="00F93D17" w:rsidRPr="00F172C8" w:rsidRDefault="00F93D17" w:rsidP="003F6503">
      <w:pPr>
        <w:spacing w:beforeLines="40" w:before="96" w:afterLines="40" w:after="96" w:line="288" w:lineRule="auto"/>
        <w:rPr>
          <w:i/>
          <w:sz w:val="28"/>
          <w:szCs w:val="28"/>
        </w:rPr>
      </w:pPr>
      <w:r w:rsidRPr="00F172C8">
        <w:rPr>
          <w:i/>
          <w:sz w:val="28"/>
          <w:szCs w:val="28"/>
        </w:rPr>
        <w:t>g. Hiện trạng thoát nước thải:</w:t>
      </w:r>
    </w:p>
    <w:p w14:paraId="119D80B8" w14:textId="314E8A89" w:rsidR="00F93D17" w:rsidRPr="00F172C8" w:rsidRDefault="00F93D17" w:rsidP="003F6503">
      <w:pPr>
        <w:spacing w:beforeLines="40" w:before="96" w:afterLines="40" w:after="96" w:line="288" w:lineRule="auto"/>
        <w:ind w:firstLine="720"/>
        <w:rPr>
          <w:sz w:val="28"/>
          <w:szCs w:val="28"/>
        </w:rPr>
      </w:pPr>
      <w:r w:rsidRPr="00F172C8">
        <w:rPr>
          <w:sz w:val="28"/>
          <w:szCs w:val="28"/>
        </w:rPr>
        <w:t xml:space="preserve">Khu </w:t>
      </w:r>
      <w:r w:rsidR="00D2784B" w:rsidRPr="00F172C8">
        <w:rPr>
          <w:sz w:val="28"/>
          <w:szCs w:val="28"/>
        </w:rPr>
        <w:t>Du lịch và giải trí Tuần Châu theo báo cáo đánh giá tác động môi trường đã được phê duyệt sẽ xây</w:t>
      </w:r>
      <w:r w:rsidRPr="00F172C8">
        <w:rPr>
          <w:sz w:val="28"/>
          <w:szCs w:val="28"/>
        </w:rPr>
        <w:t xml:space="preserve"> dựng </w:t>
      </w:r>
      <w:r w:rsidR="00C32EFF" w:rsidRPr="00F172C8">
        <w:rPr>
          <w:sz w:val="28"/>
          <w:szCs w:val="28"/>
        </w:rPr>
        <w:t xml:space="preserve">các </w:t>
      </w:r>
      <w:r w:rsidRPr="00F172C8">
        <w:rPr>
          <w:sz w:val="28"/>
          <w:szCs w:val="28"/>
        </w:rPr>
        <w:t>trạm xử lý nước thải tại với tổng công suất</w:t>
      </w:r>
      <w:r w:rsidR="00C32EFF" w:rsidRPr="00F172C8">
        <w:rPr>
          <w:sz w:val="28"/>
          <w:szCs w:val="28"/>
        </w:rPr>
        <w:t xml:space="preserve"> 5721</w:t>
      </w:r>
      <w:r w:rsidR="00231D2A" w:rsidRPr="00F172C8">
        <w:rPr>
          <w:sz w:val="28"/>
          <w:szCs w:val="28"/>
        </w:rPr>
        <w:t>m³</w:t>
      </w:r>
      <w:r w:rsidRPr="00F172C8">
        <w:rPr>
          <w:sz w:val="28"/>
          <w:szCs w:val="28"/>
        </w:rPr>
        <w:t xml:space="preserve"> </w:t>
      </w:r>
      <w:r w:rsidR="00621C0B" w:rsidRPr="00F172C8">
        <w:rPr>
          <w:sz w:val="28"/>
          <w:szCs w:val="28"/>
        </w:rPr>
        <w:t>tập trung cho toàn bộ khu vực đảo</w:t>
      </w:r>
      <w:r w:rsidRPr="00F172C8">
        <w:rPr>
          <w:sz w:val="28"/>
          <w:szCs w:val="28"/>
        </w:rPr>
        <w:t xml:space="preserve">. </w:t>
      </w:r>
      <w:r w:rsidR="008A4E5E" w:rsidRPr="00F172C8">
        <w:rPr>
          <w:sz w:val="28"/>
          <w:szCs w:val="28"/>
        </w:rPr>
        <w:t xml:space="preserve">Dự án khi thực hiện sẽ đầu tư hệ thống thu gom vận chuyển về trạm xử lý </w:t>
      </w:r>
      <w:r w:rsidR="00D779FD" w:rsidRPr="00F172C8">
        <w:rPr>
          <w:sz w:val="28"/>
          <w:szCs w:val="28"/>
        </w:rPr>
        <w:t>tập trung</w:t>
      </w:r>
      <w:r w:rsidRPr="00F172C8">
        <w:rPr>
          <w:sz w:val="28"/>
          <w:szCs w:val="28"/>
        </w:rPr>
        <w:t>.</w:t>
      </w:r>
    </w:p>
    <w:p w14:paraId="625FCFAF" w14:textId="6C4B1B4A" w:rsidR="00F93D17" w:rsidRPr="00F172C8" w:rsidRDefault="00F93D17" w:rsidP="003F6503">
      <w:pPr>
        <w:pStyle w:val="A30"/>
        <w:spacing w:before="80" w:after="0"/>
        <w:outlineLvl w:val="2"/>
      </w:pPr>
      <w:bookmarkStart w:id="34" w:name="_Toc214017414"/>
      <w:bookmarkStart w:id="35" w:name="_Toc214017869"/>
      <w:r w:rsidRPr="00F172C8">
        <w:t>1.5.4. Hiện trạng môi trường</w:t>
      </w:r>
      <w:bookmarkEnd w:id="34"/>
      <w:bookmarkEnd w:id="35"/>
    </w:p>
    <w:p w14:paraId="10AF594C" w14:textId="77777777" w:rsidR="00F93D17" w:rsidRPr="00F172C8" w:rsidRDefault="00F93D17" w:rsidP="003F6503">
      <w:pPr>
        <w:spacing w:before="80" w:line="288" w:lineRule="auto"/>
        <w:rPr>
          <w:i/>
          <w:sz w:val="28"/>
          <w:szCs w:val="28"/>
        </w:rPr>
      </w:pPr>
      <w:r w:rsidRPr="00F172C8">
        <w:rPr>
          <w:i/>
          <w:sz w:val="28"/>
          <w:szCs w:val="28"/>
        </w:rPr>
        <w:lastRenderedPageBreak/>
        <w:t>a. Môi trường nước:</w:t>
      </w:r>
    </w:p>
    <w:p w14:paraId="7ED5548B" w14:textId="63252478" w:rsidR="00F93D17" w:rsidRPr="00F172C8" w:rsidRDefault="00F93D17" w:rsidP="003F6503">
      <w:pPr>
        <w:pStyle w:val="Vnbnnidung0"/>
        <w:tabs>
          <w:tab w:val="left" w:pos="1134"/>
        </w:tabs>
        <w:spacing w:before="80" w:after="0" w:line="288" w:lineRule="auto"/>
        <w:ind w:firstLine="720"/>
        <w:jc w:val="both"/>
        <w:rPr>
          <w:szCs w:val="28"/>
        </w:rPr>
      </w:pPr>
      <w:r w:rsidRPr="00F172C8">
        <w:rPr>
          <w:szCs w:val="28"/>
        </w:rPr>
        <w:t>Khu vực nghiên cứu thiết kế có hệ thống mặt nước phong phú với vịnh Hạ Long.</w:t>
      </w:r>
    </w:p>
    <w:p w14:paraId="59195EC4" w14:textId="77777777" w:rsidR="00F93D17" w:rsidRPr="00F172C8" w:rsidRDefault="00F93D17" w:rsidP="003F6503">
      <w:pPr>
        <w:pStyle w:val="Vnbnnidung0"/>
        <w:tabs>
          <w:tab w:val="left" w:pos="1134"/>
        </w:tabs>
        <w:spacing w:before="80" w:after="0" w:line="288" w:lineRule="auto"/>
        <w:ind w:firstLine="720"/>
        <w:jc w:val="both"/>
        <w:rPr>
          <w:szCs w:val="28"/>
        </w:rPr>
      </w:pPr>
      <w:r w:rsidRPr="00F172C8">
        <w:rPr>
          <w:szCs w:val="28"/>
        </w:rPr>
        <w:t xml:space="preserve">Chất lượng nước mặt tại khu vực nghiên cứu ít gây tác động tiêu cực tới động thực vật và hệ sinh thái đất liền cũng như ven biển. Còn các khu vực ven biển do tác động của thuỷ triều nên nước bị nhiễm mặn, song điều kiện địa hình vùng này nên mặn xâm nhập vào không sâu. </w:t>
      </w:r>
    </w:p>
    <w:p w14:paraId="3D557239" w14:textId="77777777" w:rsidR="00F93D17" w:rsidRPr="00F172C8" w:rsidRDefault="00F93D17" w:rsidP="003F6503">
      <w:pPr>
        <w:pStyle w:val="Vnbnnidung0"/>
        <w:tabs>
          <w:tab w:val="left" w:pos="1134"/>
        </w:tabs>
        <w:spacing w:before="80" w:after="0" w:line="288" w:lineRule="auto"/>
        <w:ind w:firstLine="720"/>
        <w:jc w:val="both"/>
        <w:rPr>
          <w:szCs w:val="28"/>
        </w:rPr>
      </w:pPr>
      <w:r w:rsidRPr="00F172C8">
        <w:rPr>
          <w:szCs w:val="28"/>
        </w:rPr>
        <w:t>Về chất lượng nguồn nước ngầm trong khu vực nhìn chung đảm bảo. Tuy nhiên nguồn nước ngầm cũng không khai thác nhiều, một số nơi bị nhiễm mặn không thể sử dụng cho sinh hoạt được. Nước sạch được cung cấp chủ yếu từ các hồ chứa, đảm bảo đáp ứng nhu cầu cho sản xuất và nước sạch cho sinh hoạt.</w:t>
      </w:r>
    </w:p>
    <w:p w14:paraId="120BD990" w14:textId="77777777" w:rsidR="00F93D17" w:rsidRPr="00F172C8" w:rsidRDefault="00F93D17" w:rsidP="003F6503">
      <w:pPr>
        <w:spacing w:before="80" w:line="288" w:lineRule="auto"/>
        <w:rPr>
          <w:i/>
          <w:sz w:val="28"/>
          <w:szCs w:val="28"/>
        </w:rPr>
      </w:pPr>
      <w:bookmarkStart w:id="36" w:name="bookmark442"/>
      <w:bookmarkEnd w:id="36"/>
      <w:r w:rsidRPr="00F172C8">
        <w:rPr>
          <w:i/>
          <w:sz w:val="28"/>
          <w:szCs w:val="28"/>
        </w:rPr>
        <w:t>b. Môi trường không khí và tiếng ồn:</w:t>
      </w:r>
    </w:p>
    <w:p w14:paraId="6BA62F85" w14:textId="22F505AF" w:rsidR="00F93D17" w:rsidRPr="00F172C8" w:rsidRDefault="00F93D17" w:rsidP="003F6503">
      <w:pPr>
        <w:pStyle w:val="Vnbnnidung0"/>
        <w:tabs>
          <w:tab w:val="left" w:pos="1134"/>
        </w:tabs>
        <w:spacing w:before="80" w:after="0" w:line="288" w:lineRule="auto"/>
        <w:ind w:firstLine="720"/>
        <w:jc w:val="both"/>
        <w:rPr>
          <w:szCs w:val="28"/>
        </w:rPr>
      </w:pPr>
      <w:r w:rsidRPr="00F172C8">
        <w:rPr>
          <w:szCs w:val="28"/>
        </w:rPr>
        <w:t xml:space="preserve">Các hoạt động xây dựng và sản xuất công nghiệp không nhiều, giao thông vận tải là nguồn gây ô nhiễm chính đối với môi trường không khí ở khu vực nghiên cứu. </w:t>
      </w:r>
    </w:p>
    <w:p w14:paraId="6179E2B9" w14:textId="77777777" w:rsidR="00F93D17" w:rsidRPr="00F172C8" w:rsidRDefault="00F93D17" w:rsidP="003F6503">
      <w:pPr>
        <w:spacing w:before="80" w:line="288" w:lineRule="auto"/>
        <w:rPr>
          <w:i/>
          <w:sz w:val="28"/>
          <w:szCs w:val="28"/>
        </w:rPr>
      </w:pPr>
      <w:bookmarkStart w:id="37" w:name="bookmark443"/>
      <w:bookmarkEnd w:id="37"/>
      <w:r w:rsidRPr="00F172C8">
        <w:rPr>
          <w:i/>
          <w:sz w:val="28"/>
          <w:szCs w:val="28"/>
        </w:rPr>
        <w:t>c. Môi trường đất:</w:t>
      </w:r>
    </w:p>
    <w:p w14:paraId="1BFBB225" w14:textId="10391818" w:rsidR="00F93D17" w:rsidRPr="00F172C8" w:rsidRDefault="00F93D17" w:rsidP="003F6503">
      <w:pPr>
        <w:pStyle w:val="Vnbnnidung0"/>
        <w:tabs>
          <w:tab w:val="left" w:pos="1134"/>
        </w:tabs>
        <w:spacing w:before="80" w:after="0" w:line="288" w:lineRule="auto"/>
        <w:ind w:firstLine="720"/>
        <w:jc w:val="both"/>
        <w:rPr>
          <w:spacing w:val="-4"/>
          <w:szCs w:val="28"/>
        </w:rPr>
      </w:pPr>
      <w:r w:rsidRPr="00F172C8">
        <w:rPr>
          <w:spacing w:val="-4"/>
          <w:szCs w:val="28"/>
        </w:rPr>
        <w:t xml:space="preserve">Công tác đầu tư phát triển </w:t>
      </w:r>
      <w:r w:rsidR="00DD696A" w:rsidRPr="00F172C8">
        <w:rPr>
          <w:spacing w:val="-4"/>
          <w:szCs w:val="28"/>
        </w:rPr>
        <w:t>dự án</w:t>
      </w:r>
      <w:r w:rsidRPr="00F172C8">
        <w:rPr>
          <w:spacing w:val="-4"/>
          <w:szCs w:val="28"/>
        </w:rPr>
        <w:t xml:space="preserve"> </w:t>
      </w:r>
      <w:r w:rsidR="00BB5329" w:rsidRPr="00F172C8">
        <w:rPr>
          <w:spacing w:val="-4"/>
          <w:szCs w:val="28"/>
        </w:rPr>
        <w:t xml:space="preserve">không </w:t>
      </w:r>
      <w:r w:rsidRPr="00F172C8">
        <w:rPr>
          <w:spacing w:val="-4"/>
          <w:szCs w:val="28"/>
        </w:rPr>
        <w:t xml:space="preserve">làm thay đổi địa hình, địa mạo của khu vực =&gt; Các đặc tính lý, hóa của đất </w:t>
      </w:r>
      <w:r w:rsidR="00BB5329" w:rsidRPr="00F172C8">
        <w:rPr>
          <w:spacing w:val="-4"/>
          <w:szCs w:val="28"/>
        </w:rPr>
        <w:t xml:space="preserve">ít </w:t>
      </w:r>
      <w:r w:rsidRPr="00F172C8">
        <w:rPr>
          <w:spacing w:val="-4"/>
          <w:szCs w:val="28"/>
        </w:rPr>
        <w:t>bị thay đổi.</w:t>
      </w:r>
    </w:p>
    <w:p w14:paraId="21EDEE3D" w14:textId="77777777" w:rsidR="00F93D17" w:rsidRPr="00F172C8" w:rsidRDefault="00F93D17" w:rsidP="003F6503">
      <w:pPr>
        <w:spacing w:before="80" w:line="288" w:lineRule="auto"/>
        <w:rPr>
          <w:i/>
          <w:sz w:val="28"/>
          <w:szCs w:val="28"/>
        </w:rPr>
      </w:pPr>
      <w:r w:rsidRPr="00F172C8">
        <w:rPr>
          <w:i/>
          <w:sz w:val="28"/>
          <w:szCs w:val="28"/>
        </w:rPr>
        <w:t>d. Hiện trạng môi trường ven biển tại khu vực:</w:t>
      </w:r>
    </w:p>
    <w:p w14:paraId="3FD967DC" w14:textId="77777777" w:rsidR="00F93D17" w:rsidRPr="00F172C8" w:rsidRDefault="00F93D17" w:rsidP="003F6503">
      <w:pPr>
        <w:pStyle w:val="Vnbnnidung0"/>
        <w:tabs>
          <w:tab w:val="left" w:pos="1134"/>
        </w:tabs>
        <w:spacing w:before="80" w:after="0" w:line="288" w:lineRule="auto"/>
        <w:ind w:firstLine="720"/>
        <w:jc w:val="both"/>
        <w:rPr>
          <w:szCs w:val="28"/>
        </w:rPr>
      </w:pPr>
      <w:r w:rsidRPr="00F172C8">
        <w:rPr>
          <w:szCs w:val="28"/>
        </w:rPr>
        <w:t>Hiện nay, Vịnh Hạ Long chịu nhiều áp lực lớn về môi trường. Bên cạnh các áp lực tại chỗ trên vịnh (như hoạt động giao thông, cảng biển, du lịch, nuôi trồng và đánh bắt thủy sản, sinh cư trên mặt nước), các hoạt động ven vịnh rộng lớn và trên các lưu vực đổ vào vịnh (bao gồm các hoạt động nông nghiệp, lâm nghiệp, giao thông, công nghiệp, khai khoáng, du lịch - dịch vụ và sinh hoạt) đã gây ra những áp lực lớn lên môi trường, tài nguyên thiên nhiên và đa dạng sinh học Vịnh Hạ Long.</w:t>
      </w:r>
    </w:p>
    <w:p w14:paraId="0CBFB8ED" w14:textId="77777777" w:rsidR="00F93D17" w:rsidRPr="00F172C8" w:rsidRDefault="00F93D17" w:rsidP="003F6503">
      <w:pPr>
        <w:spacing w:before="80" w:line="288" w:lineRule="auto"/>
        <w:rPr>
          <w:i/>
          <w:sz w:val="28"/>
          <w:szCs w:val="28"/>
        </w:rPr>
      </w:pPr>
      <w:bookmarkStart w:id="38" w:name="bookmark444"/>
      <w:bookmarkEnd w:id="38"/>
      <w:r w:rsidRPr="00F172C8">
        <w:rPr>
          <w:i/>
          <w:sz w:val="28"/>
          <w:szCs w:val="28"/>
        </w:rPr>
        <w:t>e. Các hiện tượng thời tiết đặc biệt:</w:t>
      </w:r>
    </w:p>
    <w:p w14:paraId="3226023D" w14:textId="77777777" w:rsidR="00F93D17" w:rsidRPr="00F172C8" w:rsidRDefault="00F93D17" w:rsidP="003F6503">
      <w:pPr>
        <w:pStyle w:val="Vnbnnidung0"/>
        <w:tabs>
          <w:tab w:val="left" w:pos="1134"/>
        </w:tabs>
        <w:spacing w:before="80" w:after="0" w:line="288" w:lineRule="auto"/>
        <w:ind w:firstLine="720"/>
        <w:jc w:val="both"/>
        <w:rPr>
          <w:szCs w:val="28"/>
        </w:rPr>
      </w:pPr>
      <w:r w:rsidRPr="00F172C8">
        <w:rPr>
          <w:szCs w:val="28"/>
        </w:rPr>
        <w:t>* Bão: Cũng như toàn bộ khu vực tỉnh Quảng Ninh, khu vực nghiên cứu chịu ảnh hưởng của bão (trung bình hàng năm khoảng 3-4 cơn bão đổ bộ vào tỉnh). Mùa bão bắt đầu từ tháng 4 và kết thúc vào tháng 9. Tháng 6 là tháng tập trung bão nhiều nhất, số cơn bão trung bình là 2-2,5 cơn/năm. Bão thường gây sóng, gió mạnh ở vùng ven biển.</w:t>
      </w:r>
    </w:p>
    <w:p w14:paraId="7730A317" w14:textId="77777777" w:rsidR="00F93D17" w:rsidRPr="00F172C8" w:rsidRDefault="00F93D17" w:rsidP="003F6503">
      <w:pPr>
        <w:pStyle w:val="Vnbnnidung0"/>
        <w:tabs>
          <w:tab w:val="left" w:pos="1134"/>
        </w:tabs>
        <w:spacing w:before="80" w:after="0" w:line="288" w:lineRule="auto"/>
        <w:ind w:firstLine="720"/>
        <w:jc w:val="both"/>
        <w:rPr>
          <w:szCs w:val="28"/>
        </w:rPr>
      </w:pPr>
      <w:r w:rsidRPr="00F172C8">
        <w:rPr>
          <w:szCs w:val="28"/>
        </w:rPr>
        <w:t xml:space="preserve">* Sương mù: </w:t>
      </w:r>
      <w:r w:rsidRPr="00F172C8">
        <w:rPr>
          <w:szCs w:val="28"/>
          <w:lang w:val="nb-NO"/>
        </w:rPr>
        <w:t>Sương mù nhiều nhất vào mùa đông, tập trung vào tháng 2,3. lượng sương mù lớn nhất là 13 ngày. Số ngày có sương mù trong năm là 16 – 42 ngày</w:t>
      </w:r>
      <w:r w:rsidRPr="00F172C8">
        <w:rPr>
          <w:szCs w:val="28"/>
        </w:rPr>
        <w:t>.</w:t>
      </w:r>
    </w:p>
    <w:p w14:paraId="1FEDADC2" w14:textId="226E0358" w:rsidR="00F93D17" w:rsidRPr="00F172C8" w:rsidRDefault="00F93D17" w:rsidP="00AB6DF3">
      <w:pPr>
        <w:pStyle w:val="A21"/>
        <w:rPr>
          <w:rStyle w:val="fontstyle01"/>
          <w:color w:val="auto"/>
        </w:rPr>
      </w:pPr>
      <w:bookmarkStart w:id="39" w:name="_Toc214017870"/>
      <w:r w:rsidRPr="00F172C8">
        <w:rPr>
          <w:rStyle w:val="fontstyle01"/>
          <w:color w:val="auto"/>
        </w:rPr>
        <w:lastRenderedPageBreak/>
        <w:t>1.6. Mục tiêu của dự án</w:t>
      </w:r>
      <w:bookmarkEnd w:id="39"/>
    </w:p>
    <w:p w14:paraId="7A52C72D" w14:textId="77777777" w:rsidR="0044519F" w:rsidRPr="00F172C8" w:rsidRDefault="0044519F" w:rsidP="00400321">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bookmarkStart w:id="40" w:name="bookmark362"/>
      <w:bookmarkEnd w:id="40"/>
      <w:r w:rsidRPr="00F172C8">
        <w:rPr>
          <w:spacing w:val="-1"/>
          <w:sz w:val="28"/>
          <w:szCs w:val="28"/>
          <w:lang w:val="sv-SE" w:eastAsia="zh-CN"/>
        </w:rPr>
        <w:t xml:space="preserve">Triển khai và hiện thực hóa tinh thần chỉ đạo của Nghị quyết 57-NQ/TW ngày 22/12/2024 của Bộ Chính trị về đột phá phát triển khoa học, công nghệ, đổi mới sáng tạo và chuyển đổi số quốc gia; Nghị quyết số 68-NQ/TW ngày 04/05/2025 của Bộ Chính trị về phát triển kinh tế tư nhân. </w:t>
      </w:r>
    </w:p>
    <w:p w14:paraId="54B00401" w14:textId="77777777" w:rsidR="0044519F" w:rsidRPr="00F172C8" w:rsidRDefault="0044519F" w:rsidP="00400321">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Xây dựng hạ tầng kỹ thuật cho Khu công nghệ số tập trung với quy mô 8,94 ha, đảm bảo hạ tầng kỹ thuật đồng bộ, hiện đại, thân thiện với môi trường, đáp ứng nhu cầu tiếp nhận, thu hút và bố trí các tổ chức, doanh nghiệp hoạt động trong lĩnh vực công nghệ số, công nghệ cao và đổi mới sáng tạo.</w:t>
      </w:r>
    </w:p>
    <w:p w14:paraId="7F968189" w14:textId="77777777" w:rsidR="0044519F" w:rsidRPr="00F172C8" w:rsidRDefault="0044519F" w:rsidP="00400321">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Góp phần thực hiện định hướng phát triển kinh tế số, xã hội số của tỉnh Quảng Ninh giai đoạn 2021-2030, phù hợp với các chủ trương, chính sách phát triển khoa học – công nghệ, chuyển đổi số của Chính phủ và Chiến lược quốc gia về cách mạng công nghiệp lần thứ tư.</w:t>
      </w:r>
    </w:p>
    <w:p w14:paraId="4BF4698B" w14:textId="77777777" w:rsidR="0044519F" w:rsidRPr="00F172C8" w:rsidRDefault="0044519F" w:rsidP="00400321">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Khai thác hiệu quả quỹ đất và tiềm năng phát triển tại khu vực Tuần Châu, phát huy lợi thế về vị trí địa lý, giao thông kết nối, tạo động lực thúc đẩy phát triển kinh tế - xã hội khu vực phía Tây tỉnh Quảng Ninh và vùng phụ cận.</w:t>
      </w:r>
    </w:p>
    <w:p w14:paraId="7A81CE3D" w14:textId="77777777" w:rsidR="0044519F" w:rsidRPr="00F172C8" w:rsidRDefault="0044519F" w:rsidP="00400321">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Tạo mặt bằng sản xuất kinh doanh có hạ tầng hoàn chỉnh để thu hút các nhà đầu tư thứ cấp, đồng thời tạo việc làm mới cho lao động địa phương, đóng góp tích cực vào tăng thu ngân sách, phát triển nguồn nhân lực công nghệ cao và thúc đẩy đô thị hóa bền vững.</w:t>
      </w:r>
    </w:p>
    <w:p w14:paraId="60D1E4B5" w14:textId="77777777" w:rsidR="0044519F" w:rsidRPr="00F172C8" w:rsidRDefault="0044519F" w:rsidP="00400321">
      <w:pPr>
        <w:widowControl w:val="0"/>
        <w:numPr>
          <w:ilvl w:val="0"/>
          <w:numId w:val="41"/>
        </w:numPr>
        <w:tabs>
          <w:tab w:val="left" w:pos="567"/>
        </w:tabs>
        <w:suppressAutoHyphens/>
        <w:kinsoku w:val="0"/>
        <w:overflowPunct w:val="0"/>
        <w:autoSpaceDE w:val="0"/>
        <w:spacing w:before="120" w:after="120"/>
        <w:ind w:left="0" w:firstLine="284"/>
        <w:rPr>
          <w:spacing w:val="-1"/>
          <w:sz w:val="28"/>
          <w:szCs w:val="28"/>
          <w:lang w:val="sv-SE" w:eastAsia="zh-CN"/>
        </w:rPr>
      </w:pPr>
      <w:r w:rsidRPr="00F172C8">
        <w:rPr>
          <w:spacing w:val="-1"/>
          <w:sz w:val="28"/>
          <w:szCs w:val="28"/>
          <w:lang w:val="sv-SE" w:eastAsia="zh-CN"/>
        </w:rPr>
        <w:t>Đảm bảo hiệu quả đầu tư, khai thác ổn định và bền vững hạ tầng kỹ thuật, tạo nguồn thu lâu dài cho chủ đầu tư và các bên liên quan; đồng thời góp phần làn tỏa mô hình khu công nghệ số tới các địa phương khác trong tỉnh và khu vực.</w:t>
      </w:r>
    </w:p>
    <w:p w14:paraId="2A74C6F9" w14:textId="68B1911D" w:rsidR="00F93D17" w:rsidRPr="00F172C8" w:rsidRDefault="00F93D17" w:rsidP="00AB6DF3">
      <w:pPr>
        <w:pStyle w:val="A21"/>
      </w:pPr>
      <w:bookmarkStart w:id="41" w:name="_Toc214017871"/>
      <w:r w:rsidRPr="00F172C8">
        <w:t xml:space="preserve">1.7. Quy mô </w:t>
      </w:r>
      <w:r w:rsidRPr="00F172C8">
        <w:rPr>
          <w:rStyle w:val="fontstyle01"/>
          <w:color w:val="auto"/>
        </w:rPr>
        <w:t>đầu</w:t>
      </w:r>
      <w:r w:rsidRPr="00F172C8">
        <w:t xml:space="preserve"> tư và xây dựng của dự án</w:t>
      </w:r>
      <w:bookmarkEnd w:id="41"/>
    </w:p>
    <w:p w14:paraId="701B11D4" w14:textId="3E43B1DF" w:rsidR="00810883" w:rsidRPr="00F172C8" w:rsidRDefault="00F93D17" w:rsidP="003F6503">
      <w:pPr>
        <w:pStyle w:val="A30"/>
        <w:spacing w:before="80" w:after="0"/>
        <w:outlineLvl w:val="2"/>
        <w:rPr>
          <w:i w:val="0"/>
        </w:rPr>
      </w:pPr>
      <w:bookmarkStart w:id="42" w:name="_Toc214017417"/>
      <w:bookmarkStart w:id="43" w:name="_Toc214017872"/>
      <w:r w:rsidRPr="00F172C8">
        <w:t>1.7.1. Quy mô dự án</w:t>
      </w:r>
      <w:bookmarkEnd w:id="42"/>
      <w:bookmarkEnd w:id="43"/>
    </w:p>
    <w:p w14:paraId="20AD21F0" w14:textId="04921181" w:rsidR="00A14732" w:rsidRPr="00F172C8" w:rsidRDefault="00A14732" w:rsidP="00A14732">
      <w:pPr>
        <w:widowControl w:val="0"/>
        <w:tabs>
          <w:tab w:val="left" w:pos="567"/>
        </w:tabs>
        <w:suppressAutoHyphens/>
        <w:kinsoku w:val="0"/>
        <w:overflowPunct w:val="0"/>
        <w:autoSpaceDE w:val="0"/>
        <w:spacing w:before="120" w:after="120"/>
        <w:rPr>
          <w:b/>
          <w:spacing w:val="-1"/>
          <w:sz w:val="25"/>
          <w:szCs w:val="25"/>
          <w:lang w:val="sv-SE" w:eastAsia="zh-CN"/>
        </w:rPr>
      </w:pPr>
      <w:bookmarkStart w:id="44" w:name="_Hlk213788198"/>
      <w:r w:rsidRPr="00F172C8">
        <w:rPr>
          <w:spacing w:val="-1"/>
          <w:sz w:val="28"/>
          <w:szCs w:val="28"/>
          <w:lang w:val="sv-SE" w:eastAsia="zh-CN"/>
        </w:rPr>
        <w:tab/>
        <w:t xml:space="preserve">Quy mô diện tích: Dự án đầu tư xây dựng và kinh doanh phát triển hạ tầng kỹ thuật Khu công nghệ số tập trung thực hiện đầu tư xây dựng đồng bộ hệ thống hạ tầng kỹ thuật, các công trình thuộc dự án gồm Văn phòng, trụ sở làm việc phục vụ công tác quản lý, điều hành và Công trình sinh thái, dịch vụ dân sinh theo đúng quy hoạch chi tiết được phê duyệt trên khu đất có diện tích khoảng 89.445 </w:t>
      </w:r>
      <w:r w:rsidR="00D937DC" w:rsidRPr="00F172C8">
        <w:rPr>
          <w:spacing w:val="-1"/>
          <w:sz w:val="28"/>
          <w:szCs w:val="28"/>
          <w:lang w:val="sv-SE" w:eastAsia="zh-CN"/>
        </w:rPr>
        <w:t>m²</w:t>
      </w:r>
      <w:r w:rsidRPr="00F172C8">
        <w:rPr>
          <w:spacing w:val="-1"/>
          <w:sz w:val="28"/>
          <w:szCs w:val="28"/>
          <w:lang w:val="sv-SE" w:eastAsia="zh-CN"/>
        </w:rPr>
        <w:t xml:space="preserve"> (8,94ha).</w:t>
      </w:r>
    </w:p>
    <w:p w14:paraId="2A3E4951" w14:textId="3E5F9E1E" w:rsidR="00F93D17" w:rsidRPr="00F172C8" w:rsidRDefault="00F93D17" w:rsidP="003F6503">
      <w:pPr>
        <w:pStyle w:val="A30"/>
        <w:spacing w:before="80" w:after="0"/>
        <w:outlineLvl w:val="2"/>
      </w:pPr>
      <w:bookmarkStart w:id="45" w:name="_Toc214017418"/>
      <w:bookmarkStart w:id="46" w:name="_Toc214017873"/>
      <w:bookmarkEnd w:id="44"/>
      <w:r w:rsidRPr="00F172C8">
        <w:t>1.7.2. Các chỉ tiêu quy hoạch chính của dự án</w:t>
      </w:r>
      <w:bookmarkEnd w:id="45"/>
      <w:bookmarkEnd w:id="46"/>
    </w:p>
    <w:p w14:paraId="430A2477" w14:textId="676C0148" w:rsidR="00F93D17" w:rsidRPr="00F172C8" w:rsidRDefault="00F93D17" w:rsidP="004C69DD">
      <w:pPr>
        <w:pStyle w:val="Caption"/>
      </w:pPr>
      <w:bookmarkStart w:id="47" w:name="_Toc214016403"/>
      <w:bookmarkStart w:id="48" w:name="_Hlk155280422"/>
      <w:r w:rsidRPr="00F172C8">
        <w:t xml:space="preserve">Bảng </w:t>
      </w:r>
      <w:fldSimple w:instr=" SEQ Bảng \* ARABIC ">
        <w:r w:rsidR="00A81310" w:rsidRPr="00F172C8">
          <w:t>1</w:t>
        </w:r>
      </w:fldSimple>
      <w:r w:rsidRPr="00F172C8">
        <w:t xml:space="preserve">. </w:t>
      </w:r>
      <w:r w:rsidR="003702D4" w:rsidRPr="00F172C8">
        <w:t>Sử dụng đất</w:t>
      </w:r>
      <w:bookmarkEnd w:id="47"/>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6002"/>
        <w:gridCol w:w="1417"/>
        <w:gridCol w:w="904"/>
      </w:tblGrid>
      <w:tr w:rsidR="00F172C8" w:rsidRPr="00F172C8" w14:paraId="20B748D2" w14:textId="77777777" w:rsidTr="00400321">
        <w:trPr>
          <w:trHeight w:val="57"/>
        </w:trPr>
        <w:tc>
          <w:tcPr>
            <w:tcW w:w="831" w:type="dxa"/>
            <w:vAlign w:val="center"/>
          </w:tcPr>
          <w:p w14:paraId="43951FB7" w14:textId="77777777" w:rsidR="0044519F" w:rsidRPr="00F172C8" w:rsidRDefault="0044519F" w:rsidP="00426E82">
            <w:pPr>
              <w:jc w:val="center"/>
            </w:pPr>
            <w:bookmarkStart w:id="49" w:name="_Toc126564603"/>
            <w:bookmarkStart w:id="50" w:name="_Toc140088486"/>
            <w:bookmarkStart w:id="51" w:name="_Toc263782840"/>
            <w:bookmarkStart w:id="52" w:name="_Toc263802480"/>
            <w:bookmarkStart w:id="53" w:name="_Toc292481826"/>
            <w:bookmarkStart w:id="54" w:name="_Toc299495972"/>
            <w:bookmarkStart w:id="55" w:name="_Toc313625371"/>
            <w:bookmarkStart w:id="56" w:name="_Toc434441398"/>
            <w:bookmarkStart w:id="57" w:name="_Toc434441472"/>
            <w:bookmarkStart w:id="58" w:name="_Toc434478034"/>
            <w:bookmarkStart w:id="59" w:name="_Toc434478096"/>
            <w:bookmarkEnd w:id="48"/>
            <w:r w:rsidRPr="00F172C8">
              <w:rPr>
                <w:b/>
                <w:sz w:val="25"/>
                <w:szCs w:val="25"/>
              </w:rPr>
              <w:t>STT</w:t>
            </w:r>
          </w:p>
        </w:tc>
        <w:tc>
          <w:tcPr>
            <w:tcW w:w="6002" w:type="dxa"/>
            <w:vAlign w:val="center"/>
          </w:tcPr>
          <w:p w14:paraId="4AEE94A2" w14:textId="77777777" w:rsidR="0044519F" w:rsidRPr="00F172C8" w:rsidRDefault="0044519F" w:rsidP="00426E82">
            <w:pPr>
              <w:jc w:val="center"/>
            </w:pPr>
            <w:r w:rsidRPr="00F172C8">
              <w:rPr>
                <w:b/>
                <w:sz w:val="25"/>
                <w:szCs w:val="25"/>
              </w:rPr>
              <w:t>PHÂN KHU CHỨC NĂNG</w:t>
            </w:r>
          </w:p>
        </w:tc>
        <w:tc>
          <w:tcPr>
            <w:tcW w:w="1417" w:type="dxa"/>
            <w:vAlign w:val="center"/>
          </w:tcPr>
          <w:p w14:paraId="3DC8ECEF" w14:textId="513D9264" w:rsidR="0044519F" w:rsidRPr="00F172C8" w:rsidRDefault="0044519F" w:rsidP="00426E82">
            <w:pPr>
              <w:jc w:val="center"/>
            </w:pPr>
            <w:r w:rsidRPr="00F172C8">
              <w:rPr>
                <w:b/>
                <w:sz w:val="25"/>
                <w:szCs w:val="25"/>
              </w:rPr>
              <w:t>DIỆN TÍCH ĐẤT (</w:t>
            </w:r>
            <w:r w:rsidR="00D937DC" w:rsidRPr="00F172C8">
              <w:rPr>
                <w:b/>
                <w:sz w:val="25"/>
                <w:szCs w:val="25"/>
              </w:rPr>
              <w:t>m²</w:t>
            </w:r>
            <w:r w:rsidRPr="00F172C8">
              <w:rPr>
                <w:b/>
                <w:sz w:val="25"/>
                <w:szCs w:val="25"/>
              </w:rPr>
              <w:t>)</w:t>
            </w:r>
          </w:p>
        </w:tc>
        <w:tc>
          <w:tcPr>
            <w:tcW w:w="904" w:type="dxa"/>
            <w:vAlign w:val="center"/>
          </w:tcPr>
          <w:p w14:paraId="60365DBF" w14:textId="77777777" w:rsidR="0044519F" w:rsidRPr="00F172C8" w:rsidRDefault="0044519F" w:rsidP="00426E82">
            <w:pPr>
              <w:jc w:val="center"/>
            </w:pPr>
            <w:r w:rsidRPr="00F172C8">
              <w:rPr>
                <w:b/>
                <w:sz w:val="25"/>
                <w:szCs w:val="25"/>
              </w:rPr>
              <w:t>TỶ LỆ ĐẤT (%)</w:t>
            </w:r>
          </w:p>
        </w:tc>
      </w:tr>
      <w:tr w:rsidR="00F172C8" w:rsidRPr="00F172C8" w14:paraId="5C39DC77" w14:textId="77777777" w:rsidTr="00400321">
        <w:trPr>
          <w:trHeight w:val="57"/>
        </w:trPr>
        <w:tc>
          <w:tcPr>
            <w:tcW w:w="831" w:type="dxa"/>
            <w:vAlign w:val="center"/>
          </w:tcPr>
          <w:p w14:paraId="3271715D" w14:textId="77777777" w:rsidR="0044519F" w:rsidRPr="00F172C8" w:rsidRDefault="0044519F" w:rsidP="00426E82">
            <w:pPr>
              <w:snapToGrid w:val="0"/>
              <w:jc w:val="center"/>
              <w:rPr>
                <w:b/>
                <w:sz w:val="25"/>
                <w:szCs w:val="25"/>
              </w:rPr>
            </w:pPr>
          </w:p>
        </w:tc>
        <w:tc>
          <w:tcPr>
            <w:tcW w:w="6002" w:type="dxa"/>
            <w:vAlign w:val="center"/>
          </w:tcPr>
          <w:p w14:paraId="4516C4CB" w14:textId="77777777" w:rsidR="0044519F" w:rsidRPr="00F172C8" w:rsidRDefault="0044519F" w:rsidP="00426E82">
            <w:r w:rsidRPr="00F172C8">
              <w:rPr>
                <w:b/>
                <w:sz w:val="26"/>
                <w:szCs w:val="26"/>
              </w:rPr>
              <w:t>TỔNG DIỆN TÍCH KHU CÔNG NGHỆ SỐ TẬP TRUNG</w:t>
            </w:r>
          </w:p>
        </w:tc>
        <w:tc>
          <w:tcPr>
            <w:tcW w:w="1417" w:type="dxa"/>
            <w:vAlign w:val="center"/>
          </w:tcPr>
          <w:p w14:paraId="15886894" w14:textId="77777777" w:rsidR="0044519F" w:rsidRPr="00F172C8" w:rsidRDefault="0044519F" w:rsidP="00426E82">
            <w:pPr>
              <w:jc w:val="center"/>
            </w:pPr>
            <w:r w:rsidRPr="00F172C8">
              <w:rPr>
                <w:b/>
                <w:sz w:val="25"/>
                <w:szCs w:val="25"/>
              </w:rPr>
              <w:t>89.445</w:t>
            </w:r>
          </w:p>
        </w:tc>
        <w:tc>
          <w:tcPr>
            <w:tcW w:w="904" w:type="dxa"/>
            <w:vAlign w:val="center"/>
          </w:tcPr>
          <w:p w14:paraId="2D20BE86" w14:textId="77777777" w:rsidR="0044519F" w:rsidRPr="00F172C8" w:rsidRDefault="0044519F" w:rsidP="00426E82">
            <w:pPr>
              <w:jc w:val="center"/>
            </w:pPr>
            <w:r w:rsidRPr="00F172C8">
              <w:rPr>
                <w:b/>
                <w:sz w:val="25"/>
                <w:szCs w:val="25"/>
              </w:rPr>
              <w:t>100%</w:t>
            </w:r>
          </w:p>
        </w:tc>
      </w:tr>
      <w:tr w:rsidR="00F172C8" w:rsidRPr="00F172C8" w14:paraId="7DC11B2A" w14:textId="77777777" w:rsidTr="00400321">
        <w:trPr>
          <w:trHeight w:val="57"/>
        </w:trPr>
        <w:tc>
          <w:tcPr>
            <w:tcW w:w="831" w:type="dxa"/>
            <w:vAlign w:val="center"/>
          </w:tcPr>
          <w:p w14:paraId="32CBAD81" w14:textId="77777777" w:rsidR="0044519F" w:rsidRPr="00F172C8" w:rsidRDefault="0044519F" w:rsidP="00426E82">
            <w:pPr>
              <w:jc w:val="center"/>
            </w:pPr>
            <w:r w:rsidRPr="00F172C8">
              <w:rPr>
                <w:b/>
                <w:sz w:val="25"/>
                <w:szCs w:val="25"/>
              </w:rPr>
              <w:lastRenderedPageBreak/>
              <w:t>A</w:t>
            </w:r>
          </w:p>
        </w:tc>
        <w:tc>
          <w:tcPr>
            <w:tcW w:w="6002" w:type="dxa"/>
            <w:vAlign w:val="center"/>
          </w:tcPr>
          <w:p w14:paraId="4ACBF365" w14:textId="77777777" w:rsidR="0044519F" w:rsidRPr="00F172C8" w:rsidRDefault="0044519F" w:rsidP="00426E82">
            <w:r w:rsidRPr="00F172C8">
              <w:rPr>
                <w:b/>
                <w:sz w:val="25"/>
                <w:szCs w:val="25"/>
              </w:rPr>
              <w:t>TỔNG DIỆN TÍCH ĐẤT CÁC NHÓM PHÂN KHU CHỨC NĂNG</w:t>
            </w:r>
          </w:p>
        </w:tc>
        <w:tc>
          <w:tcPr>
            <w:tcW w:w="1417" w:type="dxa"/>
            <w:vAlign w:val="center"/>
          </w:tcPr>
          <w:p w14:paraId="0D45591D" w14:textId="77777777" w:rsidR="0044519F" w:rsidRPr="00F172C8" w:rsidRDefault="0044519F" w:rsidP="00426E82">
            <w:pPr>
              <w:jc w:val="center"/>
            </w:pPr>
            <w:r w:rsidRPr="00F172C8">
              <w:rPr>
                <w:b/>
                <w:sz w:val="25"/>
                <w:szCs w:val="25"/>
              </w:rPr>
              <w:t>83.311</w:t>
            </w:r>
          </w:p>
        </w:tc>
        <w:tc>
          <w:tcPr>
            <w:tcW w:w="904" w:type="dxa"/>
            <w:vAlign w:val="center"/>
          </w:tcPr>
          <w:p w14:paraId="387864D5" w14:textId="77777777" w:rsidR="0044519F" w:rsidRPr="00F172C8" w:rsidRDefault="0044519F" w:rsidP="00426E82">
            <w:pPr>
              <w:jc w:val="center"/>
            </w:pPr>
            <w:r w:rsidRPr="00F172C8">
              <w:rPr>
                <w:b/>
                <w:sz w:val="25"/>
                <w:szCs w:val="25"/>
              </w:rPr>
              <w:t>93,1%</w:t>
            </w:r>
          </w:p>
        </w:tc>
      </w:tr>
      <w:tr w:rsidR="00F172C8" w:rsidRPr="00F172C8" w14:paraId="3C5EA34F" w14:textId="77777777" w:rsidTr="00400321">
        <w:trPr>
          <w:trHeight w:val="57"/>
        </w:trPr>
        <w:tc>
          <w:tcPr>
            <w:tcW w:w="831" w:type="dxa"/>
            <w:vAlign w:val="center"/>
          </w:tcPr>
          <w:p w14:paraId="743C07A6" w14:textId="77777777" w:rsidR="0044519F" w:rsidRPr="00F172C8" w:rsidRDefault="0044519F" w:rsidP="00426E82">
            <w:pPr>
              <w:jc w:val="center"/>
            </w:pPr>
            <w:r w:rsidRPr="00F172C8">
              <w:rPr>
                <w:b/>
                <w:sz w:val="25"/>
                <w:szCs w:val="25"/>
              </w:rPr>
              <w:t>1</w:t>
            </w:r>
          </w:p>
        </w:tc>
        <w:tc>
          <w:tcPr>
            <w:tcW w:w="6002" w:type="dxa"/>
            <w:vAlign w:val="center"/>
          </w:tcPr>
          <w:p w14:paraId="3DFE7300" w14:textId="77777777" w:rsidR="0044519F" w:rsidRPr="00F172C8" w:rsidRDefault="0044519F" w:rsidP="00426E82">
            <w:r w:rsidRPr="00F172C8">
              <w:rPr>
                <w:b/>
                <w:sz w:val="25"/>
                <w:szCs w:val="25"/>
              </w:rPr>
              <w:t>Nhóm phân khu thực hiện các chức năng, nhiệm vụ của Khu công nghệ số tập trung</w:t>
            </w:r>
          </w:p>
        </w:tc>
        <w:tc>
          <w:tcPr>
            <w:tcW w:w="1417" w:type="dxa"/>
            <w:vAlign w:val="center"/>
          </w:tcPr>
          <w:p w14:paraId="658E9F0A" w14:textId="77777777" w:rsidR="0044519F" w:rsidRPr="00F172C8" w:rsidRDefault="0044519F" w:rsidP="00426E82">
            <w:pPr>
              <w:jc w:val="center"/>
            </w:pPr>
            <w:r w:rsidRPr="00F172C8">
              <w:rPr>
                <w:b/>
                <w:sz w:val="25"/>
                <w:szCs w:val="25"/>
              </w:rPr>
              <w:t>82.311</w:t>
            </w:r>
          </w:p>
        </w:tc>
        <w:tc>
          <w:tcPr>
            <w:tcW w:w="904" w:type="dxa"/>
            <w:vAlign w:val="center"/>
          </w:tcPr>
          <w:p w14:paraId="2B782CE2" w14:textId="77777777" w:rsidR="0044519F" w:rsidRPr="00F172C8" w:rsidRDefault="0044519F" w:rsidP="00426E82">
            <w:pPr>
              <w:jc w:val="center"/>
            </w:pPr>
            <w:r w:rsidRPr="00F172C8">
              <w:rPr>
                <w:b/>
                <w:sz w:val="25"/>
                <w:szCs w:val="25"/>
              </w:rPr>
              <w:t>92%</w:t>
            </w:r>
          </w:p>
        </w:tc>
      </w:tr>
      <w:tr w:rsidR="00F172C8" w:rsidRPr="00F172C8" w14:paraId="035341A2" w14:textId="77777777" w:rsidTr="00400321">
        <w:trPr>
          <w:trHeight w:val="57"/>
        </w:trPr>
        <w:tc>
          <w:tcPr>
            <w:tcW w:w="831" w:type="dxa"/>
            <w:vAlign w:val="center"/>
          </w:tcPr>
          <w:p w14:paraId="15ABD2F0" w14:textId="77777777" w:rsidR="0044519F" w:rsidRPr="00F172C8" w:rsidRDefault="0044519F" w:rsidP="00426E82">
            <w:pPr>
              <w:jc w:val="center"/>
            </w:pPr>
            <w:r w:rsidRPr="00F172C8">
              <w:rPr>
                <w:sz w:val="25"/>
                <w:szCs w:val="25"/>
              </w:rPr>
              <w:t>a</w:t>
            </w:r>
          </w:p>
        </w:tc>
        <w:tc>
          <w:tcPr>
            <w:tcW w:w="6002" w:type="dxa"/>
            <w:vAlign w:val="center"/>
          </w:tcPr>
          <w:p w14:paraId="7BC7EE5E" w14:textId="77777777" w:rsidR="0044519F" w:rsidRPr="00F172C8" w:rsidRDefault="0044519F" w:rsidP="00426E82">
            <w:r w:rsidRPr="00F172C8">
              <w:rPr>
                <w:sz w:val="25"/>
                <w:szCs w:val="25"/>
              </w:rPr>
              <w:t>Phân khu sản xuất, kinh doanh sản phẩm và dịch vụ công nghệ số</w:t>
            </w:r>
          </w:p>
        </w:tc>
        <w:tc>
          <w:tcPr>
            <w:tcW w:w="1417" w:type="dxa"/>
            <w:vAlign w:val="center"/>
          </w:tcPr>
          <w:p w14:paraId="40107A4B" w14:textId="77777777" w:rsidR="0044519F" w:rsidRPr="00F172C8" w:rsidRDefault="0044519F" w:rsidP="00426E82">
            <w:pPr>
              <w:jc w:val="center"/>
            </w:pPr>
            <w:r w:rsidRPr="00F172C8">
              <w:rPr>
                <w:sz w:val="25"/>
                <w:szCs w:val="25"/>
              </w:rPr>
              <w:t>57.711</w:t>
            </w:r>
          </w:p>
        </w:tc>
        <w:tc>
          <w:tcPr>
            <w:tcW w:w="904" w:type="dxa"/>
            <w:vAlign w:val="center"/>
          </w:tcPr>
          <w:p w14:paraId="533069AF" w14:textId="77777777" w:rsidR="0044519F" w:rsidRPr="00F172C8" w:rsidRDefault="0044519F" w:rsidP="00426E82">
            <w:pPr>
              <w:jc w:val="center"/>
            </w:pPr>
            <w:r w:rsidRPr="00F172C8">
              <w:rPr>
                <w:sz w:val="25"/>
                <w:szCs w:val="25"/>
              </w:rPr>
              <w:t>65%</w:t>
            </w:r>
          </w:p>
        </w:tc>
      </w:tr>
      <w:tr w:rsidR="00F172C8" w:rsidRPr="00F172C8" w14:paraId="58742923" w14:textId="77777777" w:rsidTr="00400321">
        <w:trPr>
          <w:trHeight w:val="57"/>
        </w:trPr>
        <w:tc>
          <w:tcPr>
            <w:tcW w:w="831" w:type="dxa"/>
            <w:vAlign w:val="center"/>
          </w:tcPr>
          <w:p w14:paraId="2C099C46" w14:textId="77777777" w:rsidR="0044519F" w:rsidRPr="00F172C8" w:rsidRDefault="0044519F" w:rsidP="00426E82">
            <w:pPr>
              <w:jc w:val="center"/>
            </w:pPr>
            <w:r w:rsidRPr="00F172C8">
              <w:rPr>
                <w:sz w:val="25"/>
                <w:szCs w:val="25"/>
              </w:rPr>
              <w:t>b</w:t>
            </w:r>
          </w:p>
        </w:tc>
        <w:tc>
          <w:tcPr>
            <w:tcW w:w="6002" w:type="dxa"/>
            <w:vAlign w:val="center"/>
          </w:tcPr>
          <w:p w14:paraId="07BCFAA8" w14:textId="77777777" w:rsidR="0044519F" w:rsidRPr="00F172C8" w:rsidRDefault="0044519F" w:rsidP="00426E82">
            <w:r w:rsidRPr="00F172C8">
              <w:rPr>
                <w:sz w:val="25"/>
                <w:szCs w:val="25"/>
              </w:rPr>
              <w:t>Phân khu nghiên cứu - phát triển, tư vấn, đào tạo, vườn ươm công nghệ số kết hợp triển lãm trưng bày giới thiệu sản phẩm</w:t>
            </w:r>
          </w:p>
        </w:tc>
        <w:tc>
          <w:tcPr>
            <w:tcW w:w="1417" w:type="dxa"/>
            <w:vAlign w:val="center"/>
          </w:tcPr>
          <w:p w14:paraId="77E8C59C" w14:textId="77777777" w:rsidR="0044519F" w:rsidRPr="00F172C8" w:rsidRDefault="0044519F" w:rsidP="00426E82">
            <w:pPr>
              <w:jc w:val="center"/>
            </w:pPr>
            <w:r w:rsidRPr="00F172C8">
              <w:rPr>
                <w:sz w:val="25"/>
                <w:szCs w:val="25"/>
              </w:rPr>
              <w:t>22.600</w:t>
            </w:r>
          </w:p>
        </w:tc>
        <w:tc>
          <w:tcPr>
            <w:tcW w:w="904" w:type="dxa"/>
            <w:vAlign w:val="center"/>
          </w:tcPr>
          <w:p w14:paraId="37F1F5EC" w14:textId="77777777" w:rsidR="0044519F" w:rsidRPr="00F172C8" w:rsidRDefault="0044519F" w:rsidP="00426E82">
            <w:pPr>
              <w:jc w:val="center"/>
            </w:pPr>
            <w:r w:rsidRPr="00F172C8">
              <w:rPr>
                <w:sz w:val="25"/>
                <w:szCs w:val="25"/>
              </w:rPr>
              <w:t>25%</w:t>
            </w:r>
          </w:p>
        </w:tc>
      </w:tr>
      <w:tr w:rsidR="00F172C8" w:rsidRPr="00F172C8" w14:paraId="0D69BC22" w14:textId="77777777" w:rsidTr="00400321">
        <w:trPr>
          <w:trHeight w:val="57"/>
        </w:trPr>
        <w:tc>
          <w:tcPr>
            <w:tcW w:w="831" w:type="dxa"/>
            <w:vAlign w:val="center"/>
          </w:tcPr>
          <w:p w14:paraId="7B5B0BB6" w14:textId="77777777" w:rsidR="0044519F" w:rsidRPr="00F172C8" w:rsidRDefault="0044519F" w:rsidP="00426E82">
            <w:pPr>
              <w:jc w:val="center"/>
            </w:pPr>
            <w:r w:rsidRPr="00F172C8">
              <w:rPr>
                <w:sz w:val="25"/>
                <w:szCs w:val="25"/>
              </w:rPr>
              <w:t>c</w:t>
            </w:r>
          </w:p>
        </w:tc>
        <w:tc>
          <w:tcPr>
            <w:tcW w:w="6002" w:type="dxa"/>
            <w:vAlign w:val="center"/>
          </w:tcPr>
          <w:p w14:paraId="6EDD49D0" w14:textId="77777777" w:rsidR="0044519F" w:rsidRPr="00F172C8" w:rsidRDefault="0044519F" w:rsidP="00426E82">
            <w:r w:rsidRPr="00F172C8">
              <w:rPr>
                <w:sz w:val="25"/>
                <w:szCs w:val="25"/>
              </w:rPr>
              <w:t>Phân khu văn phòng, trụ sở làm việc phục vụ công tác quản lý, điều hành</w:t>
            </w:r>
          </w:p>
        </w:tc>
        <w:tc>
          <w:tcPr>
            <w:tcW w:w="1417" w:type="dxa"/>
            <w:vAlign w:val="center"/>
          </w:tcPr>
          <w:p w14:paraId="3A65A4C7" w14:textId="77777777" w:rsidR="0044519F" w:rsidRPr="00F172C8" w:rsidRDefault="0044519F" w:rsidP="00426E82">
            <w:pPr>
              <w:jc w:val="center"/>
            </w:pPr>
            <w:r w:rsidRPr="00F172C8">
              <w:rPr>
                <w:sz w:val="25"/>
                <w:szCs w:val="25"/>
              </w:rPr>
              <w:t>1.000</w:t>
            </w:r>
          </w:p>
        </w:tc>
        <w:tc>
          <w:tcPr>
            <w:tcW w:w="904" w:type="dxa"/>
            <w:vAlign w:val="center"/>
          </w:tcPr>
          <w:p w14:paraId="686F35A4" w14:textId="77777777" w:rsidR="0044519F" w:rsidRPr="00F172C8" w:rsidRDefault="0044519F" w:rsidP="00426E82">
            <w:pPr>
              <w:jc w:val="center"/>
            </w:pPr>
            <w:r w:rsidRPr="00F172C8">
              <w:rPr>
                <w:sz w:val="25"/>
                <w:szCs w:val="25"/>
              </w:rPr>
              <w:t>1,12%</w:t>
            </w:r>
          </w:p>
        </w:tc>
      </w:tr>
      <w:tr w:rsidR="00F172C8" w:rsidRPr="00F172C8" w14:paraId="5D1FB5D0" w14:textId="77777777" w:rsidTr="00400321">
        <w:trPr>
          <w:trHeight w:val="57"/>
        </w:trPr>
        <w:tc>
          <w:tcPr>
            <w:tcW w:w="831" w:type="dxa"/>
            <w:vAlign w:val="center"/>
          </w:tcPr>
          <w:p w14:paraId="2C6318E1" w14:textId="77777777" w:rsidR="0044519F" w:rsidRPr="00F172C8" w:rsidRDefault="0044519F" w:rsidP="00426E82">
            <w:pPr>
              <w:jc w:val="center"/>
            </w:pPr>
            <w:r w:rsidRPr="00F172C8">
              <w:rPr>
                <w:sz w:val="25"/>
                <w:szCs w:val="25"/>
              </w:rPr>
              <w:t>d</w:t>
            </w:r>
          </w:p>
        </w:tc>
        <w:tc>
          <w:tcPr>
            <w:tcW w:w="6002" w:type="dxa"/>
            <w:vAlign w:val="center"/>
          </w:tcPr>
          <w:p w14:paraId="70BE2FE0" w14:textId="77777777" w:rsidR="0044519F" w:rsidRPr="00F172C8" w:rsidRDefault="0044519F" w:rsidP="00426E82">
            <w:r w:rsidRPr="00F172C8">
              <w:rPr>
                <w:sz w:val="25"/>
                <w:szCs w:val="25"/>
              </w:rPr>
              <w:t>Phân khu công trình hạ tầng kỹ thuật đầu mối như điện, nước, viễn thông, xử lý môi trường, phòng cháy, chữa cháy và các hạ tầng kỹ thuật khác</w:t>
            </w:r>
          </w:p>
        </w:tc>
        <w:tc>
          <w:tcPr>
            <w:tcW w:w="1417" w:type="dxa"/>
            <w:vAlign w:val="center"/>
          </w:tcPr>
          <w:p w14:paraId="4B3F90CC" w14:textId="77777777" w:rsidR="0044519F" w:rsidRPr="00F172C8" w:rsidRDefault="0044519F" w:rsidP="00426E82">
            <w:pPr>
              <w:jc w:val="center"/>
            </w:pPr>
            <w:r w:rsidRPr="00F172C8">
              <w:rPr>
                <w:sz w:val="25"/>
                <w:szCs w:val="25"/>
              </w:rPr>
              <w:t>1.000</w:t>
            </w:r>
          </w:p>
        </w:tc>
        <w:tc>
          <w:tcPr>
            <w:tcW w:w="904" w:type="dxa"/>
            <w:vAlign w:val="center"/>
          </w:tcPr>
          <w:p w14:paraId="60A2B5A7" w14:textId="77777777" w:rsidR="0044519F" w:rsidRPr="00F172C8" w:rsidRDefault="0044519F" w:rsidP="00426E82">
            <w:pPr>
              <w:jc w:val="center"/>
            </w:pPr>
            <w:r w:rsidRPr="00F172C8">
              <w:rPr>
                <w:sz w:val="25"/>
                <w:szCs w:val="25"/>
              </w:rPr>
              <w:t>1,12%</w:t>
            </w:r>
          </w:p>
        </w:tc>
      </w:tr>
      <w:tr w:rsidR="00F172C8" w:rsidRPr="00F172C8" w14:paraId="3ADCC601" w14:textId="77777777" w:rsidTr="00400321">
        <w:trPr>
          <w:trHeight w:val="57"/>
        </w:trPr>
        <w:tc>
          <w:tcPr>
            <w:tcW w:w="831" w:type="dxa"/>
            <w:vAlign w:val="center"/>
          </w:tcPr>
          <w:p w14:paraId="248EC6DA" w14:textId="77777777" w:rsidR="0044519F" w:rsidRPr="00F172C8" w:rsidRDefault="0044519F" w:rsidP="00426E82">
            <w:pPr>
              <w:jc w:val="center"/>
            </w:pPr>
            <w:r w:rsidRPr="00F172C8">
              <w:rPr>
                <w:b/>
                <w:sz w:val="25"/>
                <w:szCs w:val="25"/>
              </w:rPr>
              <w:t>2</w:t>
            </w:r>
          </w:p>
        </w:tc>
        <w:tc>
          <w:tcPr>
            <w:tcW w:w="6002" w:type="dxa"/>
            <w:vAlign w:val="center"/>
          </w:tcPr>
          <w:p w14:paraId="146F6E51" w14:textId="77777777" w:rsidR="0044519F" w:rsidRPr="00F172C8" w:rsidRDefault="0044519F" w:rsidP="00426E82">
            <w:r w:rsidRPr="00F172C8">
              <w:rPr>
                <w:b/>
                <w:sz w:val="25"/>
                <w:szCs w:val="25"/>
              </w:rPr>
              <w:t>Nhóm phân khu cung cấp các dịch vụ cho Khu công nghệ số tập trung</w:t>
            </w:r>
          </w:p>
        </w:tc>
        <w:tc>
          <w:tcPr>
            <w:tcW w:w="1417" w:type="dxa"/>
            <w:vAlign w:val="center"/>
          </w:tcPr>
          <w:p w14:paraId="11E7DA18" w14:textId="77777777" w:rsidR="0044519F" w:rsidRPr="00F172C8" w:rsidRDefault="0044519F" w:rsidP="00426E82">
            <w:pPr>
              <w:jc w:val="center"/>
            </w:pPr>
            <w:r w:rsidRPr="00F172C8">
              <w:rPr>
                <w:b/>
                <w:sz w:val="25"/>
                <w:szCs w:val="25"/>
              </w:rPr>
              <w:t>1.000</w:t>
            </w:r>
          </w:p>
        </w:tc>
        <w:tc>
          <w:tcPr>
            <w:tcW w:w="904" w:type="dxa"/>
            <w:vAlign w:val="center"/>
          </w:tcPr>
          <w:p w14:paraId="06A674D5" w14:textId="77777777" w:rsidR="0044519F" w:rsidRPr="00F172C8" w:rsidRDefault="0044519F" w:rsidP="00426E82">
            <w:pPr>
              <w:jc w:val="center"/>
            </w:pPr>
            <w:r w:rsidRPr="00F172C8">
              <w:rPr>
                <w:b/>
                <w:sz w:val="25"/>
                <w:szCs w:val="25"/>
              </w:rPr>
              <w:t>1,1%</w:t>
            </w:r>
          </w:p>
        </w:tc>
      </w:tr>
      <w:tr w:rsidR="00F172C8" w:rsidRPr="00F172C8" w14:paraId="677627D2" w14:textId="77777777" w:rsidTr="00400321">
        <w:trPr>
          <w:trHeight w:val="57"/>
        </w:trPr>
        <w:tc>
          <w:tcPr>
            <w:tcW w:w="831" w:type="dxa"/>
            <w:vAlign w:val="center"/>
          </w:tcPr>
          <w:p w14:paraId="42A4D7CD" w14:textId="77777777" w:rsidR="0044519F" w:rsidRPr="00F172C8" w:rsidRDefault="0044519F" w:rsidP="00426E82">
            <w:pPr>
              <w:jc w:val="center"/>
            </w:pPr>
            <w:r w:rsidRPr="00F172C8">
              <w:rPr>
                <w:sz w:val="25"/>
                <w:szCs w:val="25"/>
              </w:rPr>
              <w:t>a</w:t>
            </w:r>
          </w:p>
        </w:tc>
        <w:tc>
          <w:tcPr>
            <w:tcW w:w="6002" w:type="dxa"/>
            <w:vAlign w:val="center"/>
          </w:tcPr>
          <w:p w14:paraId="48F7993B" w14:textId="77777777" w:rsidR="0044519F" w:rsidRPr="00F172C8" w:rsidRDefault="0044519F" w:rsidP="00426E82">
            <w:r w:rsidRPr="00F172C8">
              <w:rPr>
                <w:sz w:val="25"/>
                <w:szCs w:val="25"/>
              </w:rPr>
              <w:t>Phân khu sinh thái và dịch vụ dân sinh và chức năng dịch vụ khác phục vụ Khu công nghệ số tập trung</w:t>
            </w:r>
          </w:p>
        </w:tc>
        <w:tc>
          <w:tcPr>
            <w:tcW w:w="1417" w:type="dxa"/>
            <w:vAlign w:val="center"/>
          </w:tcPr>
          <w:p w14:paraId="5DBE4A64" w14:textId="77777777" w:rsidR="0044519F" w:rsidRPr="00F172C8" w:rsidRDefault="0044519F" w:rsidP="00426E82">
            <w:pPr>
              <w:jc w:val="center"/>
            </w:pPr>
            <w:r w:rsidRPr="00F172C8">
              <w:rPr>
                <w:sz w:val="25"/>
                <w:szCs w:val="25"/>
              </w:rPr>
              <w:t>1.000</w:t>
            </w:r>
          </w:p>
        </w:tc>
        <w:tc>
          <w:tcPr>
            <w:tcW w:w="904" w:type="dxa"/>
            <w:vAlign w:val="center"/>
          </w:tcPr>
          <w:p w14:paraId="6838D5FD" w14:textId="77777777" w:rsidR="0044519F" w:rsidRPr="00F172C8" w:rsidRDefault="0044519F" w:rsidP="00426E82">
            <w:pPr>
              <w:jc w:val="center"/>
            </w:pPr>
            <w:r w:rsidRPr="00F172C8">
              <w:rPr>
                <w:sz w:val="25"/>
                <w:szCs w:val="25"/>
              </w:rPr>
              <w:t>1,1%</w:t>
            </w:r>
          </w:p>
        </w:tc>
      </w:tr>
      <w:tr w:rsidR="00F172C8" w:rsidRPr="00F172C8" w14:paraId="3B99B1EB" w14:textId="77777777" w:rsidTr="00400321">
        <w:trPr>
          <w:trHeight w:val="57"/>
        </w:trPr>
        <w:tc>
          <w:tcPr>
            <w:tcW w:w="831" w:type="dxa"/>
            <w:vAlign w:val="center"/>
          </w:tcPr>
          <w:p w14:paraId="3AE2861F" w14:textId="77777777" w:rsidR="0044519F" w:rsidRPr="00F172C8" w:rsidRDefault="0044519F" w:rsidP="00426E82">
            <w:pPr>
              <w:jc w:val="center"/>
            </w:pPr>
            <w:r w:rsidRPr="00F172C8">
              <w:rPr>
                <w:b/>
                <w:sz w:val="25"/>
                <w:szCs w:val="25"/>
              </w:rPr>
              <w:t>B</w:t>
            </w:r>
          </w:p>
        </w:tc>
        <w:tc>
          <w:tcPr>
            <w:tcW w:w="6002" w:type="dxa"/>
            <w:vAlign w:val="center"/>
          </w:tcPr>
          <w:p w14:paraId="1F401D25" w14:textId="77777777" w:rsidR="0044519F" w:rsidRPr="00F172C8" w:rsidRDefault="0044519F" w:rsidP="00426E82">
            <w:r w:rsidRPr="00F172C8">
              <w:rPr>
                <w:b/>
                <w:sz w:val="26"/>
                <w:szCs w:val="26"/>
              </w:rPr>
              <w:t>ĐẤT GIAO THÔNG NỘI BỘ VÀ HTKT KHÁC</w:t>
            </w:r>
          </w:p>
        </w:tc>
        <w:tc>
          <w:tcPr>
            <w:tcW w:w="1417" w:type="dxa"/>
            <w:vAlign w:val="center"/>
          </w:tcPr>
          <w:p w14:paraId="79AACBA9" w14:textId="77777777" w:rsidR="0044519F" w:rsidRPr="00F172C8" w:rsidRDefault="0044519F" w:rsidP="00426E82">
            <w:pPr>
              <w:jc w:val="center"/>
            </w:pPr>
            <w:r w:rsidRPr="00F172C8">
              <w:rPr>
                <w:b/>
                <w:sz w:val="25"/>
                <w:szCs w:val="25"/>
              </w:rPr>
              <w:t>6.134</w:t>
            </w:r>
          </w:p>
        </w:tc>
        <w:tc>
          <w:tcPr>
            <w:tcW w:w="904" w:type="dxa"/>
            <w:vAlign w:val="center"/>
          </w:tcPr>
          <w:p w14:paraId="28540D94" w14:textId="77777777" w:rsidR="0044519F" w:rsidRPr="00F172C8" w:rsidRDefault="0044519F" w:rsidP="00426E82">
            <w:pPr>
              <w:jc w:val="center"/>
            </w:pPr>
            <w:r w:rsidRPr="00F172C8">
              <w:rPr>
                <w:b/>
                <w:sz w:val="25"/>
                <w:szCs w:val="25"/>
              </w:rPr>
              <w:t>6,9%</w:t>
            </w:r>
          </w:p>
        </w:tc>
      </w:tr>
    </w:tbl>
    <w:p w14:paraId="49D452A6" w14:textId="2E97F647" w:rsidR="00465F61" w:rsidRPr="00F172C8" w:rsidRDefault="00465F61" w:rsidP="001C68D5">
      <w:pPr>
        <w:pStyle w:val="A21"/>
      </w:pPr>
      <w:bookmarkStart w:id="60" w:name="_Toc214017874"/>
      <w:r w:rsidRPr="00F172C8">
        <w:t>1.8. Nội dung đầu tư, công suất thiết kế</w:t>
      </w:r>
      <w:bookmarkEnd w:id="60"/>
    </w:p>
    <w:p w14:paraId="71739586" w14:textId="4280058B" w:rsidR="00465F61" w:rsidRPr="00F172C8" w:rsidRDefault="00465F61" w:rsidP="001C68D5">
      <w:pPr>
        <w:pStyle w:val="A30"/>
        <w:spacing w:before="80" w:after="0"/>
        <w:outlineLvl w:val="2"/>
      </w:pPr>
      <w:bookmarkStart w:id="61" w:name="_Toc214017420"/>
      <w:bookmarkStart w:id="62" w:name="_Toc214017875"/>
      <w:r w:rsidRPr="00F172C8">
        <w:t>1.8.1. Nội dung đầu tư</w:t>
      </w:r>
      <w:bookmarkEnd w:id="61"/>
      <w:bookmarkEnd w:id="62"/>
    </w:p>
    <w:p w14:paraId="7A3C331B" w14:textId="77777777" w:rsidR="00465F61" w:rsidRPr="00F172C8" w:rsidRDefault="00465F61" w:rsidP="00465F61">
      <w:pPr>
        <w:pStyle w:val="BodyText"/>
        <w:kinsoku w:val="0"/>
        <w:overflowPunct w:val="0"/>
        <w:spacing w:before="120" w:after="120"/>
        <w:ind w:right="113" w:firstLine="567"/>
        <w:rPr>
          <w:spacing w:val="-1"/>
          <w:sz w:val="28"/>
          <w:szCs w:val="28"/>
          <w:lang w:val="sv-SE"/>
        </w:rPr>
      </w:pPr>
      <w:r w:rsidRPr="00F172C8">
        <w:rPr>
          <w:sz w:val="28"/>
          <w:szCs w:val="28"/>
        </w:rPr>
        <w:t>Chủ đầu tư thực hiện xây dựng, hoàn thiện hệ thống hạ tầng kỹ thuật đồng bộ, bao gồm:</w:t>
      </w:r>
    </w:p>
    <w:p w14:paraId="728195B5"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San nền, đường giao thông nội bộ, vỉa hè (bao gồm cả cây xanh), hệ thống thoát nước mưa, thoát nước thải, cấp nước sinh hoạt, điện chiếu sáng và cấp điện trung thế cho toàn khu.</w:t>
      </w:r>
    </w:p>
    <w:p w14:paraId="7059272E"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Hệ thống hạ tầng viễn thông – công nghệ số.</w:t>
      </w:r>
    </w:p>
    <w:p w14:paraId="2740F53E"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Hệ thống hạ tầng kỹ thuật phụ trợ khác, đáp ứng tiêu chuẩn khu công nghệ số, hướng tới mô hình khu công nghệ xanh – thông minh.</w:t>
      </w:r>
    </w:p>
    <w:p w14:paraId="020D03CC"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b/>
          <w:sz w:val="28"/>
          <w:szCs w:val="28"/>
          <w:lang w:val="sv-SE"/>
        </w:rPr>
      </w:pPr>
      <w:r w:rsidRPr="00F172C8">
        <w:rPr>
          <w:spacing w:val="-1"/>
          <w:sz w:val="28"/>
          <w:szCs w:val="28"/>
          <w:lang w:val="sv-SE"/>
        </w:rPr>
        <w:t>Xây dựng các công trình thuộc dự án gồm Văn phòng, trụ sở làm việc phục vụ công tác quản lý, điều hành và Công trình sinh thái, dịch vụ dân sinh theo đúng quy hoạch chi tiết được phê duyệt.</w:t>
      </w:r>
    </w:p>
    <w:p w14:paraId="48576C65" w14:textId="6B3C5977" w:rsidR="00465F61" w:rsidRPr="00F172C8" w:rsidRDefault="00465F61" w:rsidP="001C68D5">
      <w:pPr>
        <w:pStyle w:val="A30"/>
        <w:spacing w:before="80" w:after="0"/>
        <w:outlineLvl w:val="2"/>
      </w:pPr>
      <w:bookmarkStart w:id="63" w:name="_Toc214017421"/>
      <w:bookmarkStart w:id="64" w:name="_Toc214017876"/>
      <w:r w:rsidRPr="00F172C8">
        <w:t>1.8.2. Công suất thiết kế tổng thể</w:t>
      </w:r>
      <w:bookmarkEnd w:id="63"/>
      <w:bookmarkEnd w:id="64"/>
    </w:p>
    <w:p w14:paraId="5CE63CE1" w14:textId="77777777" w:rsidR="00465F61" w:rsidRPr="00F172C8" w:rsidRDefault="00465F61" w:rsidP="00465F61">
      <w:pPr>
        <w:pStyle w:val="BodyText"/>
        <w:kinsoku w:val="0"/>
        <w:overflowPunct w:val="0"/>
        <w:spacing w:before="120" w:after="120"/>
        <w:ind w:right="113" w:firstLine="567"/>
        <w:rPr>
          <w:b/>
          <w:i/>
          <w:sz w:val="28"/>
          <w:szCs w:val="28"/>
          <w:lang w:val="sv-SE"/>
        </w:rPr>
      </w:pPr>
      <w:r w:rsidRPr="00F172C8">
        <w:rPr>
          <w:sz w:val="28"/>
          <w:szCs w:val="28"/>
          <w:lang w:val="sv-SE"/>
        </w:rPr>
        <w:t xml:space="preserve">Tổng diện tích đất </w:t>
      </w:r>
      <w:r w:rsidRPr="00F172C8">
        <w:rPr>
          <w:b/>
          <w:sz w:val="28"/>
          <w:szCs w:val="28"/>
          <w:lang w:val="sv-SE"/>
        </w:rPr>
        <w:t>8,94 ha</w:t>
      </w:r>
      <w:r w:rsidRPr="00F172C8">
        <w:rPr>
          <w:sz w:val="28"/>
          <w:szCs w:val="28"/>
          <w:lang w:val="sv-SE"/>
        </w:rPr>
        <w:t>, chức năng là đất nghiên cứu, đào tạo theo đồ án</w:t>
      </w:r>
      <w:r w:rsidRPr="00F172C8">
        <w:rPr>
          <w:sz w:val="28"/>
          <w:szCs w:val="28"/>
          <w:lang w:val="pt-BR" w:eastAsia="en-US"/>
        </w:rPr>
        <w:t xml:space="preserve"> điều chỉnh Quy hoạch phân khu tỷ lệ 1/2000 Khu du lịch và giải trí quốc tế Tuần Châu (phân khu 8) tại phường Tuần Châu, tỉnh Quảng Ninh đã được phê duyệt. </w:t>
      </w:r>
      <w:r w:rsidRPr="00F172C8">
        <w:rPr>
          <w:sz w:val="28"/>
          <w:szCs w:val="28"/>
          <w:lang w:val="sv-SE"/>
        </w:rPr>
        <w:t xml:space="preserve">Khu đất được bố trí thành 02 nhóm phân khu chức năng theo quy định tại Điều 7, Nghị định 154/2013/NĐ-CP, phần còn lại dành cho </w:t>
      </w:r>
      <w:r w:rsidRPr="00F172C8">
        <w:rPr>
          <w:sz w:val="28"/>
          <w:szCs w:val="28"/>
          <w:lang w:val="nl-NL"/>
        </w:rPr>
        <w:t>Đất đường giao thông nội bộ, HTKT khác,</w:t>
      </w:r>
      <w:r w:rsidRPr="00F172C8">
        <w:rPr>
          <w:sz w:val="28"/>
          <w:szCs w:val="28"/>
          <w:lang w:val="sv-SE"/>
        </w:rPr>
        <w:t xml:space="preserve"> cụ thể như sau: </w:t>
      </w:r>
    </w:p>
    <w:p w14:paraId="07BA5A95" w14:textId="77777777" w:rsidR="00465F61" w:rsidRPr="00F172C8" w:rsidRDefault="00465F61" w:rsidP="00465F61">
      <w:pPr>
        <w:pStyle w:val="BodyText"/>
        <w:tabs>
          <w:tab w:val="left" w:pos="887"/>
        </w:tabs>
        <w:kinsoku w:val="0"/>
        <w:overflowPunct w:val="0"/>
        <w:spacing w:before="120" w:after="120"/>
        <w:ind w:right="113" w:firstLine="567"/>
        <w:rPr>
          <w:spacing w:val="-1"/>
          <w:sz w:val="28"/>
          <w:szCs w:val="28"/>
          <w:lang w:val="sv-SE"/>
        </w:rPr>
      </w:pPr>
      <w:r w:rsidRPr="00F172C8">
        <w:rPr>
          <w:b/>
          <w:i/>
          <w:sz w:val="28"/>
          <w:szCs w:val="28"/>
          <w:lang w:val="sv-SE"/>
        </w:rPr>
        <w:t>* Nhóm phân khu 1:</w:t>
      </w:r>
      <w:r w:rsidRPr="00F172C8">
        <w:rPr>
          <w:sz w:val="28"/>
          <w:szCs w:val="28"/>
          <w:lang w:val="sv-SE"/>
        </w:rPr>
        <w:t xml:space="preserve"> Nhóm phân khu thực hiện các chức năng, nhiệm vụ của Khu công nghệ số tập trung, tổng diện tích khoảng </w:t>
      </w:r>
      <w:r w:rsidRPr="00F172C8">
        <w:rPr>
          <w:b/>
          <w:sz w:val="28"/>
          <w:szCs w:val="28"/>
          <w:lang w:val="sv-SE"/>
        </w:rPr>
        <w:t>8,23 ha</w:t>
      </w:r>
      <w:r w:rsidRPr="00F172C8">
        <w:rPr>
          <w:sz w:val="28"/>
          <w:szCs w:val="28"/>
          <w:lang w:val="sv-SE"/>
        </w:rPr>
        <w:t>, chiếm tỉ lệ 92%, gồm:</w:t>
      </w:r>
    </w:p>
    <w:p w14:paraId="1331CD9D" w14:textId="4230916E"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 xml:space="preserve">Phân khu sản xuất, kinh doanh sản phẩm và dịch vụ công nghệ </w:t>
      </w:r>
      <w:r w:rsidRPr="00F172C8">
        <w:rPr>
          <w:sz w:val="28"/>
          <w:szCs w:val="28"/>
          <w:lang w:val="sv-SE"/>
        </w:rPr>
        <w:t>số</w:t>
      </w:r>
      <w:r w:rsidRPr="00F172C8">
        <w:rPr>
          <w:spacing w:val="-1"/>
          <w:sz w:val="28"/>
          <w:szCs w:val="28"/>
          <w:lang w:val="sv-SE"/>
        </w:rPr>
        <w:t xml:space="preserve">: 5,77ha: là </w:t>
      </w:r>
      <w:r w:rsidRPr="00F172C8">
        <w:rPr>
          <w:spacing w:val="-1"/>
          <w:sz w:val="28"/>
          <w:szCs w:val="28"/>
          <w:lang w:val="sv-SE"/>
        </w:rPr>
        <w:lastRenderedPageBreak/>
        <w:t>“lõi kinh tế” và động lực tăng trưởng trực tiếp của một Khu công nghệ số tập trung. Đây là nơi các doanh nghiệp triển khai các hoạt động tạo ra giá trị hàng hóa, dịch vụ công nghệ,</w:t>
      </w:r>
      <w:r w:rsidRPr="00F172C8">
        <w:rPr>
          <w:b/>
          <w:spacing w:val="-1"/>
          <w:sz w:val="28"/>
          <w:szCs w:val="28"/>
          <w:lang w:val="sv-SE"/>
        </w:rPr>
        <w:t xml:space="preserve"> </w:t>
      </w:r>
      <w:r w:rsidRPr="00F172C8">
        <w:rPr>
          <w:spacing w:val="-1"/>
          <w:sz w:val="28"/>
          <w:szCs w:val="28"/>
          <w:lang w:val="sv-SE"/>
        </w:rPr>
        <w:t xml:space="preserve">đổi mới sáng tạo dựa trên đổi mới công nghệ, sáng tạo công nghệ, nâng cao hiệu suất công nghệ; thúc đẩy thương mại hóa công nghệ </w:t>
      </w:r>
      <w:r w:rsidRPr="00F172C8">
        <w:rPr>
          <w:sz w:val="28"/>
          <w:szCs w:val="28"/>
          <w:lang w:val="sv-SE"/>
        </w:rPr>
        <w:t>số</w:t>
      </w:r>
      <w:r w:rsidRPr="00F172C8">
        <w:rPr>
          <w:spacing w:val="-1"/>
          <w:sz w:val="28"/>
          <w:szCs w:val="28"/>
          <w:lang w:val="sv-SE"/>
        </w:rPr>
        <w:t xml:space="preserve">, đóng góp vào tăng trưởng GDP, ngân sách, và việc làm chất lượng cao. Sản xuất sản phẩm công nghệ </w:t>
      </w:r>
      <w:r w:rsidRPr="00F172C8">
        <w:rPr>
          <w:sz w:val="28"/>
          <w:szCs w:val="28"/>
          <w:lang w:val="sv-SE"/>
        </w:rPr>
        <w:t>số</w:t>
      </w:r>
      <w:r w:rsidRPr="00F172C8">
        <w:rPr>
          <w:spacing w:val="-1"/>
          <w:sz w:val="28"/>
          <w:szCs w:val="28"/>
          <w:lang w:val="sv-SE"/>
        </w:rPr>
        <w:t xml:space="preserve">, chuyển đổi số, lắp ráp, kiểm thử các thiết bị công nghệ (nhẹ), chip, board mạch, thiết bị IoT…Các sản phẩm đầu ra của phân khu này bao gồm: sản phẩm phần mềm (Hệ điều hành, ứng dụng di động, ERP, phần mềm quản lý bán hàng…); sản phẩm dịch vụ số (Nền tảng thương mại điện tử, nền tảng học online, cloud server…); sản phẩm dữ liệu số (Bản đồ số, dữ liệu vệ tinh, video AI, sản phẩm metaverse…); sản phẩm nền tảng số (Mạng xã hội, ứng dụng gọi xe, ví điện tử…)… Mật độ xây dựng tối đa 42%, tầng cao từ 4 – </w:t>
      </w:r>
      <w:r w:rsidR="00845B75" w:rsidRPr="00F172C8">
        <w:rPr>
          <w:spacing w:val="-1"/>
          <w:sz w:val="28"/>
          <w:szCs w:val="28"/>
          <w:lang w:val="sv-SE"/>
        </w:rPr>
        <w:t>20</w:t>
      </w:r>
      <w:r w:rsidRPr="00F172C8">
        <w:rPr>
          <w:spacing w:val="-1"/>
          <w:sz w:val="28"/>
          <w:szCs w:val="28"/>
          <w:lang w:val="sv-SE"/>
        </w:rPr>
        <w:t xml:space="preserve"> tầng. Diện tích xây dựng khoảng 24.239</w:t>
      </w:r>
      <w:r w:rsidR="00D937DC" w:rsidRPr="00F172C8">
        <w:rPr>
          <w:spacing w:val="-1"/>
          <w:sz w:val="28"/>
          <w:szCs w:val="28"/>
          <w:lang w:val="sv-SE"/>
        </w:rPr>
        <w:t>m²</w:t>
      </w:r>
      <w:r w:rsidRPr="00F172C8">
        <w:rPr>
          <w:spacing w:val="-1"/>
          <w:sz w:val="28"/>
          <w:szCs w:val="28"/>
          <w:lang w:val="sv-SE"/>
        </w:rPr>
        <w:t xml:space="preserve">. Tổng diện tích sàn xây dựng khoảng 133.313 </w:t>
      </w:r>
      <w:r w:rsidR="00D937DC" w:rsidRPr="00F172C8">
        <w:rPr>
          <w:spacing w:val="-1"/>
          <w:sz w:val="28"/>
          <w:szCs w:val="28"/>
          <w:lang w:val="sv-SE"/>
        </w:rPr>
        <w:t>m²</w:t>
      </w:r>
      <w:r w:rsidRPr="00F172C8">
        <w:rPr>
          <w:spacing w:val="-1"/>
          <w:sz w:val="28"/>
          <w:szCs w:val="28"/>
          <w:lang w:val="sv-SE"/>
        </w:rPr>
        <w:t xml:space="preserve">. </w:t>
      </w:r>
    </w:p>
    <w:p w14:paraId="78A9BE73" w14:textId="62FD1FC8"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 xml:space="preserve">Phân khu nghiên cứu - phát triển, tư vấn, đào tạo, vườn ươm công nghệ </w:t>
      </w:r>
      <w:r w:rsidRPr="00F172C8">
        <w:rPr>
          <w:sz w:val="28"/>
          <w:szCs w:val="28"/>
          <w:lang w:val="sv-SE"/>
        </w:rPr>
        <w:t>số</w:t>
      </w:r>
      <w:r w:rsidRPr="00F172C8">
        <w:rPr>
          <w:spacing w:val="-1"/>
          <w:sz w:val="28"/>
          <w:szCs w:val="28"/>
          <w:lang w:val="sv-SE"/>
        </w:rPr>
        <w:t xml:space="preserve">, kết hợp triển lãm trưng bày sản phẩm: 2,26 ha: Phục vụ các hoạt động Nghiên cứu công nghệ số, thử nghiệm phần mềm, phần cứng, AI, dữ liệu lớn, IoT, blockchain… Đào tạo nhân lực công nghệ, chuyển giao tri thức, kết nối viện – trường – doanh nghiệp thông qua loại hình trường đại học công nghệ, cao đẳng nghề số, trung tâm đào tạo kỹ năng số, vườn ươm công nghệ. Kết hợp chức năng trưng bày, triển lãm, giới thiệu sản phẩm và truyền thông. Mật độ xây dựng tối đa 45%, tầng cao trung bình 5 tầng. Diện tích xây dựng khoảng 10.170 </w:t>
      </w:r>
      <w:r w:rsidR="00D937DC" w:rsidRPr="00F172C8">
        <w:rPr>
          <w:spacing w:val="-1"/>
          <w:sz w:val="28"/>
          <w:szCs w:val="28"/>
          <w:lang w:val="sv-SE"/>
        </w:rPr>
        <w:t>m²</w:t>
      </w:r>
      <w:r w:rsidRPr="00F172C8">
        <w:rPr>
          <w:spacing w:val="-1"/>
          <w:sz w:val="28"/>
          <w:szCs w:val="28"/>
          <w:lang w:val="sv-SE"/>
        </w:rPr>
        <w:t xml:space="preserve">. Tổng diện tích sàn xây dựng khoảng 50.850 </w:t>
      </w:r>
      <w:r w:rsidR="00D937DC" w:rsidRPr="00F172C8">
        <w:rPr>
          <w:spacing w:val="-1"/>
          <w:sz w:val="28"/>
          <w:szCs w:val="28"/>
          <w:lang w:val="sv-SE"/>
        </w:rPr>
        <w:t>m²</w:t>
      </w:r>
      <w:r w:rsidRPr="00F172C8">
        <w:rPr>
          <w:spacing w:val="-1"/>
          <w:sz w:val="28"/>
          <w:szCs w:val="28"/>
          <w:lang w:val="sv-SE"/>
        </w:rPr>
        <w:t xml:space="preserve">.  </w:t>
      </w:r>
    </w:p>
    <w:p w14:paraId="22FC2762" w14:textId="3FBB2CF1"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 xml:space="preserve">Phân khu văn phòng, trụ sở làm việc phục vụ công tác quản lý, điều hành, phân khu chức năng khác thực hiện các chức năng của khu Công viên Công nghệ </w:t>
      </w:r>
      <w:r w:rsidRPr="00F172C8">
        <w:rPr>
          <w:sz w:val="28"/>
          <w:szCs w:val="28"/>
          <w:lang w:val="sv-SE"/>
        </w:rPr>
        <w:t>số</w:t>
      </w:r>
      <w:r w:rsidRPr="00F172C8">
        <w:rPr>
          <w:spacing w:val="-1"/>
          <w:sz w:val="28"/>
          <w:szCs w:val="28"/>
          <w:lang w:val="sv-SE"/>
        </w:rPr>
        <w:t xml:space="preserve"> tập trung, đổi mới sáng tạo, chuyển đổi số: 0,1 ha: hoạt động điều hành toàn khu theo mô hình Trung tâm điều hành đô thị thông minh (IOC), đảm bảo hoạt động được thông suốt, liên tục, sử lý các sự cố trong quá trình vận hành. Mật độ xây dựng tối đa 30%, tầng cao trung bình 4 tầng. Diện tích xây dựng khoảng 300 </w:t>
      </w:r>
      <w:r w:rsidR="00D937DC" w:rsidRPr="00F172C8">
        <w:rPr>
          <w:spacing w:val="-1"/>
          <w:sz w:val="28"/>
          <w:szCs w:val="28"/>
          <w:lang w:val="sv-SE"/>
        </w:rPr>
        <w:t>m²</w:t>
      </w:r>
      <w:r w:rsidRPr="00F172C8">
        <w:rPr>
          <w:spacing w:val="-1"/>
          <w:sz w:val="28"/>
          <w:szCs w:val="28"/>
          <w:lang w:val="sv-SE"/>
        </w:rPr>
        <w:t xml:space="preserve">. Tổng diện tích sàn xây dựng khoảng 1.200 </w:t>
      </w:r>
      <w:r w:rsidR="00D937DC" w:rsidRPr="00F172C8">
        <w:rPr>
          <w:spacing w:val="-1"/>
          <w:sz w:val="28"/>
          <w:szCs w:val="28"/>
          <w:lang w:val="sv-SE"/>
        </w:rPr>
        <w:t>m²</w:t>
      </w:r>
      <w:r w:rsidRPr="00F172C8">
        <w:rPr>
          <w:spacing w:val="-1"/>
          <w:sz w:val="28"/>
          <w:szCs w:val="28"/>
          <w:lang w:val="sv-SE"/>
        </w:rPr>
        <w:t xml:space="preserve">. </w:t>
      </w:r>
    </w:p>
    <w:p w14:paraId="3E7F99C4" w14:textId="13C4844C"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b/>
          <w:i/>
          <w:sz w:val="28"/>
          <w:szCs w:val="28"/>
          <w:lang w:val="nl-NL"/>
        </w:rPr>
      </w:pPr>
      <w:r w:rsidRPr="00F172C8">
        <w:rPr>
          <w:spacing w:val="-1"/>
          <w:sz w:val="28"/>
          <w:szCs w:val="28"/>
          <w:lang w:val="sv-SE"/>
        </w:rPr>
        <w:t xml:space="preserve">Phân khu công trình hạ tầng kỹ thuật đầu mối như điện, nước, viễn thông, xử lý môi trường, phòng cháy, chữa cháy và các hạ tầng kỹ thuật khác: 0,1 ha, bao gồm trạm điện, trạm xử lý nước thải, nước sạch, viễn thông, và các chức năng hạ tầng kỹ thuật khác. Mật độ xây dựng tối đa 50%, tầng cao trung bình 2 tầng. Diện tích xây dựng khoảng 500 </w:t>
      </w:r>
      <w:r w:rsidR="00D937DC" w:rsidRPr="00F172C8">
        <w:rPr>
          <w:spacing w:val="-1"/>
          <w:sz w:val="28"/>
          <w:szCs w:val="28"/>
          <w:lang w:val="sv-SE"/>
        </w:rPr>
        <w:t>m²</w:t>
      </w:r>
      <w:r w:rsidRPr="00F172C8">
        <w:rPr>
          <w:spacing w:val="-1"/>
          <w:sz w:val="28"/>
          <w:szCs w:val="28"/>
          <w:lang w:val="sv-SE"/>
        </w:rPr>
        <w:t xml:space="preserve">. Tổng diện tích sàn xây dựng khoảng 1.000 </w:t>
      </w:r>
      <w:r w:rsidR="00D937DC" w:rsidRPr="00F172C8">
        <w:rPr>
          <w:spacing w:val="-1"/>
          <w:sz w:val="28"/>
          <w:szCs w:val="28"/>
          <w:lang w:val="sv-SE"/>
        </w:rPr>
        <w:t>m²</w:t>
      </w:r>
      <w:r w:rsidRPr="00F172C8">
        <w:rPr>
          <w:spacing w:val="-1"/>
          <w:sz w:val="28"/>
          <w:szCs w:val="28"/>
          <w:lang w:val="sv-SE"/>
        </w:rPr>
        <w:t xml:space="preserve">.  </w:t>
      </w:r>
    </w:p>
    <w:p w14:paraId="403AD2C3" w14:textId="2D292548" w:rsidR="00465F61" w:rsidRPr="00F172C8" w:rsidRDefault="00465F61" w:rsidP="00465F61">
      <w:pPr>
        <w:pStyle w:val="BodyText"/>
        <w:tabs>
          <w:tab w:val="left" w:pos="887"/>
        </w:tabs>
        <w:kinsoku w:val="0"/>
        <w:overflowPunct w:val="0"/>
        <w:spacing w:before="120" w:after="120"/>
        <w:ind w:right="113" w:firstLine="567"/>
        <w:rPr>
          <w:b/>
          <w:i/>
          <w:sz w:val="28"/>
          <w:szCs w:val="28"/>
          <w:lang w:val="nl-NL"/>
        </w:rPr>
      </w:pPr>
      <w:r w:rsidRPr="00F172C8">
        <w:rPr>
          <w:b/>
          <w:i/>
          <w:sz w:val="28"/>
          <w:szCs w:val="28"/>
          <w:lang w:val="nl-NL"/>
        </w:rPr>
        <w:t>* Nhóm phân khu 2</w:t>
      </w:r>
      <w:r w:rsidRPr="00F172C8">
        <w:rPr>
          <w:b/>
          <w:sz w:val="28"/>
          <w:szCs w:val="28"/>
          <w:lang w:val="nl-NL"/>
        </w:rPr>
        <w:t>:</w:t>
      </w:r>
      <w:r w:rsidRPr="00F172C8">
        <w:rPr>
          <w:sz w:val="28"/>
          <w:szCs w:val="28"/>
          <w:lang w:val="nl-NL"/>
        </w:rPr>
        <w:t xml:space="preserve"> Nhóm phân khu cung cấp các dịch vụ cho Khu công nghệ số tập trung, tổng diện tích khoảng </w:t>
      </w:r>
      <w:r w:rsidRPr="00F172C8">
        <w:rPr>
          <w:b/>
          <w:sz w:val="28"/>
          <w:szCs w:val="28"/>
          <w:lang w:val="nl-NL"/>
        </w:rPr>
        <w:t>0,1 ha</w:t>
      </w:r>
      <w:r w:rsidRPr="00F172C8">
        <w:rPr>
          <w:sz w:val="28"/>
          <w:szCs w:val="28"/>
          <w:lang w:val="nl-NL"/>
        </w:rPr>
        <w:t xml:space="preserve">, chiếm tỉ lệ 1,1%, gồm công trình dịch vụ để phục vụ Khu công nghệ số tập trung, với các chức năng như y tế, siêu thị, thương mại – ẩm thực... Mật độ xây dựng tối đa 30%, tầng cao trung bình 4 tầng. Diện tích xây dựng khoảng 300 </w:t>
      </w:r>
      <w:r w:rsidR="00D937DC" w:rsidRPr="00F172C8">
        <w:rPr>
          <w:sz w:val="28"/>
          <w:szCs w:val="28"/>
          <w:lang w:val="nl-NL"/>
        </w:rPr>
        <w:t>m²</w:t>
      </w:r>
      <w:r w:rsidRPr="00F172C8">
        <w:rPr>
          <w:sz w:val="28"/>
          <w:szCs w:val="28"/>
          <w:lang w:val="nl-NL"/>
        </w:rPr>
        <w:t xml:space="preserve">. Tổng diện tích sàn xây dựng khoảng 1.200 </w:t>
      </w:r>
      <w:r w:rsidR="00D937DC" w:rsidRPr="00F172C8">
        <w:rPr>
          <w:sz w:val="28"/>
          <w:szCs w:val="28"/>
          <w:lang w:val="nl-NL"/>
        </w:rPr>
        <w:t>m²</w:t>
      </w:r>
      <w:r w:rsidRPr="00F172C8">
        <w:rPr>
          <w:sz w:val="28"/>
          <w:szCs w:val="28"/>
          <w:lang w:val="nl-NL"/>
        </w:rPr>
        <w:t>.</w:t>
      </w:r>
      <w:r w:rsidRPr="00F172C8">
        <w:rPr>
          <w:sz w:val="28"/>
          <w:szCs w:val="28"/>
          <w:vertAlign w:val="superscript"/>
          <w:lang w:val="nl-NL"/>
        </w:rPr>
        <w:t xml:space="preserve"> </w:t>
      </w:r>
    </w:p>
    <w:p w14:paraId="2BB46586" w14:textId="77777777" w:rsidR="00465F61" w:rsidRPr="00F172C8" w:rsidRDefault="00465F61" w:rsidP="00465F61">
      <w:pPr>
        <w:pStyle w:val="BodyText"/>
        <w:tabs>
          <w:tab w:val="left" w:pos="887"/>
        </w:tabs>
        <w:kinsoku w:val="0"/>
        <w:overflowPunct w:val="0"/>
        <w:spacing w:before="120" w:after="120"/>
        <w:ind w:right="113" w:firstLine="567"/>
        <w:rPr>
          <w:b/>
          <w:sz w:val="28"/>
          <w:szCs w:val="28"/>
          <w:lang w:val="nl-NL"/>
        </w:rPr>
      </w:pPr>
      <w:r w:rsidRPr="00F172C8">
        <w:rPr>
          <w:b/>
          <w:i/>
          <w:sz w:val="28"/>
          <w:szCs w:val="28"/>
          <w:lang w:val="nl-NL"/>
        </w:rPr>
        <w:t xml:space="preserve">* Đất đường giao thông nội bộ, HTKT khác: </w:t>
      </w:r>
      <w:r w:rsidRPr="00F172C8">
        <w:rPr>
          <w:sz w:val="28"/>
          <w:szCs w:val="28"/>
          <w:lang w:val="nl-NL"/>
        </w:rPr>
        <w:t xml:space="preserve">tổng diện tích khoảng </w:t>
      </w:r>
      <w:r w:rsidRPr="00F172C8">
        <w:rPr>
          <w:b/>
          <w:sz w:val="28"/>
          <w:szCs w:val="28"/>
          <w:lang w:val="nl-NL"/>
        </w:rPr>
        <w:t>0,614 ha</w:t>
      </w:r>
      <w:r w:rsidRPr="00F172C8">
        <w:rPr>
          <w:sz w:val="28"/>
          <w:szCs w:val="28"/>
          <w:lang w:val="nl-NL"/>
        </w:rPr>
        <w:t>, chiếm tỉ lệ 6,9%.</w:t>
      </w:r>
    </w:p>
    <w:p w14:paraId="2F249697" w14:textId="44617E70" w:rsidR="00465F61" w:rsidRPr="00F172C8" w:rsidRDefault="00465F61" w:rsidP="001C68D5">
      <w:pPr>
        <w:pStyle w:val="A21"/>
      </w:pPr>
      <w:bookmarkStart w:id="65" w:name="_Toc214017877"/>
      <w:r w:rsidRPr="00F172C8">
        <w:lastRenderedPageBreak/>
        <w:t>1.9. Quy mô kiến trúc xây dựng tổng thể dự kiến</w:t>
      </w:r>
      <w:bookmarkEnd w:id="65"/>
    </w:p>
    <w:tbl>
      <w:tblPr>
        <w:tblW w:w="9540" w:type="dxa"/>
        <w:tblInd w:w="-176" w:type="dxa"/>
        <w:tblLayout w:type="fixed"/>
        <w:tblLook w:val="0000" w:firstRow="0" w:lastRow="0" w:firstColumn="0" w:lastColumn="0" w:noHBand="0" w:noVBand="0"/>
      </w:tblPr>
      <w:tblGrid>
        <w:gridCol w:w="632"/>
        <w:gridCol w:w="2204"/>
        <w:gridCol w:w="890"/>
        <w:gridCol w:w="840"/>
        <w:gridCol w:w="708"/>
        <w:gridCol w:w="851"/>
        <w:gridCol w:w="709"/>
        <w:gridCol w:w="992"/>
        <w:gridCol w:w="850"/>
        <w:gridCol w:w="864"/>
      </w:tblGrid>
      <w:tr w:rsidR="00F172C8" w:rsidRPr="00F172C8" w14:paraId="02F73C1E" w14:textId="77777777" w:rsidTr="00EE4F87">
        <w:trPr>
          <w:trHeight w:val="1620"/>
        </w:trPr>
        <w:tc>
          <w:tcPr>
            <w:tcW w:w="632" w:type="dxa"/>
            <w:tcBorders>
              <w:top w:val="single" w:sz="4" w:space="0" w:color="000000"/>
              <w:left w:val="single" w:sz="4" w:space="0" w:color="000000"/>
              <w:bottom w:val="single" w:sz="4" w:space="0" w:color="000000"/>
              <w:right w:val="single" w:sz="4" w:space="0" w:color="000000"/>
            </w:tcBorders>
            <w:vAlign w:val="center"/>
          </w:tcPr>
          <w:p w14:paraId="29B1F2ED" w14:textId="77777777" w:rsidR="00465F61" w:rsidRPr="00F172C8" w:rsidRDefault="00465F61" w:rsidP="00BD5D8C">
            <w:pPr>
              <w:jc w:val="center"/>
              <w:rPr>
                <w:sz w:val="20"/>
              </w:rPr>
            </w:pPr>
            <w:r w:rsidRPr="00F172C8">
              <w:rPr>
                <w:b/>
                <w:sz w:val="20"/>
              </w:rPr>
              <w:t>STT</w:t>
            </w:r>
          </w:p>
        </w:tc>
        <w:tc>
          <w:tcPr>
            <w:tcW w:w="2204" w:type="dxa"/>
            <w:tcBorders>
              <w:top w:val="single" w:sz="4" w:space="0" w:color="000000"/>
              <w:left w:val="none" w:sz="0" w:space="0" w:color="000000"/>
              <w:bottom w:val="single" w:sz="4" w:space="0" w:color="000000"/>
              <w:right w:val="single" w:sz="4" w:space="0" w:color="000000"/>
            </w:tcBorders>
            <w:vAlign w:val="center"/>
          </w:tcPr>
          <w:p w14:paraId="2AC1404C" w14:textId="77777777" w:rsidR="00465F61" w:rsidRPr="00F172C8" w:rsidRDefault="00465F61" w:rsidP="00BD5D8C">
            <w:pPr>
              <w:jc w:val="center"/>
              <w:rPr>
                <w:sz w:val="20"/>
              </w:rPr>
            </w:pPr>
            <w:r w:rsidRPr="00F172C8">
              <w:rPr>
                <w:b/>
                <w:sz w:val="20"/>
              </w:rPr>
              <w:t>PHÂN KHU CHỨC NĂNG</w:t>
            </w:r>
          </w:p>
        </w:tc>
        <w:tc>
          <w:tcPr>
            <w:tcW w:w="890" w:type="dxa"/>
            <w:tcBorders>
              <w:top w:val="single" w:sz="4" w:space="0" w:color="000000"/>
              <w:left w:val="none" w:sz="0" w:space="0" w:color="000000"/>
              <w:bottom w:val="single" w:sz="4" w:space="0" w:color="000000"/>
              <w:right w:val="single" w:sz="4" w:space="0" w:color="000000"/>
            </w:tcBorders>
            <w:vAlign w:val="center"/>
          </w:tcPr>
          <w:p w14:paraId="52CC610D" w14:textId="61A0BA17" w:rsidR="00465F61" w:rsidRPr="00F172C8" w:rsidRDefault="00465F61" w:rsidP="00BD5D8C">
            <w:pPr>
              <w:jc w:val="center"/>
              <w:rPr>
                <w:sz w:val="20"/>
              </w:rPr>
            </w:pPr>
            <w:r w:rsidRPr="00F172C8">
              <w:rPr>
                <w:b/>
                <w:sz w:val="20"/>
              </w:rPr>
              <w:t>DIỆN TÍCH ĐẤT (</w:t>
            </w:r>
            <w:r w:rsidR="00D937DC" w:rsidRPr="00F172C8">
              <w:rPr>
                <w:b/>
                <w:sz w:val="20"/>
              </w:rPr>
              <w:t>m²</w:t>
            </w:r>
            <w:r w:rsidRPr="00F172C8">
              <w:rPr>
                <w:b/>
                <w:sz w:val="20"/>
              </w:rPr>
              <w:t>)</w:t>
            </w:r>
          </w:p>
        </w:tc>
        <w:tc>
          <w:tcPr>
            <w:tcW w:w="840" w:type="dxa"/>
            <w:tcBorders>
              <w:top w:val="single" w:sz="4" w:space="0" w:color="000000"/>
              <w:left w:val="none" w:sz="0" w:space="0" w:color="000000"/>
              <w:bottom w:val="single" w:sz="4" w:space="0" w:color="000000"/>
              <w:right w:val="single" w:sz="4" w:space="0" w:color="000000"/>
            </w:tcBorders>
            <w:vAlign w:val="center"/>
          </w:tcPr>
          <w:p w14:paraId="05B40778" w14:textId="77777777" w:rsidR="00465F61" w:rsidRPr="00F172C8" w:rsidRDefault="00465F61" w:rsidP="00BD5D8C">
            <w:pPr>
              <w:jc w:val="center"/>
              <w:rPr>
                <w:sz w:val="20"/>
              </w:rPr>
            </w:pPr>
            <w:r w:rsidRPr="00F172C8">
              <w:rPr>
                <w:b/>
                <w:sz w:val="20"/>
              </w:rPr>
              <w:t>TỶ LỆ ĐẤT  (%)</w:t>
            </w:r>
          </w:p>
        </w:tc>
        <w:tc>
          <w:tcPr>
            <w:tcW w:w="708" w:type="dxa"/>
            <w:tcBorders>
              <w:top w:val="single" w:sz="4" w:space="0" w:color="000000"/>
              <w:left w:val="none" w:sz="0" w:space="0" w:color="000000"/>
              <w:bottom w:val="single" w:sz="4" w:space="0" w:color="000000"/>
              <w:right w:val="single" w:sz="4" w:space="0" w:color="000000"/>
            </w:tcBorders>
            <w:vAlign w:val="center"/>
          </w:tcPr>
          <w:p w14:paraId="668F2E9A" w14:textId="77777777" w:rsidR="00465F61" w:rsidRPr="00F172C8" w:rsidRDefault="00465F61" w:rsidP="00BD5D8C">
            <w:pPr>
              <w:jc w:val="center"/>
              <w:rPr>
                <w:sz w:val="20"/>
              </w:rPr>
            </w:pPr>
            <w:r w:rsidRPr="00F172C8">
              <w:rPr>
                <w:b/>
                <w:sz w:val="20"/>
              </w:rPr>
              <w:t>MẬT ĐỘ XD (%)</w:t>
            </w:r>
          </w:p>
        </w:tc>
        <w:tc>
          <w:tcPr>
            <w:tcW w:w="851" w:type="dxa"/>
            <w:tcBorders>
              <w:top w:val="single" w:sz="4" w:space="0" w:color="000000"/>
              <w:left w:val="none" w:sz="0" w:space="0" w:color="000000"/>
              <w:bottom w:val="single" w:sz="4" w:space="0" w:color="000000"/>
              <w:right w:val="single" w:sz="4" w:space="0" w:color="000000"/>
            </w:tcBorders>
            <w:vAlign w:val="center"/>
          </w:tcPr>
          <w:p w14:paraId="1DFBCA00" w14:textId="3C3BABD9" w:rsidR="00465F61" w:rsidRPr="00F172C8" w:rsidRDefault="00465F61" w:rsidP="00BD5D8C">
            <w:pPr>
              <w:jc w:val="center"/>
              <w:rPr>
                <w:sz w:val="20"/>
              </w:rPr>
            </w:pPr>
            <w:r w:rsidRPr="00F172C8">
              <w:rPr>
                <w:b/>
                <w:sz w:val="20"/>
              </w:rPr>
              <w:t xml:space="preserve">DIỆN TÍCH </w:t>
            </w:r>
            <w:r w:rsidRPr="00F172C8">
              <w:rPr>
                <w:b/>
                <w:sz w:val="20"/>
              </w:rPr>
              <w:br/>
              <w:t>XÂY DỰNG (</w:t>
            </w:r>
            <w:r w:rsidR="00EE4F87" w:rsidRPr="00F172C8">
              <w:rPr>
                <w:b/>
                <w:sz w:val="20"/>
              </w:rPr>
              <w:t>m²</w:t>
            </w:r>
            <w:r w:rsidRPr="00F172C8">
              <w:rPr>
                <w:b/>
                <w:sz w:val="20"/>
              </w:rPr>
              <w:t>)</w:t>
            </w:r>
          </w:p>
        </w:tc>
        <w:tc>
          <w:tcPr>
            <w:tcW w:w="709" w:type="dxa"/>
            <w:tcBorders>
              <w:top w:val="single" w:sz="4" w:space="0" w:color="000000"/>
              <w:left w:val="none" w:sz="0" w:space="0" w:color="000000"/>
              <w:bottom w:val="single" w:sz="4" w:space="0" w:color="000000"/>
              <w:right w:val="single" w:sz="4" w:space="0" w:color="000000"/>
            </w:tcBorders>
            <w:vAlign w:val="center"/>
          </w:tcPr>
          <w:p w14:paraId="5F8125BC" w14:textId="77777777" w:rsidR="00465F61" w:rsidRPr="00F172C8" w:rsidRDefault="00465F61" w:rsidP="00BD5D8C">
            <w:pPr>
              <w:jc w:val="center"/>
              <w:rPr>
                <w:sz w:val="20"/>
              </w:rPr>
            </w:pPr>
            <w:r w:rsidRPr="00F172C8">
              <w:rPr>
                <w:b/>
                <w:sz w:val="20"/>
              </w:rPr>
              <w:t>MẬT ĐỘ XD GỘP (%)</w:t>
            </w:r>
          </w:p>
        </w:tc>
        <w:tc>
          <w:tcPr>
            <w:tcW w:w="992" w:type="dxa"/>
            <w:tcBorders>
              <w:top w:val="single" w:sz="4" w:space="0" w:color="000000"/>
              <w:left w:val="none" w:sz="0" w:space="0" w:color="000000"/>
              <w:bottom w:val="single" w:sz="4" w:space="0" w:color="000000"/>
              <w:right w:val="single" w:sz="4" w:space="0" w:color="000000"/>
            </w:tcBorders>
            <w:vAlign w:val="center"/>
          </w:tcPr>
          <w:p w14:paraId="78917EED" w14:textId="77777777" w:rsidR="00465F61" w:rsidRPr="00F172C8" w:rsidRDefault="00465F61" w:rsidP="00BD5D8C">
            <w:pPr>
              <w:jc w:val="center"/>
              <w:rPr>
                <w:sz w:val="20"/>
              </w:rPr>
            </w:pPr>
            <w:r w:rsidRPr="00F172C8">
              <w:rPr>
                <w:b/>
                <w:sz w:val="20"/>
              </w:rPr>
              <w:t xml:space="preserve">TẦNG CAO </w:t>
            </w:r>
            <w:r w:rsidRPr="00F172C8">
              <w:rPr>
                <w:b/>
                <w:sz w:val="20"/>
              </w:rPr>
              <w:br/>
              <w:t>TRUNG BÌNH (TẦNG)</w:t>
            </w:r>
          </w:p>
        </w:tc>
        <w:tc>
          <w:tcPr>
            <w:tcW w:w="850" w:type="dxa"/>
            <w:tcBorders>
              <w:top w:val="single" w:sz="4" w:space="0" w:color="000000"/>
              <w:left w:val="none" w:sz="0" w:space="0" w:color="000000"/>
              <w:bottom w:val="single" w:sz="4" w:space="0" w:color="000000"/>
              <w:right w:val="single" w:sz="4" w:space="0" w:color="000000"/>
            </w:tcBorders>
            <w:vAlign w:val="center"/>
          </w:tcPr>
          <w:p w14:paraId="00BF3DF1" w14:textId="02EF7ABD" w:rsidR="00465F61" w:rsidRPr="00F172C8" w:rsidRDefault="00465F61" w:rsidP="00BD5D8C">
            <w:pPr>
              <w:jc w:val="center"/>
              <w:rPr>
                <w:sz w:val="20"/>
              </w:rPr>
            </w:pPr>
            <w:r w:rsidRPr="00F172C8">
              <w:rPr>
                <w:b/>
                <w:sz w:val="20"/>
              </w:rPr>
              <w:t>TỔNG DIỆN TÍCH XÂY DỰNG (</w:t>
            </w:r>
            <w:r w:rsidR="00EE4F87" w:rsidRPr="00F172C8">
              <w:rPr>
                <w:b/>
                <w:sz w:val="20"/>
              </w:rPr>
              <w:t>m²</w:t>
            </w:r>
            <w:r w:rsidRPr="00F172C8">
              <w:rPr>
                <w:b/>
                <w:sz w:val="20"/>
              </w:rPr>
              <w:t>)</w:t>
            </w:r>
          </w:p>
        </w:tc>
        <w:tc>
          <w:tcPr>
            <w:tcW w:w="864" w:type="dxa"/>
            <w:tcBorders>
              <w:top w:val="single" w:sz="4" w:space="0" w:color="000000"/>
              <w:left w:val="none" w:sz="0" w:space="0" w:color="000000"/>
              <w:bottom w:val="single" w:sz="4" w:space="0" w:color="000000"/>
              <w:right w:val="single" w:sz="4" w:space="0" w:color="000000"/>
            </w:tcBorders>
            <w:vAlign w:val="center"/>
          </w:tcPr>
          <w:p w14:paraId="43B7F322" w14:textId="77777777" w:rsidR="00465F61" w:rsidRPr="00F172C8" w:rsidRDefault="00465F61" w:rsidP="00BD5D8C">
            <w:pPr>
              <w:jc w:val="center"/>
              <w:rPr>
                <w:sz w:val="20"/>
              </w:rPr>
            </w:pPr>
            <w:r w:rsidRPr="00F172C8">
              <w:rPr>
                <w:b/>
                <w:sz w:val="20"/>
              </w:rPr>
              <w:t>HỆ SỐ SỬ DỤNG ĐẤT (LẦN)</w:t>
            </w:r>
          </w:p>
        </w:tc>
      </w:tr>
      <w:tr w:rsidR="00F172C8" w:rsidRPr="00F172C8" w14:paraId="67CC93AD" w14:textId="77777777" w:rsidTr="00EE4F87">
        <w:trPr>
          <w:trHeight w:val="672"/>
        </w:trPr>
        <w:tc>
          <w:tcPr>
            <w:tcW w:w="632" w:type="dxa"/>
            <w:tcBorders>
              <w:top w:val="none" w:sz="0" w:space="0" w:color="000000"/>
              <w:left w:val="single" w:sz="4" w:space="0" w:color="000000"/>
              <w:bottom w:val="single" w:sz="4" w:space="0" w:color="000000"/>
              <w:right w:val="single" w:sz="4" w:space="0" w:color="000000"/>
            </w:tcBorders>
            <w:vAlign w:val="center"/>
          </w:tcPr>
          <w:p w14:paraId="61CA04E4" w14:textId="77777777" w:rsidR="00465F61" w:rsidRPr="00F172C8" w:rsidRDefault="00465F61" w:rsidP="00BD5D8C">
            <w:pPr>
              <w:snapToGrid w:val="0"/>
              <w:jc w:val="center"/>
              <w:rPr>
                <w:b/>
                <w:sz w:val="22"/>
                <w:szCs w:val="22"/>
              </w:rPr>
            </w:pPr>
          </w:p>
        </w:tc>
        <w:tc>
          <w:tcPr>
            <w:tcW w:w="2204" w:type="dxa"/>
            <w:tcBorders>
              <w:top w:val="none" w:sz="0" w:space="0" w:color="000000"/>
              <w:left w:val="none" w:sz="0" w:space="0" w:color="000000"/>
              <w:bottom w:val="none" w:sz="0" w:space="0" w:color="000000"/>
              <w:right w:val="none" w:sz="0" w:space="0" w:color="000000"/>
            </w:tcBorders>
            <w:vAlign w:val="center"/>
          </w:tcPr>
          <w:p w14:paraId="1E2A8F4D" w14:textId="77777777" w:rsidR="00465F61" w:rsidRPr="00F172C8" w:rsidRDefault="00465F61" w:rsidP="00BD5D8C">
            <w:r w:rsidRPr="00F172C8">
              <w:rPr>
                <w:b/>
                <w:sz w:val="22"/>
                <w:szCs w:val="22"/>
              </w:rPr>
              <w:t>TỔNG DIỆN TÍCH KHU CNS TẬP TRUNG</w:t>
            </w:r>
          </w:p>
        </w:tc>
        <w:tc>
          <w:tcPr>
            <w:tcW w:w="890" w:type="dxa"/>
            <w:tcBorders>
              <w:top w:val="none" w:sz="0" w:space="0" w:color="000000"/>
              <w:left w:val="single" w:sz="4" w:space="0" w:color="000000"/>
              <w:bottom w:val="single" w:sz="4" w:space="0" w:color="000000"/>
              <w:right w:val="single" w:sz="4" w:space="0" w:color="000000"/>
            </w:tcBorders>
            <w:vAlign w:val="center"/>
          </w:tcPr>
          <w:p w14:paraId="61C839BD" w14:textId="77777777" w:rsidR="00465F61" w:rsidRPr="00F172C8" w:rsidRDefault="00465F61" w:rsidP="00BD5D8C">
            <w:pPr>
              <w:jc w:val="center"/>
            </w:pPr>
            <w:r w:rsidRPr="00F172C8">
              <w:rPr>
                <w:b/>
                <w:sz w:val="22"/>
                <w:szCs w:val="22"/>
              </w:rPr>
              <w:t>89.445</w:t>
            </w:r>
          </w:p>
        </w:tc>
        <w:tc>
          <w:tcPr>
            <w:tcW w:w="840" w:type="dxa"/>
            <w:tcBorders>
              <w:top w:val="none" w:sz="0" w:space="0" w:color="000000"/>
              <w:left w:val="none" w:sz="0" w:space="0" w:color="000000"/>
              <w:bottom w:val="single" w:sz="4" w:space="0" w:color="000000"/>
              <w:right w:val="single" w:sz="4" w:space="0" w:color="000000"/>
            </w:tcBorders>
            <w:vAlign w:val="center"/>
          </w:tcPr>
          <w:p w14:paraId="595BED69" w14:textId="77777777" w:rsidR="00465F61" w:rsidRPr="00F172C8" w:rsidRDefault="00465F61" w:rsidP="00BD5D8C">
            <w:pPr>
              <w:jc w:val="center"/>
            </w:pPr>
            <w:r w:rsidRPr="00F172C8">
              <w:rPr>
                <w:b/>
                <w:sz w:val="22"/>
                <w:szCs w:val="22"/>
              </w:rPr>
              <w:t>100%</w:t>
            </w:r>
          </w:p>
        </w:tc>
        <w:tc>
          <w:tcPr>
            <w:tcW w:w="708" w:type="dxa"/>
            <w:tcBorders>
              <w:top w:val="none" w:sz="0" w:space="0" w:color="000000"/>
              <w:left w:val="none" w:sz="0" w:space="0" w:color="000000"/>
              <w:bottom w:val="single" w:sz="4" w:space="0" w:color="000000"/>
              <w:right w:val="single" w:sz="4" w:space="0" w:color="000000"/>
            </w:tcBorders>
            <w:vAlign w:val="center"/>
          </w:tcPr>
          <w:p w14:paraId="36AFC89C" w14:textId="77777777" w:rsidR="00465F61" w:rsidRPr="00F172C8" w:rsidRDefault="00465F61" w:rsidP="00BD5D8C">
            <w:pPr>
              <w:snapToGrid w:val="0"/>
              <w:jc w:val="center"/>
              <w:rPr>
                <w:b/>
                <w:sz w:val="22"/>
                <w:szCs w:val="22"/>
              </w:rPr>
            </w:pPr>
          </w:p>
        </w:tc>
        <w:tc>
          <w:tcPr>
            <w:tcW w:w="851" w:type="dxa"/>
            <w:tcBorders>
              <w:top w:val="none" w:sz="0" w:space="0" w:color="000000"/>
              <w:left w:val="none" w:sz="0" w:space="0" w:color="000000"/>
              <w:bottom w:val="single" w:sz="4" w:space="0" w:color="000000"/>
              <w:right w:val="single" w:sz="4" w:space="0" w:color="000000"/>
            </w:tcBorders>
            <w:vAlign w:val="center"/>
          </w:tcPr>
          <w:p w14:paraId="10AFDEFE" w14:textId="77777777" w:rsidR="00465F61" w:rsidRPr="00F172C8" w:rsidRDefault="00465F61" w:rsidP="00BD5D8C">
            <w:pPr>
              <w:snapToGrid w:val="0"/>
              <w:jc w:val="center"/>
              <w:rPr>
                <w:b/>
                <w:sz w:val="22"/>
                <w:szCs w:val="22"/>
              </w:rPr>
            </w:pPr>
          </w:p>
        </w:tc>
        <w:tc>
          <w:tcPr>
            <w:tcW w:w="709" w:type="dxa"/>
            <w:tcBorders>
              <w:top w:val="none" w:sz="0" w:space="0" w:color="000000"/>
              <w:left w:val="none" w:sz="0" w:space="0" w:color="000000"/>
              <w:bottom w:val="single" w:sz="4" w:space="0" w:color="000000"/>
              <w:right w:val="single" w:sz="4" w:space="0" w:color="000000"/>
            </w:tcBorders>
            <w:vAlign w:val="center"/>
          </w:tcPr>
          <w:p w14:paraId="460A7357" w14:textId="77777777" w:rsidR="00465F61" w:rsidRPr="00F172C8" w:rsidRDefault="00465F61" w:rsidP="00BD5D8C">
            <w:pPr>
              <w:snapToGrid w:val="0"/>
              <w:jc w:val="center"/>
              <w:rPr>
                <w:b/>
                <w:sz w:val="22"/>
                <w:szCs w:val="22"/>
              </w:rPr>
            </w:pPr>
          </w:p>
        </w:tc>
        <w:tc>
          <w:tcPr>
            <w:tcW w:w="992" w:type="dxa"/>
            <w:tcBorders>
              <w:top w:val="none" w:sz="0" w:space="0" w:color="000000"/>
              <w:left w:val="none" w:sz="0" w:space="0" w:color="000000"/>
              <w:bottom w:val="single" w:sz="4" w:space="0" w:color="000000"/>
              <w:right w:val="single" w:sz="4" w:space="0" w:color="000000"/>
            </w:tcBorders>
            <w:vAlign w:val="center"/>
          </w:tcPr>
          <w:p w14:paraId="19F7ABDF" w14:textId="77777777" w:rsidR="00465F61" w:rsidRPr="00F172C8" w:rsidRDefault="00465F61" w:rsidP="00BD5D8C">
            <w:pPr>
              <w:snapToGrid w:val="0"/>
              <w:jc w:val="center"/>
              <w:rPr>
                <w:b/>
                <w:sz w:val="22"/>
                <w:szCs w:val="22"/>
              </w:rPr>
            </w:pPr>
          </w:p>
        </w:tc>
        <w:tc>
          <w:tcPr>
            <w:tcW w:w="850" w:type="dxa"/>
            <w:tcBorders>
              <w:top w:val="none" w:sz="0" w:space="0" w:color="000000"/>
              <w:left w:val="none" w:sz="0" w:space="0" w:color="000000"/>
              <w:bottom w:val="single" w:sz="4" w:space="0" w:color="000000"/>
              <w:right w:val="single" w:sz="4" w:space="0" w:color="000000"/>
            </w:tcBorders>
            <w:vAlign w:val="center"/>
          </w:tcPr>
          <w:p w14:paraId="4D8946A1" w14:textId="77777777" w:rsidR="00465F61" w:rsidRPr="00F172C8" w:rsidRDefault="00465F61" w:rsidP="00BD5D8C">
            <w:pPr>
              <w:snapToGrid w:val="0"/>
              <w:jc w:val="center"/>
              <w:rPr>
                <w:b/>
                <w:sz w:val="22"/>
                <w:szCs w:val="22"/>
              </w:rPr>
            </w:pPr>
          </w:p>
        </w:tc>
        <w:tc>
          <w:tcPr>
            <w:tcW w:w="864" w:type="dxa"/>
            <w:tcBorders>
              <w:top w:val="none" w:sz="0" w:space="0" w:color="000000"/>
              <w:left w:val="none" w:sz="0" w:space="0" w:color="000000"/>
              <w:bottom w:val="single" w:sz="4" w:space="0" w:color="000000"/>
              <w:right w:val="single" w:sz="4" w:space="0" w:color="000000"/>
            </w:tcBorders>
            <w:vAlign w:val="center"/>
          </w:tcPr>
          <w:p w14:paraId="2667664E" w14:textId="77777777" w:rsidR="00465F61" w:rsidRPr="00F172C8" w:rsidRDefault="00465F61" w:rsidP="00BD5D8C">
            <w:pPr>
              <w:snapToGrid w:val="0"/>
              <w:jc w:val="center"/>
              <w:rPr>
                <w:b/>
                <w:sz w:val="22"/>
                <w:szCs w:val="22"/>
              </w:rPr>
            </w:pPr>
          </w:p>
        </w:tc>
      </w:tr>
      <w:tr w:rsidR="00F172C8" w:rsidRPr="00F172C8" w14:paraId="22AC4CE2" w14:textId="77777777" w:rsidTr="00EE4F87">
        <w:trPr>
          <w:trHeight w:val="885"/>
        </w:trPr>
        <w:tc>
          <w:tcPr>
            <w:tcW w:w="632" w:type="dxa"/>
            <w:tcBorders>
              <w:top w:val="none" w:sz="0" w:space="0" w:color="000000"/>
              <w:left w:val="single" w:sz="4" w:space="0" w:color="000000"/>
              <w:bottom w:val="single" w:sz="4" w:space="0" w:color="000000"/>
              <w:right w:val="single" w:sz="4" w:space="0" w:color="000000"/>
            </w:tcBorders>
            <w:vAlign w:val="center"/>
          </w:tcPr>
          <w:p w14:paraId="2E4A4FC8" w14:textId="77777777" w:rsidR="00465F61" w:rsidRPr="00F172C8" w:rsidRDefault="00465F61" w:rsidP="00BD5D8C">
            <w:pPr>
              <w:jc w:val="center"/>
            </w:pPr>
            <w:r w:rsidRPr="00F172C8">
              <w:rPr>
                <w:b/>
                <w:sz w:val="22"/>
                <w:szCs w:val="22"/>
              </w:rPr>
              <w:t>A</w:t>
            </w:r>
          </w:p>
        </w:tc>
        <w:tc>
          <w:tcPr>
            <w:tcW w:w="2204" w:type="dxa"/>
            <w:tcBorders>
              <w:top w:val="single" w:sz="4" w:space="0" w:color="000000"/>
              <w:left w:val="none" w:sz="0" w:space="0" w:color="000000"/>
              <w:bottom w:val="single" w:sz="4" w:space="0" w:color="000000"/>
              <w:right w:val="single" w:sz="4" w:space="0" w:color="000000"/>
            </w:tcBorders>
            <w:vAlign w:val="center"/>
          </w:tcPr>
          <w:p w14:paraId="73E36FC3" w14:textId="77777777" w:rsidR="00465F61" w:rsidRPr="00F172C8" w:rsidRDefault="00465F61" w:rsidP="00BD5D8C">
            <w:r w:rsidRPr="00F172C8">
              <w:rPr>
                <w:b/>
                <w:sz w:val="22"/>
                <w:szCs w:val="22"/>
              </w:rPr>
              <w:t>TỔNG DIỆN TÍCH ĐẤT CÁC NHÓM PHÂN KHU CHỨC NĂNG</w:t>
            </w:r>
          </w:p>
        </w:tc>
        <w:tc>
          <w:tcPr>
            <w:tcW w:w="890" w:type="dxa"/>
            <w:tcBorders>
              <w:top w:val="none" w:sz="0" w:space="0" w:color="000000"/>
              <w:left w:val="none" w:sz="0" w:space="0" w:color="000000"/>
              <w:bottom w:val="single" w:sz="4" w:space="0" w:color="000000"/>
              <w:right w:val="single" w:sz="4" w:space="0" w:color="000000"/>
            </w:tcBorders>
            <w:vAlign w:val="center"/>
          </w:tcPr>
          <w:p w14:paraId="7743904F" w14:textId="77777777" w:rsidR="00465F61" w:rsidRPr="00F172C8" w:rsidRDefault="00465F61" w:rsidP="00BD5D8C">
            <w:pPr>
              <w:jc w:val="center"/>
            </w:pPr>
            <w:r w:rsidRPr="00F172C8">
              <w:rPr>
                <w:b/>
                <w:sz w:val="22"/>
                <w:szCs w:val="22"/>
              </w:rPr>
              <w:t>83.311</w:t>
            </w:r>
          </w:p>
        </w:tc>
        <w:tc>
          <w:tcPr>
            <w:tcW w:w="840" w:type="dxa"/>
            <w:tcBorders>
              <w:top w:val="none" w:sz="0" w:space="0" w:color="000000"/>
              <w:left w:val="none" w:sz="0" w:space="0" w:color="000000"/>
              <w:bottom w:val="single" w:sz="4" w:space="0" w:color="000000"/>
              <w:right w:val="single" w:sz="4" w:space="0" w:color="000000"/>
            </w:tcBorders>
            <w:vAlign w:val="center"/>
          </w:tcPr>
          <w:p w14:paraId="76042C4B" w14:textId="77777777" w:rsidR="00465F61" w:rsidRPr="00F172C8" w:rsidRDefault="00465F61" w:rsidP="00BD5D8C">
            <w:pPr>
              <w:jc w:val="center"/>
            </w:pPr>
            <w:r w:rsidRPr="00F172C8">
              <w:rPr>
                <w:b/>
                <w:sz w:val="22"/>
                <w:szCs w:val="22"/>
              </w:rPr>
              <w:t>93,1%</w:t>
            </w:r>
          </w:p>
        </w:tc>
        <w:tc>
          <w:tcPr>
            <w:tcW w:w="708" w:type="dxa"/>
            <w:tcBorders>
              <w:top w:val="none" w:sz="0" w:space="0" w:color="000000"/>
              <w:left w:val="none" w:sz="0" w:space="0" w:color="000000"/>
              <w:bottom w:val="single" w:sz="4" w:space="0" w:color="000000"/>
              <w:right w:val="single" w:sz="4" w:space="0" w:color="000000"/>
            </w:tcBorders>
            <w:vAlign w:val="center"/>
          </w:tcPr>
          <w:p w14:paraId="1924345B" w14:textId="77777777" w:rsidR="00465F61" w:rsidRPr="00F172C8" w:rsidRDefault="00465F61" w:rsidP="00BD5D8C">
            <w:pPr>
              <w:snapToGrid w:val="0"/>
              <w:jc w:val="center"/>
              <w:rPr>
                <w:b/>
                <w:sz w:val="22"/>
                <w:szCs w:val="22"/>
              </w:rPr>
            </w:pPr>
          </w:p>
        </w:tc>
        <w:tc>
          <w:tcPr>
            <w:tcW w:w="851" w:type="dxa"/>
            <w:tcBorders>
              <w:top w:val="none" w:sz="0" w:space="0" w:color="000000"/>
              <w:left w:val="none" w:sz="0" w:space="0" w:color="000000"/>
              <w:bottom w:val="single" w:sz="4" w:space="0" w:color="000000"/>
              <w:right w:val="single" w:sz="4" w:space="0" w:color="000000"/>
            </w:tcBorders>
            <w:vAlign w:val="center"/>
          </w:tcPr>
          <w:p w14:paraId="1CF94B52" w14:textId="77777777" w:rsidR="00465F61" w:rsidRPr="00F172C8" w:rsidRDefault="00465F61" w:rsidP="00BD5D8C">
            <w:pPr>
              <w:jc w:val="center"/>
            </w:pPr>
            <w:r w:rsidRPr="00F172C8">
              <w:rPr>
                <w:b/>
                <w:sz w:val="22"/>
                <w:szCs w:val="22"/>
              </w:rPr>
              <w:t>35.509</w:t>
            </w:r>
          </w:p>
        </w:tc>
        <w:tc>
          <w:tcPr>
            <w:tcW w:w="709" w:type="dxa"/>
            <w:tcBorders>
              <w:top w:val="none" w:sz="0" w:space="0" w:color="000000"/>
              <w:left w:val="none" w:sz="0" w:space="0" w:color="000000"/>
              <w:bottom w:val="single" w:sz="4" w:space="0" w:color="000000"/>
              <w:right w:val="single" w:sz="4" w:space="0" w:color="000000"/>
            </w:tcBorders>
            <w:vAlign w:val="center"/>
          </w:tcPr>
          <w:p w14:paraId="22CB4E79" w14:textId="77777777" w:rsidR="00465F61" w:rsidRPr="00F172C8" w:rsidRDefault="00465F61" w:rsidP="00BD5D8C">
            <w:pPr>
              <w:jc w:val="center"/>
            </w:pPr>
            <w:r w:rsidRPr="00F172C8">
              <w:rPr>
                <w:b/>
                <w:sz w:val="22"/>
                <w:szCs w:val="22"/>
              </w:rPr>
              <w:t>40%</w:t>
            </w:r>
          </w:p>
        </w:tc>
        <w:tc>
          <w:tcPr>
            <w:tcW w:w="992" w:type="dxa"/>
            <w:tcBorders>
              <w:top w:val="none" w:sz="0" w:space="0" w:color="000000"/>
              <w:left w:val="none" w:sz="0" w:space="0" w:color="000000"/>
              <w:bottom w:val="single" w:sz="4" w:space="0" w:color="000000"/>
              <w:right w:val="single" w:sz="4" w:space="0" w:color="000000"/>
            </w:tcBorders>
            <w:vAlign w:val="center"/>
          </w:tcPr>
          <w:p w14:paraId="6C8E4EF2" w14:textId="77777777" w:rsidR="00465F61" w:rsidRPr="00F172C8" w:rsidRDefault="00465F61" w:rsidP="00BD5D8C">
            <w:pPr>
              <w:snapToGrid w:val="0"/>
              <w:jc w:val="center"/>
              <w:rPr>
                <w:b/>
                <w:sz w:val="22"/>
                <w:szCs w:val="22"/>
              </w:rPr>
            </w:pPr>
          </w:p>
        </w:tc>
        <w:tc>
          <w:tcPr>
            <w:tcW w:w="850" w:type="dxa"/>
            <w:tcBorders>
              <w:top w:val="none" w:sz="0" w:space="0" w:color="000000"/>
              <w:left w:val="none" w:sz="0" w:space="0" w:color="000000"/>
              <w:bottom w:val="single" w:sz="4" w:space="0" w:color="000000"/>
              <w:right w:val="single" w:sz="4" w:space="0" w:color="000000"/>
            </w:tcBorders>
            <w:vAlign w:val="center"/>
          </w:tcPr>
          <w:p w14:paraId="2A7795B2" w14:textId="77777777" w:rsidR="00465F61" w:rsidRPr="00F172C8" w:rsidRDefault="00465F61" w:rsidP="00BD5D8C">
            <w:pPr>
              <w:jc w:val="center"/>
            </w:pPr>
            <w:r w:rsidRPr="00F172C8">
              <w:rPr>
                <w:b/>
                <w:sz w:val="22"/>
                <w:szCs w:val="22"/>
              </w:rPr>
              <w:t>544.522</w:t>
            </w:r>
          </w:p>
        </w:tc>
        <w:tc>
          <w:tcPr>
            <w:tcW w:w="864" w:type="dxa"/>
            <w:tcBorders>
              <w:top w:val="none" w:sz="0" w:space="0" w:color="000000"/>
              <w:left w:val="none" w:sz="0" w:space="0" w:color="000000"/>
              <w:bottom w:val="single" w:sz="4" w:space="0" w:color="000000"/>
              <w:right w:val="single" w:sz="4" w:space="0" w:color="000000"/>
            </w:tcBorders>
            <w:vAlign w:val="center"/>
          </w:tcPr>
          <w:p w14:paraId="48B6AA33" w14:textId="77777777" w:rsidR="00465F61" w:rsidRPr="00F172C8" w:rsidRDefault="00465F61" w:rsidP="00BD5D8C">
            <w:pPr>
              <w:jc w:val="center"/>
            </w:pPr>
            <w:r w:rsidRPr="00F172C8">
              <w:rPr>
                <w:b/>
                <w:sz w:val="22"/>
                <w:szCs w:val="22"/>
              </w:rPr>
              <w:t>6,1</w:t>
            </w:r>
          </w:p>
        </w:tc>
      </w:tr>
      <w:tr w:rsidR="00F172C8" w:rsidRPr="00F172C8" w14:paraId="510706EB" w14:textId="77777777" w:rsidTr="00EE4F87">
        <w:trPr>
          <w:trHeight w:val="705"/>
        </w:trPr>
        <w:tc>
          <w:tcPr>
            <w:tcW w:w="632" w:type="dxa"/>
            <w:tcBorders>
              <w:top w:val="none" w:sz="0" w:space="0" w:color="000000"/>
              <w:left w:val="single" w:sz="4" w:space="0" w:color="000000"/>
              <w:bottom w:val="single" w:sz="4" w:space="0" w:color="000000"/>
              <w:right w:val="single" w:sz="4" w:space="0" w:color="000000"/>
            </w:tcBorders>
            <w:vAlign w:val="center"/>
          </w:tcPr>
          <w:p w14:paraId="470E3239" w14:textId="77777777" w:rsidR="00465F61" w:rsidRPr="00F172C8" w:rsidRDefault="00465F61" w:rsidP="00BD5D8C">
            <w:pPr>
              <w:jc w:val="center"/>
            </w:pPr>
            <w:r w:rsidRPr="00F172C8">
              <w:rPr>
                <w:b/>
                <w:sz w:val="22"/>
                <w:szCs w:val="22"/>
              </w:rPr>
              <w:t>1</w:t>
            </w:r>
          </w:p>
        </w:tc>
        <w:tc>
          <w:tcPr>
            <w:tcW w:w="2204" w:type="dxa"/>
            <w:tcBorders>
              <w:top w:val="none" w:sz="0" w:space="0" w:color="000000"/>
              <w:left w:val="none" w:sz="0" w:space="0" w:color="000000"/>
              <w:bottom w:val="single" w:sz="4" w:space="0" w:color="000000"/>
              <w:right w:val="single" w:sz="4" w:space="0" w:color="000000"/>
            </w:tcBorders>
            <w:vAlign w:val="center"/>
          </w:tcPr>
          <w:p w14:paraId="06A9906C" w14:textId="77777777" w:rsidR="00465F61" w:rsidRPr="00F172C8" w:rsidRDefault="00465F61" w:rsidP="00BD5D8C">
            <w:r w:rsidRPr="00F172C8">
              <w:rPr>
                <w:b/>
                <w:sz w:val="22"/>
                <w:szCs w:val="22"/>
              </w:rPr>
              <w:t>Nhóm phân khu thực hiện các chức năng, nhiệm vụ của khu CNS tập trung</w:t>
            </w:r>
          </w:p>
        </w:tc>
        <w:tc>
          <w:tcPr>
            <w:tcW w:w="890" w:type="dxa"/>
            <w:tcBorders>
              <w:top w:val="none" w:sz="0" w:space="0" w:color="000000"/>
              <w:left w:val="none" w:sz="0" w:space="0" w:color="000000"/>
              <w:bottom w:val="single" w:sz="4" w:space="0" w:color="000000"/>
              <w:right w:val="single" w:sz="4" w:space="0" w:color="000000"/>
            </w:tcBorders>
            <w:vAlign w:val="center"/>
          </w:tcPr>
          <w:p w14:paraId="32163F4D" w14:textId="77777777" w:rsidR="00465F61" w:rsidRPr="00F172C8" w:rsidRDefault="00465F61" w:rsidP="00BD5D8C">
            <w:pPr>
              <w:jc w:val="center"/>
            </w:pPr>
            <w:r w:rsidRPr="00F172C8">
              <w:rPr>
                <w:b/>
                <w:sz w:val="22"/>
                <w:szCs w:val="22"/>
              </w:rPr>
              <w:t>82.311</w:t>
            </w:r>
          </w:p>
        </w:tc>
        <w:tc>
          <w:tcPr>
            <w:tcW w:w="840" w:type="dxa"/>
            <w:tcBorders>
              <w:top w:val="none" w:sz="0" w:space="0" w:color="000000"/>
              <w:left w:val="none" w:sz="0" w:space="0" w:color="000000"/>
              <w:bottom w:val="single" w:sz="4" w:space="0" w:color="000000"/>
              <w:right w:val="single" w:sz="4" w:space="0" w:color="000000"/>
            </w:tcBorders>
            <w:vAlign w:val="center"/>
          </w:tcPr>
          <w:p w14:paraId="1A872C11" w14:textId="77777777" w:rsidR="00465F61" w:rsidRPr="00F172C8" w:rsidRDefault="00465F61" w:rsidP="00BD5D8C">
            <w:pPr>
              <w:jc w:val="center"/>
            </w:pPr>
            <w:r w:rsidRPr="00F172C8">
              <w:rPr>
                <w:b/>
                <w:sz w:val="22"/>
                <w:szCs w:val="22"/>
              </w:rPr>
              <w:t>92%</w:t>
            </w:r>
          </w:p>
        </w:tc>
        <w:tc>
          <w:tcPr>
            <w:tcW w:w="708" w:type="dxa"/>
            <w:tcBorders>
              <w:top w:val="none" w:sz="0" w:space="0" w:color="000000"/>
              <w:left w:val="none" w:sz="0" w:space="0" w:color="000000"/>
              <w:bottom w:val="single" w:sz="4" w:space="0" w:color="000000"/>
              <w:right w:val="single" w:sz="4" w:space="0" w:color="000000"/>
            </w:tcBorders>
            <w:vAlign w:val="center"/>
          </w:tcPr>
          <w:p w14:paraId="4EB23967" w14:textId="77777777" w:rsidR="00465F61" w:rsidRPr="00F172C8" w:rsidRDefault="00465F61" w:rsidP="00BD5D8C">
            <w:pPr>
              <w:snapToGrid w:val="0"/>
              <w:jc w:val="center"/>
              <w:rPr>
                <w:b/>
                <w:sz w:val="22"/>
                <w:szCs w:val="22"/>
              </w:rPr>
            </w:pPr>
          </w:p>
        </w:tc>
        <w:tc>
          <w:tcPr>
            <w:tcW w:w="851" w:type="dxa"/>
            <w:tcBorders>
              <w:top w:val="none" w:sz="0" w:space="0" w:color="000000"/>
              <w:left w:val="none" w:sz="0" w:space="0" w:color="000000"/>
              <w:bottom w:val="single" w:sz="4" w:space="0" w:color="000000"/>
              <w:right w:val="single" w:sz="4" w:space="0" w:color="000000"/>
            </w:tcBorders>
            <w:vAlign w:val="center"/>
          </w:tcPr>
          <w:p w14:paraId="26510B39" w14:textId="77777777" w:rsidR="00465F61" w:rsidRPr="00F172C8" w:rsidRDefault="00465F61" w:rsidP="00BD5D8C">
            <w:pPr>
              <w:jc w:val="center"/>
            </w:pPr>
            <w:r w:rsidRPr="00F172C8">
              <w:rPr>
                <w:b/>
                <w:sz w:val="22"/>
                <w:szCs w:val="22"/>
              </w:rPr>
              <w:t>35.209</w:t>
            </w:r>
          </w:p>
        </w:tc>
        <w:tc>
          <w:tcPr>
            <w:tcW w:w="709" w:type="dxa"/>
            <w:tcBorders>
              <w:top w:val="none" w:sz="0" w:space="0" w:color="000000"/>
              <w:left w:val="none" w:sz="0" w:space="0" w:color="000000"/>
              <w:bottom w:val="single" w:sz="4" w:space="0" w:color="000000"/>
              <w:right w:val="single" w:sz="4" w:space="0" w:color="000000"/>
            </w:tcBorders>
            <w:vAlign w:val="center"/>
          </w:tcPr>
          <w:p w14:paraId="0E284547" w14:textId="77777777" w:rsidR="00465F61" w:rsidRPr="00F172C8" w:rsidRDefault="00465F61" w:rsidP="00BD5D8C">
            <w:pPr>
              <w:snapToGrid w:val="0"/>
              <w:jc w:val="center"/>
              <w:rPr>
                <w:b/>
                <w:sz w:val="22"/>
                <w:szCs w:val="22"/>
              </w:rPr>
            </w:pPr>
          </w:p>
        </w:tc>
        <w:tc>
          <w:tcPr>
            <w:tcW w:w="992" w:type="dxa"/>
            <w:tcBorders>
              <w:top w:val="none" w:sz="0" w:space="0" w:color="000000"/>
              <w:left w:val="none" w:sz="0" w:space="0" w:color="000000"/>
              <w:bottom w:val="single" w:sz="4" w:space="0" w:color="000000"/>
              <w:right w:val="single" w:sz="4" w:space="0" w:color="000000"/>
            </w:tcBorders>
            <w:vAlign w:val="center"/>
          </w:tcPr>
          <w:p w14:paraId="39F677C8" w14:textId="77777777" w:rsidR="00465F61" w:rsidRPr="00F172C8" w:rsidRDefault="00465F61" w:rsidP="00BD5D8C">
            <w:pPr>
              <w:snapToGrid w:val="0"/>
              <w:jc w:val="center"/>
              <w:rPr>
                <w:b/>
                <w:sz w:val="22"/>
                <w:szCs w:val="22"/>
              </w:rPr>
            </w:pPr>
          </w:p>
        </w:tc>
        <w:tc>
          <w:tcPr>
            <w:tcW w:w="850" w:type="dxa"/>
            <w:tcBorders>
              <w:top w:val="none" w:sz="0" w:space="0" w:color="000000"/>
              <w:left w:val="none" w:sz="0" w:space="0" w:color="000000"/>
              <w:bottom w:val="single" w:sz="4" w:space="0" w:color="000000"/>
              <w:right w:val="single" w:sz="4" w:space="0" w:color="000000"/>
            </w:tcBorders>
            <w:vAlign w:val="center"/>
          </w:tcPr>
          <w:p w14:paraId="3F5DF5F8" w14:textId="77777777" w:rsidR="00465F61" w:rsidRPr="00F172C8" w:rsidRDefault="00465F61" w:rsidP="00BD5D8C">
            <w:pPr>
              <w:jc w:val="center"/>
            </w:pPr>
            <w:r w:rsidRPr="00F172C8">
              <w:rPr>
                <w:b/>
                <w:sz w:val="22"/>
                <w:szCs w:val="22"/>
              </w:rPr>
              <w:t>543.322</w:t>
            </w:r>
          </w:p>
        </w:tc>
        <w:tc>
          <w:tcPr>
            <w:tcW w:w="864" w:type="dxa"/>
            <w:tcBorders>
              <w:top w:val="none" w:sz="0" w:space="0" w:color="000000"/>
              <w:left w:val="none" w:sz="0" w:space="0" w:color="000000"/>
              <w:bottom w:val="none" w:sz="0" w:space="0" w:color="000000"/>
              <w:right w:val="single" w:sz="4" w:space="0" w:color="000000"/>
            </w:tcBorders>
            <w:vAlign w:val="center"/>
          </w:tcPr>
          <w:p w14:paraId="12B1FB6C" w14:textId="77777777" w:rsidR="00465F61" w:rsidRPr="00F172C8" w:rsidRDefault="00465F61" w:rsidP="00BD5D8C">
            <w:pPr>
              <w:snapToGrid w:val="0"/>
              <w:jc w:val="center"/>
              <w:rPr>
                <w:b/>
                <w:sz w:val="22"/>
                <w:szCs w:val="22"/>
              </w:rPr>
            </w:pPr>
          </w:p>
        </w:tc>
      </w:tr>
      <w:tr w:rsidR="00F172C8" w:rsidRPr="00F172C8" w14:paraId="50E630DC" w14:textId="77777777" w:rsidTr="00EE4F87">
        <w:trPr>
          <w:trHeight w:val="390"/>
        </w:trPr>
        <w:tc>
          <w:tcPr>
            <w:tcW w:w="632" w:type="dxa"/>
            <w:tcBorders>
              <w:top w:val="none" w:sz="0" w:space="0" w:color="000000"/>
              <w:left w:val="single" w:sz="4" w:space="0" w:color="000000"/>
              <w:bottom w:val="single" w:sz="4" w:space="0" w:color="000000"/>
              <w:right w:val="single" w:sz="4" w:space="0" w:color="000000"/>
            </w:tcBorders>
            <w:vAlign w:val="center"/>
          </w:tcPr>
          <w:p w14:paraId="15A1576A" w14:textId="77777777" w:rsidR="00465F61" w:rsidRPr="00F172C8" w:rsidRDefault="00465F61" w:rsidP="00BD5D8C">
            <w:pPr>
              <w:jc w:val="center"/>
            </w:pPr>
            <w:r w:rsidRPr="00F172C8">
              <w:rPr>
                <w:sz w:val="22"/>
                <w:szCs w:val="22"/>
              </w:rPr>
              <w:t>a</w:t>
            </w:r>
          </w:p>
        </w:tc>
        <w:tc>
          <w:tcPr>
            <w:tcW w:w="2204" w:type="dxa"/>
            <w:tcBorders>
              <w:top w:val="none" w:sz="0" w:space="0" w:color="000000"/>
              <w:left w:val="none" w:sz="0" w:space="0" w:color="000000"/>
              <w:bottom w:val="single" w:sz="4" w:space="0" w:color="000000"/>
              <w:right w:val="single" w:sz="4" w:space="0" w:color="000000"/>
            </w:tcBorders>
            <w:vAlign w:val="center"/>
          </w:tcPr>
          <w:p w14:paraId="69A34284" w14:textId="77777777" w:rsidR="00465F61" w:rsidRPr="00F172C8" w:rsidRDefault="00465F61" w:rsidP="00BD5D8C">
            <w:r w:rsidRPr="00F172C8">
              <w:rPr>
                <w:sz w:val="22"/>
                <w:szCs w:val="22"/>
              </w:rPr>
              <w:t>Phân khu sản xuất, kinh doanh sản phẩm và dịch vụ công nghệ số</w:t>
            </w:r>
          </w:p>
        </w:tc>
        <w:tc>
          <w:tcPr>
            <w:tcW w:w="890" w:type="dxa"/>
            <w:tcBorders>
              <w:top w:val="none" w:sz="0" w:space="0" w:color="000000"/>
              <w:left w:val="none" w:sz="0" w:space="0" w:color="000000"/>
              <w:bottom w:val="single" w:sz="4" w:space="0" w:color="000000"/>
              <w:right w:val="single" w:sz="4" w:space="0" w:color="000000"/>
            </w:tcBorders>
            <w:vAlign w:val="center"/>
          </w:tcPr>
          <w:p w14:paraId="373BA6F5" w14:textId="77777777" w:rsidR="00465F61" w:rsidRPr="00F172C8" w:rsidRDefault="00465F61" w:rsidP="00BD5D8C">
            <w:pPr>
              <w:jc w:val="center"/>
            </w:pPr>
            <w:r w:rsidRPr="00F172C8">
              <w:rPr>
                <w:sz w:val="22"/>
                <w:szCs w:val="22"/>
              </w:rPr>
              <w:t>57.711</w:t>
            </w:r>
          </w:p>
        </w:tc>
        <w:tc>
          <w:tcPr>
            <w:tcW w:w="840" w:type="dxa"/>
            <w:tcBorders>
              <w:top w:val="none" w:sz="0" w:space="0" w:color="000000"/>
              <w:left w:val="none" w:sz="0" w:space="0" w:color="000000"/>
              <w:bottom w:val="single" w:sz="4" w:space="0" w:color="000000"/>
              <w:right w:val="single" w:sz="4" w:space="0" w:color="000000"/>
            </w:tcBorders>
            <w:vAlign w:val="center"/>
          </w:tcPr>
          <w:p w14:paraId="0680D927" w14:textId="77777777" w:rsidR="00465F61" w:rsidRPr="00F172C8" w:rsidRDefault="00465F61" w:rsidP="00BD5D8C">
            <w:pPr>
              <w:jc w:val="center"/>
            </w:pPr>
            <w:r w:rsidRPr="00F172C8">
              <w:rPr>
                <w:sz w:val="22"/>
                <w:szCs w:val="22"/>
              </w:rPr>
              <w:t>65%</w:t>
            </w:r>
          </w:p>
        </w:tc>
        <w:tc>
          <w:tcPr>
            <w:tcW w:w="708" w:type="dxa"/>
            <w:tcBorders>
              <w:top w:val="none" w:sz="0" w:space="0" w:color="000000"/>
              <w:left w:val="none" w:sz="0" w:space="0" w:color="000000"/>
              <w:bottom w:val="single" w:sz="4" w:space="0" w:color="000000"/>
              <w:right w:val="single" w:sz="4" w:space="0" w:color="000000"/>
            </w:tcBorders>
            <w:vAlign w:val="center"/>
          </w:tcPr>
          <w:p w14:paraId="18175FF9" w14:textId="77777777" w:rsidR="00465F61" w:rsidRPr="00F172C8" w:rsidRDefault="00465F61" w:rsidP="00BD5D8C">
            <w:pPr>
              <w:jc w:val="center"/>
            </w:pPr>
            <w:r w:rsidRPr="00F172C8">
              <w:rPr>
                <w:sz w:val="22"/>
                <w:szCs w:val="22"/>
              </w:rPr>
              <w:t>42%</w:t>
            </w:r>
          </w:p>
        </w:tc>
        <w:tc>
          <w:tcPr>
            <w:tcW w:w="851" w:type="dxa"/>
            <w:tcBorders>
              <w:top w:val="none" w:sz="0" w:space="0" w:color="000000"/>
              <w:left w:val="none" w:sz="0" w:space="0" w:color="000000"/>
              <w:bottom w:val="single" w:sz="4" w:space="0" w:color="000000"/>
              <w:right w:val="single" w:sz="4" w:space="0" w:color="000000"/>
            </w:tcBorders>
            <w:vAlign w:val="center"/>
          </w:tcPr>
          <w:p w14:paraId="53C98CC7" w14:textId="77777777" w:rsidR="00465F61" w:rsidRPr="00F172C8" w:rsidRDefault="00465F61" w:rsidP="00BD5D8C">
            <w:pPr>
              <w:jc w:val="center"/>
            </w:pPr>
            <w:r w:rsidRPr="00F172C8">
              <w:rPr>
                <w:sz w:val="22"/>
                <w:szCs w:val="22"/>
              </w:rPr>
              <w:t>24.239</w:t>
            </w:r>
          </w:p>
        </w:tc>
        <w:tc>
          <w:tcPr>
            <w:tcW w:w="709" w:type="dxa"/>
            <w:tcBorders>
              <w:top w:val="none" w:sz="0" w:space="0" w:color="000000"/>
              <w:left w:val="none" w:sz="0" w:space="0" w:color="000000"/>
              <w:bottom w:val="single" w:sz="4" w:space="0" w:color="000000"/>
              <w:right w:val="single" w:sz="4" w:space="0" w:color="000000"/>
            </w:tcBorders>
            <w:vAlign w:val="center"/>
          </w:tcPr>
          <w:p w14:paraId="762A8668" w14:textId="77777777" w:rsidR="00465F61" w:rsidRPr="00F172C8" w:rsidRDefault="00465F61" w:rsidP="00BD5D8C">
            <w:pPr>
              <w:snapToGrid w:val="0"/>
              <w:jc w:val="center"/>
              <w:rPr>
                <w:b/>
                <w:sz w:val="22"/>
                <w:szCs w:val="22"/>
              </w:rPr>
            </w:pPr>
          </w:p>
        </w:tc>
        <w:tc>
          <w:tcPr>
            <w:tcW w:w="992" w:type="dxa"/>
            <w:tcBorders>
              <w:top w:val="none" w:sz="0" w:space="0" w:color="000000"/>
              <w:left w:val="none" w:sz="0" w:space="0" w:color="000000"/>
              <w:bottom w:val="single" w:sz="4" w:space="0" w:color="000000"/>
              <w:right w:val="single" w:sz="4" w:space="0" w:color="000000"/>
            </w:tcBorders>
            <w:vAlign w:val="center"/>
          </w:tcPr>
          <w:p w14:paraId="587334FF" w14:textId="77777777" w:rsidR="00465F61" w:rsidRPr="00F172C8" w:rsidRDefault="00465F61" w:rsidP="00BD5D8C">
            <w:pPr>
              <w:jc w:val="center"/>
            </w:pPr>
            <w:r w:rsidRPr="00F172C8">
              <w:rPr>
                <w:sz w:val="22"/>
                <w:szCs w:val="22"/>
              </w:rPr>
              <w:t>4-20</w:t>
            </w:r>
          </w:p>
        </w:tc>
        <w:tc>
          <w:tcPr>
            <w:tcW w:w="850" w:type="dxa"/>
            <w:tcBorders>
              <w:top w:val="none" w:sz="0" w:space="0" w:color="000000"/>
              <w:left w:val="none" w:sz="0" w:space="0" w:color="000000"/>
              <w:bottom w:val="single" w:sz="4" w:space="0" w:color="000000"/>
              <w:right w:val="single" w:sz="4" w:space="0" w:color="000000"/>
            </w:tcBorders>
            <w:vAlign w:val="center"/>
          </w:tcPr>
          <w:p w14:paraId="56C50628" w14:textId="77777777" w:rsidR="00465F61" w:rsidRPr="00F172C8" w:rsidRDefault="00465F61" w:rsidP="00BD5D8C">
            <w:pPr>
              <w:jc w:val="center"/>
            </w:pPr>
            <w:r w:rsidRPr="00F172C8">
              <w:rPr>
                <w:sz w:val="22"/>
                <w:szCs w:val="22"/>
              </w:rPr>
              <w:t>388.572</w:t>
            </w:r>
          </w:p>
        </w:tc>
        <w:tc>
          <w:tcPr>
            <w:tcW w:w="864" w:type="dxa"/>
            <w:tcBorders>
              <w:top w:val="none" w:sz="0" w:space="0" w:color="000000"/>
              <w:left w:val="none" w:sz="0" w:space="0" w:color="000000"/>
              <w:bottom w:val="none" w:sz="0" w:space="0" w:color="000000"/>
              <w:right w:val="single" w:sz="4" w:space="0" w:color="000000"/>
            </w:tcBorders>
            <w:vAlign w:val="center"/>
          </w:tcPr>
          <w:p w14:paraId="5F8A1F78" w14:textId="77777777" w:rsidR="00465F61" w:rsidRPr="00F172C8" w:rsidRDefault="00465F61" w:rsidP="00BD5D8C">
            <w:pPr>
              <w:snapToGrid w:val="0"/>
              <w:jc w:val="center"/>
              <w:rPr>
                <w:b/>
                <w:sz w:val="22"/>
                <w:szCs w:val="22"/>
              </w:rPr>
            </w:pPr>
          </w:p>
        </w:tc>
      </w:tr>
      <w:tr w:rsidR="00F172C8" w:rsidRPr="00F172C8" w14:paraId="5C5AB5D2" w14:textId="77777777" w:rsidTr="00EE4F87">
        <w:trPr>
          <w:trHeight w:val="648"/>
        </w:trPr>
        <w:tc>
          <w:tcPr>
            <w:tcW w:w="632" w:type="dxa"/>
            <w:tcBorders>
              <w:top w:val="none" w:sz="0" w:space="0" w:color="000000"/>
              <w:left w:val="single" w:sz="4" w:space="0" w:color="000000"/>
              <w:bottom w:val="single" w:sz="4" w:space="0" w:color="000000"/>
              <w:right w:val="single" w:sz="4" w:space="0" w:color="000000"/>
            </w:tcBorders>
            <w:vAlign w:val="center"/>
          </w:tcPr>
          <w:p w14:paraId="29ED41D6" w14:textId="77777777" w:rsidR="00465F61" w:rsidRPr="00F172C8" w:rsidRDefault="00465F61" w:rsidP="00BD5D8C">
            <w:pPr>
              <w:jc w:val="center"/>
            </w:pPr>
            <w:r w:rsidRPr="00F172C8">
              <w:rPr>
                <w:sz w:val="22"/>
                <w:szCs w:val="22"/>
              </w:rPr>
              <w:t>b</w:t>
            </w:r>
          </w:p>
        </w:tc>
        <w:tc>
          <w:tcPr>
            <w:tcW w:w="2204" w:type="dxa"/>
            <w:tcBorders>
              <w:top w:val="none" w:sz="0" w:space="0" w:color="000000"/>
              <w:left w:val="none" w:sz="0" w:space="0" w:color="000000"/>
              <w:bottom w:val="single" w:sz="4" w:space="0" w:color="000000"/>
              <w:right w:val="single" w:sz="4" w:space="0" w:color="000000"/>
            </w:tcBorders>
            <w:vAlign w:val="center"/>
          </w:tcPr>
          <w:p w14:paraId="0E038763" w14:textId="77777777" w:rsidR="00465F61" w:rsidRPr="00F172C8" w:rsidRDefault="00465F61" w:rsidP="00BD5D8C">
            <w:r w:rsidRPr="00F172C8">
              <w:rPr>
                <w:sz w:val="22"/>
                <w:szCs w:val="22"/>
              </w:rPr>
              <w:t>Phân khu nghiên cứu - phát triển, tư vấn, đào tạo, vườn ươm công nghệ số kết hợp triển lãm trưng bày giới thiệu sản phẩm</w:t>
            </w:r>
          </w:p>
        </w:tc>
        <w:tc>
          <w:tcPr>
            <w:tcW w:w="890" w:type="dxa"/>
            <w:tcBorders>
              <w:top w:val="none" w:sz="0" w:space="0" w:color="000000"/>
              <w:left w:val="none" w:sz="0" w:space="0" w:color="000000"/>
              <w:bottom w:val="single" w:sz="4" w:space="0" w:color="000000"/>
              <w:right w:val="single" w:sz="4" w:space="0" w:color="000000"/>
            </w:tcBorders>
            <w:vAlign w:val="center"/>
          </w:tcPr>
          <w:p w14:paraId="386D8FDF" w14:textId="77777777" w:rsidR="00465F61" w:rsidRPr="00F172C8" w:rsidRDefault="00465F61" w:rsidP="00BD5D8C">
            <w:pPr>
              <w:jc w:val="center"/>
            </w:pPr>
            <w:r w:rsidRPr="00F172C8">
              <w:rPr>
                <w:sz w:val="22"/>
                <w:szCs w:val="22"/>
              </w:rPr>
              <w:t>22.600</w:t>
            </w:r>
          </w:p>
        </w:tc>
        <w:tc>
          <w:tcPr>
            <w:tcW w:w="840" w:type="dxa"/>
            <w:tcBorders>
              <w:top w:val="none" w:sz="0" w:space="0" w:color="000000"/>
              <w:left w:val="none" w:sz="0" w:space="0" w:color="000000"/>
              <w:bottom w:val="single" w:sz="4" w:space="0" w:color="000000"/>
              <w:right w:val="single" w:sz="4" w:space="0" w:color="000000"/>
            </w:tcBorders>
            <w:vAlign w:val="center"/>
          </w:tcPr>
          <w:p w14:paraId="5E352C9C" w14:textId="77777777" w:rsidR="00465F61" w:rsidRPr="00F172C8" w:rsidRDefault="00465F61" w:rsidP="00BD5D8C">
            <w:pPr>
              <w:jc w:val="center"/>
            </w:pPr>
            <w:r w:rsidRPr="00F172C8">
              <w:rPr>
                <w:sz w:val="22"/>
                <w:szCs w:val="22"/>
              </w:rPr>
              <w:t>25%</w:t>
            </w:r>
          </w:p>
        </w:tc>
        <w:tc>
          <w:tcPr>
            <w:tcW w:w="708" w:type="dxa"/>
            <w:tcBorders>
              <w:top w:val="none" w:sz="0" w:space="0" w:color="000000"/>
              <w:left w:val="none" w:sz="0" w:space="0" w:color="000000"/>
              <w:bottom w:val="single" w:sz="4" w:space="0" w:color="000000"/>
              <w:right w:val="single" w:sz="4" w:space="0" w:color="000000"/>
            </w:tcBorders>
            <w:vAlign w:val="center"/>
          </w:tcPr>
          <w:p w14:paraId="38FD4B44" w14:textId="77777777" w:rsidR="00465F61" w:rsidRPr="00F172C8" w:rsidRDefault="00465F61" w:rsidP="00BD5D8C">
            <w:pPr>
              <w:jc w:val="center"/>
            </w:pPr>
            <w:r w:rsidRPr="00F172C8">
              <w:rPr>
                <w:sz w:val="22"/>
                <w:szCs w:val="22"/>
              </w:rPr>
              <w:t>45%</w:t>
            </w:r>
          </w:p>
        </w:tc>
        <w:tc>
          <w:tcPr>
            <w:tcW w:w="851" w:type="dxa"/>
            <w:tcBorders>
              <w:top w:val="none" w:sz="0" w:space="0" w:color="000000"/>
              <w:left w:val="none" w:sz="0" w:space="0" w:color="000000"/>
              <w:bottom w:val="single" w:sz="4" w:space="0" w:color="000000"/>
              <w:right w:val="single" w:sz="4" w:space="0" w:color="000000"/>
            </w:tcBorders>
            <w:vAlign w:val="center"/>
          </w:tcPr>
          <w:p w14:paraId="683D4D70" w14:textId="77777777" w:rsidR="00465F61" w:rsidRPr="00F172C8" w:rsidRDefault="00465F61" w:rsidP="00BD5D8C">
            <w:pPr>
              <w:jc w:val="center"/>
            </w:pPr>
            <w:r w:rsidRPr="00F172C8">
              <w:rPr>
                <w:sz w:val="22"/>
                <w:szCs w:val="22"/>
              </w:rPr>
              <w:t>10.170</w:t>
            </w:r>
          </w:p>
        </w:tc>
        <w:tc>
          <w:tcPr>
            <w:tcW w:w="709" w:type="dxa"/>
            <w:tcBorders>
              <w:top w:val="none" w:sz="0" w:space="0" w:color="000000"/>
              <w:left w:val="none" w:sz="0" w:space="0" w:color="000000"/>
              <w:bottom w:val="single" w:sz="4" w:space="0" w:color="000000"/>
              <w:right w:val="single" w:sz="4" w:space="0" w:color="000000"/>
            </w:tcBorders>
            <w:vAlign w:val="center"/>
          </w:tcPr>
          <w:p w14:paraId="12D0A472" w14:textId="77777777" w:rsidR="00465F61" w:rsidRPr="00F172C8" w:rsidRDefault="00465F61" w:rsidP="00BD5D8C">
            <w:pPr>
              <w:snapToGrid w:val="0"/>
              <w:jc w:val="center"/>
              <w:rPr>
                <w:b/>
                <w:sz w:val="22"/>
                <w:szCs w:val="22"/>
              </w:rPr>
            </w:pPr>
          </w:p>
        </w:tc>
        <w:tc>
          <w:tcPr>
            <w:tcW w:w="992" w:type="dxa"/>
            <w:tcBorders>
              <w:top w:val="none" w:sz="0" w:space="0" w:color="000000"/>
              <w:left w:val="none" w:sz="0" w:space="0" w:color="000000"/>
              <w:bottom w:val="single" w:sz="4" w:space="0" w:color="000000"/>
              <w:right w:val="single" w:sz="4" w:space="0" w:color="000000"/>
            </w:tcBorders>
            <w:vAlign w:val="center"/>
          </w:tcPr>
          <w:p w14:paraId="69416C53" w14:textId="77777777" w:rsidR="00465F61" w:rsidRPr="00F172C8" w:rsidRDefault="00465F61" w:rsidP="00BD5D8C">
            <w:pPr>
              <w:jc w:val="center"/>
            </w:pPr>
            <w:r w:rsidRPr="00F172C8">
              <w:rPr>
                <w:sz w:val="22"/>
                <w:szCs w:val="22"/>
              </w:rPr>
              <w:t>4-20</w:t>
            </w:r>
          </w:p>
        </w:tc>
        <w:tc>
          <w:tcPr>
            <w:tcW w:w="850" w:type="dxa"/>
            <w:tcBorders>
              <w:top w:val="none" w:sz="0" w:space="0" w:color="000000"/>
              <w:left w:val="none" w:sz="0" w:space="0" w:color="000000"/>
              <w:bottom w:val="single" w:sz="4" w:space="0" w:color="000000"/>
              <w:right w:val="single" w:sz="4" w:space="0" w:color="000000"/>
            </w:tcBorders>
            <w:vAlign w:val="center"/>
          </w:tcPr>
          <w:p w14:paraId="0DE58DDD" w14:textId="77777777" w:rsidR="00465F61" w:rsidRPr="00F172C8" w:rsidRDefault="00465F61" w:rsidP="00BD5D8C">
            <w:pPr>
              <w:jc w:val="center"/>
            </w:pPr>
            <w:r w:rsidRPr="00F172C8">
              <w:rPr>
                <w:sz w:val="22"/>
                <w:szCs w:val="22"/>
              </w:rPr>
              <w:t>152.550</w:t>
            </w:r>
          </w:p>
        </w:tc>
        <w:tc>
          <w:tcPr>
            <w:tcW w:w="864" w:type="dxa"/>
            <w:tcBorders>
              <w:top w:val="none" w:sz="0" w:space="0" w:color="000000"/>
              <w:left w:val="none" w:sz="0" w:space="0" w:color="000000"/>
              <w:bottom w:val="none" w:sz="0" w:space="0" w:color="000000"/>
              <w:right w:val="single" w:sz="4" w:space="0" w:color="000000"/>
            </w:tcBorders>
            <w:vAlign w:val="center"/>
          </w:tcPr>
          <w:p w14:paraId="3A80055E" w14:textId="77777777" w:rsidR="00465F61" w:rsidRPr="00F172C8" w:rsidRDefault="00465F61" w:rsidP="00BD5D8C">
            <w:pPr>
              <w:snapToGrid w:val="0"/>
              <w:jc w:val="center"/>
              <w:rPr>
                <w:b/>
                <w:sz w:val="22"/>
                <w:szCs w:val="22"/>
              </w:rPr>
            </w:pPr>
          </w:p>
        </w:tc>
      </w:tr>
      <w:tr w:rsidR="00F172C8" w:rsidRPr="00F172C8" w14:paraId="59D01AA5" w14:textId="77777777" w:rsidTr="00EE4F87">
        <w:trPr>
          <w:trHeight w:val="648"/>
        </w:trPr>
        <w:tc>
          <w:tcPr>
            <w:tcW w:w="632" w:type="dxa"/>
            <w:tcBorders>
              <w:top w:val="none" w:sz="0" w:space="0" w:color="000000"/>
              <w:left w:val="single" w:sz="4" w:space="0" w:color="000000"/>
              <w:bottom w:val="single" w:sz="4" w:space="0" w:color="000000"/>
              <w:right w:val="single" w:sz="4" w:space="0" w:color="000000"/>
            </w:tcBorders>
            <w:vAlign w:val="center"/>
          </w:tcPr>
          <w:p w14:paraId="1EFE2EDB" w14:textId="77777777" w:rsidR="00465F61" w:rsidRPr="00F172C8" w:rsidRDefault="00465F61" w:rsidP="00BD5D8C">
            <w:pPr>
              <w:jc w:val="center"/>
            </w:pPr>
            <w:r w:rsidRPr="00F172C8">
              <w:rPr>
                <w:sz w:val="22"/>
                <w:szCs w:val="22"/>
              </w:rPr>
              <w:t>c</w:t>
            </w:r>
          </w:p>
        </w:tc>
        <w:tc>
          <w:tcPr>
            <w:tcW w:w="2204" w:type="dxa"/>
            <w:tcBorders>
              <w:top w:val="none" w:sz="0" w:space="0" w:color="000000"/>
              <w:left w:val="none" w:sz="0" w:space="0" w:color="000000"/>
              <w:bottom w:val="single" w:sz="4" w:space="0" w:color="000000"/>
              <w:right w:val="single" w:sz="4" w:space="0" w:color="000000"/>
            </w:tcBorders>
            <w:vAlign w:val="center"/>
          </w:tcPr>
          <w:p w14:paraId="18583AD0" w14:textId="77777777" w:rsidR="00465F61" w:rsidRPr="00F172C8" w:rsidRDefault="00465F61" w:rsidP="00BD5D8C">
            <w:r w:rsidRPr="00F172C8">
              <w:rPr>
                <w:sz w:val="22"/>
                <w:szCs w:val="22"/>
              </w:rPr>
              <w:t>Phân khu văn phòng, trụ sở làm việc phục vụ công tác quản lý, điều hành</w:t>
            </w:r>
          </w:p>
        </w:tc>
        <w:tc>
          <w:tcPr>
            <w:tcW w:w="890" w:type="dxa"/>
            <w:tcBorders>
              <w:top w:val="none" w:sz="0" w:space="0" w:color="000000"/>
              <w:left w:val="none" w:sz="0" w:space="0" w:color="000000"/>
              <w:bottom w:val="single" w:sz="4" w:space="0" w:color="000000"/>
              <w:right w:val="single" w:sz="4" w:space="0" w:color="000000"/>
            </w:tcBorders>
            <w:vAlign w:val="center"/>
          </w:tcPr>
          <w:p w14:paraId="0BD4FA55" w14:textId="77777777" w:rsidR="00465F61" w:rsidRPr="00F172C8" w:rsidRDefault="00465F61" w:rsidP="00BD5D8C">
            <w:pPr>
              <w:jc w:val="center"/>
            </w:pPr>
            <w:r w:rsidRPr="00F172C8">
              <w:rPr>
                <w:sz w:val="22"/>
                <w:szCs w:val="22"/>
              </w:rPr>
              <w:t>1.000</w:t>
            </w:r>
          </w:p>
        </w:tc>
        <w:tc>
          <w:tcPr>
            <w:tcW w:w="840" w:type="dxa"/>
            <w:tcBorders>
              <w:top w:val="none" w:sz="0" w:space="0" w:color="000000"/>
              <w:left w:val="none" w:sz="0" w:space="0" w:color="000000"/>
              <w:bottom w:val="single" w:sz="4" w:space="0" w:color="000000"/>
              <w:right w:val="single" w:sz="4" w:space="0" w:color="000000"/>
            </w:tcBorders>
            <w:vAlign w:val="center"/>
          </w:tcPr>
          <w:p w14:paraId="04944E46" w14:textId="77777777" w:rsidR="00465F61" w:rsidRPr="00F172C8" w:rsidRDefault="00465F61" w:rsidP="00BD5D8C">
            <w:pPr>
              <w:jc w:val="center"/>
            </w:pPr>
            <w:r w:rsidRPr="00F172C8">
              <w:rPr>
                <w:sz w:val="22"/>
                <w:szCs w:val="22"/>
              </w:rPr>
              <w:t>1,12%</w:t>
            </w:r>
          </w:p>
        </w:tc>
        <w:tc>
          <w:tcPr>
            <w:tcW w:w="708" w:type="dxa"/>
            <w:tcBorders>
              <w:top w:val="none" w:sz="0" w:space="0" w:color="000000"/>
              <w:left w:val="none" w:sz="0" w:space="0" w:color="000000"/>
              <w:bottom w:val="single" w:sz="4" w:space="0" w:color="000000"/>
              <w:right w:val="single" w:sz="4" w:space="0" w:color="000000"/>
            </w:tcBorders>
            <w:vAlign w:val="center"/>
          </w:tcPr>
          <w:p w14:paraId="488B7A2B" w14:textId="77777777" w:rsidR="00465F61" w:rsidRPr="00F172C8" w:rsidRDefault="00465F61" w:rsidP="00BD5D8C">
            <w:pPr>
              <w:jc w:val="center"/>
            </w:pPr>
            <w:r w:rsidRPr="00F172C8">
              <w:rPr>
                <w:sz w:val="22"/>
                <w:szCs w:val="22"/>
              </w:rPr>
              <w:t>30%</w:t>
            </w:r>
          </w:p>
        </w:tc>
        <w:tc>
          <w:tcPr>
            <w:tcW w:w="851" w:type="dxa"/>
            <w:tcBorders>
              <w:top w:val="none" w:sz="0" w:space="0" w:color="000000"/>
              <w:left w:val="none" w:sz="0" w:space="0" w:color="000000"/>
              <w:bottom w:val="single" w:sz="4" w:space="0" w:color="000000"/>
              <w:right w:val="single" w:sz="4" w:space="0" w:color="000000"/>
            </w:tcBorders>
            <w:vAlign w:val="center"/>
          </w:tcPr>
          <w:p w14:paraId="29DA99F1" w14:textId="77777777" w:rsidR="00465F61" w:rsidRPr="00F172C8" w:rsidRDefault="00465F61" w:rsidP="00BD5D8C">
            <w:pPr>
              <w:jc w:val="center"/>
            </w:pPr>
            <w:r w:rsidRPr="00F172C8">
              <w:rPr>
                <w:sz w:val="22"/>
                <w:szCs w:val="22"/>
              </w:rPr>
              <w:t>300</w:t>
            </w:r>
          </w:p>
        </w:tc>
        <w:tc>
          <w:tcPr>
            <w:tcW w:w="709" w:type="dxa"/>
            <w:tcBorders>
              <w:top w:val="none" w:sz="0" w:space="0" w:color="000000"/>
              <w:left w:val="none" w:sz="0" w:space="0" w:color="000000"/>
              <w:bottom w:val="single" w:sz="4" w:space="0" w:color="000000"/>
              <w:right w:val="single" w:sz="4" w:space="0" w:color="000000"/>
            </w:tcBorders>
            <w:vAlign w:val="center"/>
          </w:tcPr>
          <w:p w14:paraId="42506F9E" w14:textId="77777777" w:rsidR="00465F61" w:rsidRPr="00F172C8" w:rsidRDefault="00465F61" w:rsidP="00BD5D8C">
            <w:pPr>
              <w:snapToGrid w:val="0"/>
              <w:jc w:val="center"/>
              <w:rPr>
                <w:b/>
                <w:sz w:val="22"/>
                <w:szCs w:val="22"/>
              </w:rPr>
            </w:pPr>
          </w:p>
        </w:tc>
        <w:tc>
          <w:tcPr>
            <w:tcW w:w="992" w:type="dxa"/>
            <w:tcBorders>
              <w:top w:val="none" w:sz="0" w:space="0" w:color="000000"/>
              <w:left w:val="none" w:sz="0" w:space="0" w:color="000000"/>
              <w:bottom w:val="single" w:sz="4" w:space="0" w:color="000000"/>
              <w:right w:val="single" w:sz="4" w:space="0" w:color="000000"/>
            </w:tcBorders>
            <w:vAlign w:val="center"/>
          </w:tcPr>
          <w:p w14:paraId="22D6DBAA" w14:textId="77777777" w:rsidR="00465F61" w:rsidRPr="00F172C8" w:rsidRDefault="00465F61" w:rsidP="00BD5D8C">
            <w:pPr>
              <w:jc w:val="center"/>
            </w:pPr>
            <w:r w:rsidRPr="00F172C8">
              <w:rPr>
                <w:sz w:val="22"/>
                <w:szCs w:val="22"/>
              </w:rPr>
              <w:t>4</w:t>
            </w:r>
          </w:p>
        </w:tc>
        <w:tc>
          <w:tcPr>
            <w:tcW w:w="850" w:type="dxa"/>
            <w:tcBorders>
              <w:top w:val="none" w:sz="0" w:space="0" w:color="000000"/>
              <w:left w:val="none" w:sz="0" w:space="0" w:color="000000"/>
              <w:bottom w:val="single" w:sz="4" w:space="0" w:color="000000"/>
              <w:right w:val="single" w:sz="4" w:space="0" w:color="000000"/>
            </w:tcBorders>
            <w:vAlign w:val="center"/>
          </w:tcPr>
          <w:p w14:paraId="27B5C560" w14:textId="77777777" w:rsidR="00465F61" w:rsidRPr="00F172C8" w:rsidRDefault="00465F61" w:rsidP="00BD5D8C">
            <w:pPr>
              <w:jc w:val="center"/>
            </w:pPr>
            <w:r w:rsidRPr="00F172C8">
              <w:rPr>
                <w:sz w:val="22"/>
                <w:szCs w:val="22"/>
              </w:rPr>
              <w:t>1.200</w:t>
            </w:r>
          </w:p>
        </w:tc>
        <w:tc>
          <w:tcPr>
            <w:tcW w:w="864" w:type="dxa"/>
            <w:tcBorders>
              <w:top w:val="none" w:sz="0" w:space="0" w:color="000000"/>
              <w:left w:val="none" w:sz="0" w:space="0" w:color="000000"/>
              <w:bottom w:val="none" w:sz="0" w:space="0" w:color="000000"/>
              <w:right w:val="single" w:sz="4" w:space="0" w:color="000000"/>
            </w:tcBorders>
            <w:vAlign w:val="center"/>
          </w:tcPr>
          <w:p w14:paraId="0361CBB2" w14:textId="77777777" w:rsidR="00465F61" w:rsidRPr="00F172C8" w:rsidRDefault="00465F61" w:rsidP="00BD5D8C">
            <w:pPr>
              <w:snapToGrid w:val="0"/>
              <w:jc w:val="center"/>
              <w:rPr>
                <w:b/>
                <w:sz w:val="22"/>
                <w:szCs w:val="22"/>
              </w:rPr>
            </w:pPr>
          </w:p>
        </w:tc>
      </w:tr>
      <w:tr w:rsidR="00F172C8" w:rsidRPr="00F172C8" w14:paraId="36D33668" w14:textId="77777777" w:rsidTr="00EE4F87">
        <w:trPr>
          <w:trHeight w:val="972"/>
        </w:trPr>
        <w:tc>
          <w:tcPr>
            <w:tcW w:w="632" w:type="dxa"/>
            <w:tcBorders>
              <w:top w:val="none" w:sz="0" w:space="0" w:color="000000"/>
              <w:left w:val="single" w:sz="4" w:space="0" w:color="000000"/>
              <w:bottom w:val="single" w:sz="4" w:space="0" w:color="000000"/>
              <w:right w:val="single" w:sz="4" w:space="0" w:color="000000"/>
            </w:tcBorders>
            <w:vAlign w:val="center"/>
          </w:tcPr>
          <w:p w14:paraId="1F9B0183" w14:textId="77777777" w:rsidR="00465F61" w:rsidRPr="00F172C8" w:rsidRDefault="00465F61" w:rsidP="00BD5D8C">
            <w:pPr>
              <w:jc w:val="center"/>
            </w:pPr>
            <w:r w:rsidRPr="00F172C8">
              <w:rPr>
                <w:sz w:val="22"/>
                <w:szCs w:val="22"/>
              </w:rPr>
              <w:t>d</w:t>
            </w:r>
          </w:p>
        </w:tc>
        <w:tc>
          <w:tcPr>
            <w:tcW w:w="2204" w:type="dxa"/>
            <w:tcBorders>
              <w:top w:val="none" w:sz="0" w:space="0" w:color="000000"/>
              <w:left w:val="none" w:sz="0" w:space="0" w:color="000000"/>
              <w:bottom w:val="single" w:sz="4" w:space="0" w:color="000000"/>
              <w:right w:val="single" w:sz="4" w:space="0" w:color="000000"/>
            </w:tcBorders>
            <w:vAlign w:val="center"/>
          </w:tcPr>
          <w:p w14:paraId="1895C2B4" w14:textId="77777777" w:rsidR="00465F61" w:rsidRPr="00F172C8" w:rsidRDefault="00465F61" w:rsidP="00BD5D8C">
            <w:r w:rsidRPr="00F172C8">
              <w:rPr>
                <w:sz w:val="22"/>
                <w:szCs w:val="22"/>
              </w:rPr>
              <w:t>Phân khu công trình hạ tầng kỹ thuật đầu mối như điện, nước, viễn thông, xử lý môi trường, phòng cháy, chữa cháy và các hạ tầng kỹ thuật khác</w:t>
            </w:r>
          </w:p>
        </w:tc>
        <w:tc>
          <w:tcPr>
            <w:tcW w:w="890" w:type="dxa"/>
            <w:tcBorders>
              <w:top w:val="none" w:sz="0" w:space="0" w:color="000000"/>
              <w:left w:val="none" w:sz="0" w:space="0" w:color="000000"/>
              <w:bottom w:val="single" w:sz="4" w:space="0" w:color="000000"/>
              <w:right w:val="single" w:sz="4" w:space="0" w:color="000000"/>
            </w:tcBorders>
            <w:vAlign w:val="center"/>
          </w:tcPr>
          <w:p w14:paraId="445B2B23" w14:textId="77777777" w:rsidR="00465F61" w:rsidRPr="00F172C8" w:rsidRDefault="00465F61" w:rsidP="00BD5D8C">
            <w:pPr>
              <w:jc w:val="center"/>
            </w:pPr>
            <w:r w:rsidRPr="00F172C8">
              <w:rPr>
                <w:sz w:val="22"/>
                <w:szCs w:val="22"/>
              </w:rPr>
              <w:t>1.000</w:t>
            </w:r>
          </w:p>
        </w:tc>
        <w:tc>
          <w:tcPr>
            <w:tcW w:w="840" w:type="dxa"/>
            <w:tcBorders>
              <w:top w:val="none" w:sz="0" w:space="0" w:color="000000"/>
              <w:left w:val="none" w:sz="0" w:space="0" w:color="000000"/>
              <w:bottom w:val="single" w:sz="4" w:space="0" w:color="000000"/>
              <w:right w:val="single" w:sz="4" w:space="0" w:color="000000"/>
            </w:tcBorders>
            <w:vAlign w:val="center"/>
          </w:tcPr>
          <w:p w14:paraId="7892BCF2" w14:textId="77777777" w:rsidR="00465F61" w:rsidRPr="00F172C8" w:rsidRDefault="00465F61" w:rsidP="00BD5D8C">
            <w:pPr>
              <w:jc w:val="center"/>
            </w:pPr>
            <w:r w:rsidRPr="00F172C8">
              <w:rPr>
                <w:sz w:val="22"/>
                <w:szCs w:val="22"/>
              </w:rPr>
              <w:t>1,12%</w:t>
            </w:r>
          </w:p>
        </w:tc>
        <w:tc>
          <w:tcPr>
            <w:tcW w:w="708" w:type="dxa"/>
            <w:tcBorders>
              <w:top w:val="none" w:sz="0" w:space="0" w:color="000000"/>
              <w:left w:val="none" w:sz="0" w:space="0" w:color="000000"/>
              <w:bottom w:val="single" w:sz="4" w:space="0" w:color="000000"/>
              <w:right w:val="single" w:sz="4" w:space="0" w:color="000000"/>
            </w:tcBorders>
            <w:vAlign w:val="center"/>
          </w:tcPr>
          <w:p w14:paraId="30678AF3" w14:textId="77777777" w:rsidR="00465F61" w:rsidRPr="00F172C8" w:rsidRDefault="00465F61" w:rsidP="00BD5D8C">
            <w:pPr>
              <w:jc w:val="center"/>
            </w:pPr>
            <w:r w:rsidRPr="00F172C8">
              <w:rPr>
                <w:sz w:val="22"/>
                <w:szCs w:val="22"/>
              </w:rPr>
              <w:t>50%</w:t>
            </w:r>
          </w:p>
        </w:tc>
        <w:tc>
          <w:tcPr>
            <w:tcW w:w="851" w:type="dxa"/>
            <w:tcBorders>
              <w:top w:val="none" w:sz="0" w:space="0" w:color="000000"/>
              <w:left w:val="none" w:sz="0" w:space="0" w:color="000000"/>
              <w:bottom w:val="single" w:sz="4" w:space="0" w:color="000000"/>
              <w:right w:val="single" w:sz="4" w:space="0" w:color="000000"/>
            </w:tcBorders>
            <w:vAlign w:val="center"/>
          </w:tcPr>
          <w:p w14:paraId="0F4A49A6" w14:textId="77777777" w:rsidR="00465F61" w:rsidRPr="00F172C8" w:rsidRDefault="00465F61" w:rsidP="00BD5D8C">
            <w:pPr>
              <w:jc w:val="center"/>
            </w:pPr>
            <w:r w:rsidRPr="00F172C8">
              <w:rPr>
                <w:sz w:val="22"/>
                <w:szCs w:val="22"/>
              </w:rPr>
              <w:t>500</w:t>
            </w:r>
          </w:p>
        </w:tc>
        <w:tc>
          <w:tcPr>
            <w:tcW w:w="709" w:type="dxa"/>
            <w:tcBorders>
              <w:top w:val="none" w:sz="0" w:space="0" w:color="000000"/>
              <w:left w:val="none" w:sz="0" w:space="0" w:color="000000"/>
              <w:bottom w:val="single" w:sz="4" w:space="0" w:color="000000"/>
              <w:right w:val="single" w:sz="4" w:space="0" w:color="000000"/>
            </w:tcBorders>
            <w:vAlign w:val="center"/>
          </w:tcPr>
          <w:p w14:paraId="2FF80FB7" w14:textId="77777777" w:rsidR="00465F61" w:rsidRPr="00F172C8" w:rsidRDefault="00465F61" w:rsidP="00BD5D8C">
            <w:pPr>
              <w:snapToGrid w:val="0"/>
              <w:jc w:val="center"/>
              <w:rPr>
                <w:b/>
                <w:sz w:val="22"/>
                <w:szCs w:val="22"/>
              </w:rPr>
            </w:pPr>
          </w:p>
        </w:tc>
        <w:tc>
          <w:tcPr>
            <w:tcW w:w="992" w:type="dxa"/>
            <w:tcBorders>
              <w:top w:val="none" w:sz="0" w:space="0" w:color="000000"/>
              <w:left w:val="none" w:sz="0" w:space="0" w:color="000000"/>
              <w:bottom w:val="single" w:sz="4" w:space="0" w:color="000000"/>
              <w:right w:val="single" w:sz="4" w:space="0" w:color="000000"/>
            </w:tcBorders>
            <w:vAlign w:val="center"/>
          </w:tcPr>
          <w:p w14:paraId="5A7FB1FA" w14:textId="77777777" w:rsidR="00465F61" w:rsidRPr="00F172C8" w:rsidRDefault="00465F61" w:rsidP="00BD5D8C">
            <w:pPr>
              <w:jc w:val="center"/>
            </w:pPr>
            <w:r w:rsidRPr="00F172C8">
              <w:rPr>
                <w:sz w:val="22"/>
                <w:szCs w:val="22"/>
              </w:rPr>
              <w:t>2</w:t>
            </w:r>
          </w:p>
        </w:tc>
        <w:tc>
          <w:tcPr>
            <w:tcW w:w="850" w:type="dxa"/>
            <w:tcBorders>
              <w:top w:val="none" w:sz="0" w:space="0" w:color="000000"/>
              <w:left w:val="none" w:sz="0" w:space="0" w:color="000000"/>
              <w:bottom w:val="single" w:sz="4" w:space="0" w:color="000000"/>
              <w:right w:val="single" w:sz="4" w:space="0" w:color="000000"/>
            </w:tcBorders>
            <w:vAlign w:val="center"/>
          </w:tcPr>
          <w:p w14:paraId="6FDB9D22" w14:textId="77777777" w:rsidR="00465F61" w:rsidRPr="00F172C8" w:rsidRDefault="00465F61" w:rsidP="00BD5D8C">
            <w:pPr>
              <w:jc w:val="center"/>
            </w:pPr>
            <w:r w:rsidRPr="00F172C8">
              <w:rPr>
                <w:sz w:val="22"/>
                <w:szCs w:val="22"/>
              </w:rPr>
              <w:t>1.000</w:t>
            </w:r>
          </w:p>
        </w:tc>
        <w:tc>
          <w:tcPr>
            <w:tcW w:w="864" w:type="dxa"/>
            <w:tcBorders>
              <w:top w:val="none" w:sz="0" w:space="0" w:color="000000"/>
              <w:left w:val="none" w:sz="0" w:space="0" w:color="000000"/>
              <w:bottom w:val="none" w:sz="0" w:space="0" w:color="000000"/>
              <w:right w:val="single" w:sz="4" w:space="0" w:color="000000"/>
            </w:tcBorders>
            <w:vAlign w:val="center"/>
          </w:tcPr>
          <w:p w14:paraId="57280EF8" w14:textId="77777777" w:rsidR="00465F61" w:rsidRPr="00F172C8" w:rsidRDefault="00465F61" w:rsidP="00BD5D8C">
            <w:pPr>
              <w:snapToGrid w:val="0"/>
              <w:jc w:val="center"/>
              <w:rPr>
                <w:b/>
                <w:sz w:val="22"/>
                <w:szCs w:val="22"/>
              </w:rPr>
            </w:pPr>
          </w:p>
        </w:tc>
      </w:tr>
      <w:tr w:rsidR="00F172C8" w:rsidRPr="00F172C8" w14:paraId="06FDEBD4" w14:textId="77777777" w:rsidTr="00EE4F87">
        <w:trPr>
          <w:trHeight w:val="648"/>
        </w:trPr>
        <w:tc>
          <w:tcPr>
            <w:tcW w:w="632" w:type="dxa"/>
            <w:tcBorders>
              <w:top w:val="none" w:sz="0" w:space="0" w:color="000000"/>
              <w:left w:val="single" w:sz="4" w:space="0" w:color="000000"/>
              <w:bottom w:val="single" w:sz="4" w:space="0" w:color="000000"/>
              <w:right w:val="single" w:sz="4" w:space="0" w:color="000000"/>
            </w:tcBorders>
            <w:vAlign w:val="center"/>
          </w:tcPr>
          <w:p w14:paraId="5FDB065A" w14:textId="77777777" w:rsidR="00465F61" w:rsidRPr="00F172C8" w:rsidRDefault="00465F61" w:rsidP="00BD5D8C">
            <w:pPr>
              <w:jc w:val="center"/>
            </w:pPr>
            <w:r w:rsidRPr="00F172C8">
              <w:rPr>
                <w:b/>
                <w:sz w:val="22"/>
                <w:szCs w:val="22"/>
              </w:rPr>
              <w:t>2</w:t>
            </w:r>
          </w:p>
        </w:tc>
        <w:tc>
          <w:tcPr>
            <w:tcW w:w="2204" w:type="dxa"/>
            <w:tcBorders>
              <w:top w:val="none" w:sz="0" w:space="0" w:color="000000"/>
              <w:left w:val="none" w:sz="0" w:space="0" w:color="000000"/>
              <w:bottom w:val="single" w:sz="4" w:space="0" w:color="000000"/>
              <w:right w:val="single" w:sz="4" w:space="0" w:color="000000"/>
            </w:tcBorders>
            <w:vAlign w:val="center"/>
          </w:tcPr>
          <w:p w14:paraId="708F8AFA" w14:textId="77777777" w:rsidR="00465F61" w:rsidRPr="00F172C8" w:rsidRDefault="00465F61" w:rsidP="00BD5D8C">
            <w:r w:rsidRPr="00F172C8">
              <w:rPr>
                <w:b/>
                <w:sz w:val="22"/>
                <w:szCs w:val="22"/>
              </w:rPr>
              <w:t>Nhóm phân khu cung cấp các dịch vụ cho khu CNS tập trung</w:t>
            </w:r>
          </w:p>
        </w:tc>
        <w:tc>
          <w:tcPr>
            <w:tcW w:w="890" w:type="dxa"/>
            <w:tcBorders>
              <w:top w:val="none" w:sz="0" w:space="0" w:color="000000"/>
              <w:left w:val="none" w:sz="0" w:space="0" w:color="000000"/>
              <w:bottom w:val="single" w:sz="4" w:space="0" w:color="000000"/>
              <w:right w:val="single" w:sz="4" w:space="0" w:color="000000"/>
            </w:tcBorders>
            <w:vAlign w:val="center"/>
          </w:tcPr>
          <w:p w14:paraId="4DD38252" w14:textId="77777777" w:rsidR="00465F61" w:rsidRPr="00F172C8" w:rsidRDefault="00465F61" w:rsidP="00BD5D8C">
            <w:pPr>
              <w:jc w:val="center"/>
            </w:pPr>
            <w:r w:rsidRPr="00F172C8">
              <w:rPr>
                <w:b/>
                <w:sz w:val="22"/>
                <w:szCs w:val="22"/>
              </w:rPr>
              <w:t>1.000</w:t>
            </w:r>
          </w:p>
        </w:tc>
        <w:tc>
          <w:tcPr>
            <w:tcW w:w="840" w:type="dxa"/>
            <w:tcBorders>
              <w:top w:val="none" w:sz="0" w:space="0" w:color="000000"/>
              <w:left w:val="none" w:sz="0" w:space="0" w:color="000000"/>
              <w:bottom w:val="single" w:sz="4" w:space="0" w:color="000000"/>
              <w:right w:val="single" w:sz="4" w:space="0" w:color="000000"/>
            </w:tcBorders>
            <w:vAlign w:val="center"/>
          </w:tcPr>
          <w:p w14:paraId="463B540A" w14:textId="77777777" w:rsidR="00465F61" w:rsidRPr="00F172C8" w:rsidRDefault="00465F61" w:rsidP="00BD5D8C">
            <w:pPr>
              <w:jc w:val="center"/>
            </w:pPr>
            <w:r w:rsidRPr="00F172C8">
              <w:rPr>
                <w:b/>
                <w:sz w:val="22"/>
                <w:szCs w:val="22"/>
              </w:rPr>
              <w:t>1,1%</w:t>
            </w:r>
          </w:p>
        </w:tc>
        <w:tc>
          <w:tcPr>
            <w:tcW w:w="708" w:type="dxa"/>
            <w:tcBorders>
              <w:top w:val="none" w:sz="0" w:space="0" w:color="000000"/>
              <w:left w:val="none" w:sz="0" w:space="0" w:color="000000"/>
              <w:bottom w:val="single" w:sz="4" w:space="0" w:color="000000"/>
              <w:right w:val="single" w:sz="4" w:space="0" w:color="000000"/>
            </w:tcBorders>
            <w:vAlign w:val="center"/>
          </w:tcPr>
          <w:p w14:paraId="6D13CBB6" w14:textId="77777777" w:rsidR="00465F61" w:rsidRPr="00F172C8" w:rsidRDefault="00465F61" w:rsidP="00BD5D8C">
            <w:pPr>
              <w:snapToGrid w:val="0"/>
              <w:jc w:val="center"/>
              <w:rPr>
                <w:b/>
                <w:sz w:val="22"/>
                <w:szCs w:val="22"/>
              </w:rPr>
            </w:pPr>
          </w:p>
        </w:tc>
        <w:tc>
          <w:tcPr>
            <w:tcW w:w="851" w:type="dxa"/>
            <w:tcBorders>
              <w:top w:val="none" w:sz="0" w:space="0" w:color="000000"/>
              <w:left w:val="none" w:sz="0" w:space="0" w:color="000000"/>
              <w:bottom w:val="single" w:sz="4" w:space="0" w:color="000000"/>
              <w:right w:val="single" w:sz="4" w:space="0" w:color="000000"/>
            </w:tcBorders>
            <w:vAlign w:val="center"/>
          </w:tcPr>
          <w:p w14:paraId="2B7AFB48" w14:textId="77777777" w:rsidR="00465F61" w:rsidRPr="00F172C8" w:rsidRDefault="00465F61" w:rsidP="00BD5D8C">
            <w:pPr>
              <w:jc w:val="center"/>
            </w:pPr>
            <w:r w:rsidRPr="00F172C8">
              <w:rPr>
                <w:b/>
                <w:sz w:val="22"/>
                <w:szCs w:val="22"/>
              </w:rPr>
              <w:t>300</w:t>
            </w:r>
          </w:p>
        </w:tc>
        <w:tc>
          <w:tcPr>
            <w:tcW w:w="709" w:type="dxa"/>
            <w:tcBorders>
              <w:top w:val="none" w:sz="0" w:space="0" w:color="000000"/>
              <w:left w:val="none" w:sz="0" w:space="0" w:color="000000"/>
              <w:bottom w:val="single" w:sz="4" w:space="0" w:color="000000"/>
              <w:right w:val="single" w:sz="4" w:space="0" w:color="000000"/>
            </w:tcBorders>
            <w:vAlign w:val="center"/>
          </w:tcPr>
          <w:p w14:paraId="2806BDDE" w14:textId="77777777" w:rsidR="00465F61" w:rsidRPr="00F172C8" w:rsidRDefault="00465F61" w:rsidP="00BD5D8C">
            <w:pPr>
              <w:snapToGrid w:val="0"/>
              <w:jc w:val="center"/>
              <w:rPr>
                <w:b/>
                <w:sz w:val="22"/>
                <w:szCs w:val="22"/>
              </w:rPr>
            </w:pPr>
          </w:p>
        </w:tc>
        <w:tc>
          <w:tcPr>
            <w:tcW w:w="992" w:type="dxa"/>
            <w:tcBorders>
              <w:top w:val="none" w:sz="0" w:space="0" w:color="000000"/>
              <w:left w:val="none" w:sz="0" w:space="0" w:color="000000"/>
              <w:bottom w:val="single" w:sz="4" w:space="0" w:color="000000"/>
              <w:right w:val="single" w:sz="4" w:space="0" w:color="000000"/>
            </w:tcBorders>
            <w:vAlign w:val="center"/>
          </w:tcPr>
          <w:p w14:paraId="25AEB6C8" w14:textId="77777777" w:rsidR="00465F61" w:rsidRPr="00F172C8" w:rsidRDefault="00465F61" w:rsidP="00BD5D8C">
            <w:pPr>
              <w:snapToGrid w:val="0"/>
              <w:jc w:val="center"/>
              <w:rPr>
                <w:b/>
                <w:sz w:val="22"/>
                <w:szCs w:val="22"/>
              </w:rPr>
            </w:pPr>
          </w:p>
        </w:tc>
        <w:tc>
          <w:tcPr>
            <w:tcW w:w="850" w:type="dxa"/>
            <w:tcBorders>
              <w:top w:val="none" w:sz="0" w:space="0" w:color="000000"/>
              <w:left w:val="none" w:sz="0" w:space="0" w:color="000000"/>
              <w:bottom w:val="single" w:sz="4" w:space="0" w:color="000000"/>
              <w:right w:val="single" w:sz="4" w:space="0" w:color="000000"/>
            </w:tcBorders>
            <w:vAlign w:val="center"/>
          </w:tcPr>
          <w:p w14:paraId="3AA6D4EC" w14:textId="77777777" w:rsidR="00465F61" w:rsidRPr="00F172C8" w:rsidRDefault="00465F61" w:rsidP="00BD5D8C">
            <w:pPr>
              <w:jc w:val="center"/>
            </w:pPr>
            <w:r w:rsidRPr="00F172C8">
              <w:rPr>
                <w:b/>
                <w:sz w:val="22"/>
                <w:szCs w:val="22"/>
              </w:rPr>
              <w:t>1.200</w:t>
            </w:r>
          </w:p>
        </w:tc>
        <w:tc>
          <w:tcPr>
            <w:tcW w:w="864" w:type="dxa"/>
            <w:tcBorders>
              <w:top w:val="none" w:sz="0" w:space="0" w:color="000000"/>
              <w:left w:val="none" w:sz="0" w:space="0" w:color="000000"/>
              <w:bottom w:val="none" w:sz="0" w:space="0" w:color="000000"/>
              <w:right w:val="single" w:sz="4" w:space="0" w:color="000000"/>
            </w:tcBorders>
            <w:vAlign w:val="center"/>
          </w:tcPr>
          <w:p w14:paraId="2D433967" w14:textId="77777777" w:rsidR="00465F61" w:rsidRPr="00F172C8" w:rsidRDefault="00465F61" w:rsidP="00BD5D8C">
            <w:pPr>
              <w:snapToGrid w:val="0"/>
              <w:jc w:val="center"/>
              <w:rPr>
                <w:b/>
                <w:sz w:val="22"/>
                <w:szCs w:val="22"/>
              </w:rPr>
            </w:pPr>
          </w:p>
        </w:tc>
      </w:tr>
      <w:tr w:rsidR="00F172C8" w:rsidRPr="00F172C8" w14:paraId="5525B4D7" w14:textId="77777777" w:rsidTr="00EE4F87">
        <w:trPr>
          <w:trHeight w:val="648"/>
        </w:trPr>
        <w:tc>
          <w:tcPr>
            <w:tcW w:w="632" w:type="dxa"/>
            <w:tcBorders>
              <w:top w:val="none" w:sz="0" w:space="0" w:color="000000"/>
              <w:left w:val="single" w:sz="4" w:space="0" w:color="000000"/>
              <w:bottom w:val="single" w:sz="4" w:space="0" w:color="000000"/>
              <w:right w:val="single" w:sz="4" w:space="0" w:color="000000"/>
            </w:tcBorders>
            <w:vAlign w:val="center"/>
          </w:tcPr>
          <w:p w14:paraId="564CDB76" w14:textId="77777777" w:rsidR="00465F61" w:rsidRPr="00F172C8" w:rsidRDefault="00465F61" w:rsidP="00BD5D8C">
            <w:pPr>
              <w:jc w:val="center"/>
            </w:pPr>
            <w:r w:rsidRPr="00F172C8">
              <w:rPr>
                <w:sz w:val="22"/>
                <w:szCs w:val="22"/>
              </w:rPr>
              <w:t>a</w:t>
            </w:r>
          </w:p>
        </w:tc>
        <w:tc>
          <w:tcPr>
            <w:tcW w:w="2204" w:type="dxa"/>
            <w:tcBorders>
              <w:top w:val="none" w:sz="0" w:space="0" w:color="000000"/>
              <w:left w:val="none" w:sz="0" w:space="0" w:color="000000"/>
              <w:bottom w:val="single" w:sz="4" w:space="0" w:color="000000"/>
              <w:right w:val="single" w:sz="4" w:space="0" w:color="000000"/>
            </w:tcBorders>
            <w:vAlign w:val="center"/>
          </w:tcPr>
          <w:p w14:paraId="5D8C2797" w14:textId="77777777" w:rsidR="00465F61" w:rsidRPr="00F172C8" w:rsidRDefault="00465F61" w:rsidP="00BD5D8C">
            <w:r w:rsidRPr="00F172C8">
              <w:rPr>
                <w:sz w:val="22"/>
                <w:szCs w:val="22"/>
              </w:rPr>
              <w:t>Phân khu sinh thái và dịch vụ dân sinh và chức năng dịch vụ khác phục vụ khu CNS tập trung</w:t>
            </w:r>
          </w:p>
        </w:tc>
        <w:tc>
          <w:tcPr>
            <w:tcW w:w="890" w:type="dxa"/>
            <w:tcBorders>
              <w:top w:val="none" w:sz="0" w:space="0" w:color="000000"/>
              <w:left w:val="none" w:sz="0" w:space="0" w:color="000000"/>
              <w:bottom w:val="single" w:sz="4" w:space="0" w:color="000000"/>
              <w:right w:val="single" w:sz="4" w:space="0" w:color="000000"/>
            </w:tcBorders>
            <w:vAlign w:val="center"/>
          </w:tcPr>
          <w:p w14:paraId="64D7B102" w14:textId="77777777" w:rsidR="00465F61" w:rsidRPr="00F172C8" w:rsidRDefault="00465F61" w:rsidP="00BD5D8C">
            <w:pPr>
              <w:jc w:val="center"/>
            </w:pPr>
            <w:r w:rsidRPr="00F172C8">
              <w:rPr>
                <w:sz w:val="22"/>
                <w:szCs w:val="22"/>
              </w:rPr>
              <w:t>1.000</w:t>
            </w:r>
          </w:p>
        </w:tc>
        <w:tc>
          <w:tcPr>
            <w:tcW w:w="840" w:type="dxa"/>
            <w:tcBorders>
              <w:top w:val="none" w:sz="0" w:space="0" w:color="000000"/>
              <w:left w:val="none" w:sz="0" w:space="0" w:color="000000"/>
              <w:bottom w:val="single" w:sz="4" w:space="0" w:color="000000"/>
              <w:right w:val="single" w:sz="4" w:space="0" w:color="000000"/>
            </w:tcBorders>
            <w:vAlign w:val="center"/>
          </w:tcPr>
          <w:p w14:paraId="41AE7BCF" w14:textId="77777777" w:rsidR="00465F61" w:rsidRPr="00F172C8" w:rsidRDefault="00465F61" w:rsidP="00BD5D8C">
            <w:pPr>
              <w:jc w:val="center"/>
            </w:pPr>
            <w:r w:rsidRPr="00F172C8">
              <w:rPr>
                <w:sz w:val="22"/>
                <w:szCs w:val="22"/>
              </w:rPr>
              <w:t>1,1%</w:t>
            </w:r>
          </w:p>
        </w:tc>
        <w:tc>
          <w:tcPr>
            <w:tcW w:w="708" w:type="dxa"/>
            <w:tcBorders>
              <w:top w:val="none" w:sz="0" w:space="0" w:color="000000"/>
              <w:left w:val="none" w:sz="0" w:space="0" w:color="000000"/>
              <w:bottom w:val="single" w:sz="4" w:space="0" w:color="000000"/>
              <w:right w:val="single" w:sz="4" w:space="0" w:color="000000"/>
            </w:tcBorders>
            <w:vAlign w:val="center"/>
          </w:tcPr>
          <w:p w14:paraId="5DD0851F" w14:textId="77777777" w:rsidR="00465F61" w:rsidRPr="00F172C8" w:rsidRDefault="00465F61" w:rsidP="00BD5D8C">
            <w:pPr>
              <w:jc w:val="center"/>
            </w:pPr>
            <w:r w:rsidRPr="00F172C8">
              <w:rPr>
                <w:sz w:val="22"/>
                <w:szCs w:val="22"/>
              </w:rPr>
              <w:t>30%</w:t>
            </w:r>
          </w:p>
        </w:tc>
        <w:tc>
          <w:tcPr>
            <w:tcW w:w="851" w:type="dxa"/>
            <w:tcBorders>
              <w:top w:val="none" w:sz="0" w:space="0" w:color="000000"/>
              <w:left w:val="none" w:sz="0" w:space="0" w:color="000000"/>
              <w:bottom w:val="single" w:sz="4" w:space="0" w:color="000000"/>
              <w:right w:val="single" w:sz="4" w:space="0" w:color="000000"/>
            </w:tcBorders>
            <w:vAlign w:val="center"/>
          </w:tcPr>
          <w:p w14:paraId="238FD6B2" w14:textId="77777777" w:rsidR="00465F61" w:rsidRPr="00F172C8" w:rsidRDefault="00465F61" w:rsidP="00BD5D8C">
            <w:pPr>
              <w:jc w:val="center"/>
            </w:pPr>
            <w:r w:rsidRPr="00F172C8">
              <w:rPr>
                <w:sz w:val="22"/>
                <w:szCs w:val="22"/>
              </w:rPr>
              <w:t>300</w:t>
            </w:r>
          </w:p>
        </w:tc>
        <w:tc>
          <w:tcPr>
            <w:tcW w:w="709" w:type="dxa"/>
            <w:tcBorders>
              <w:top w:val="none" w:sz="0" w:space="0" w:color="000000"/>
              <w:left w:val="none" w:sz="0" w:space="0" w:color="000000"/>
              <w:bottom w:val="single" w:sz="4" w:space="0" w:color="000000"/>
              <w:right w:val="single" w:sz="4" w:space="0" w:color="000000"/>
            </w:tcBorders>
            <w:vAlign w:val="center"/>
          </w:tcPr>
          <w:p w14:paraId="602C3BBC" w14:textId="77777777" w:rsidR="00465F61" w:rsidRPr="00F172C8" w:rsidRDefault="00465F61" w:rsidP="00BD5D8C">
            <w:pPr>
              <w:snapToGrid w:val="0"/>
              <w:jc w:val="center"/>
              <w:rPr>
                <w:b/>
                <w:sz w:val="22"/>
                <w:szCs w:val="22"/>
              </w:rPr>
            </w:pPr>
          </w:p>
        </w:tc>
        <w:tc>
          <w:tcPr>
            <w:tcW w:w="992" w:type="dxa"/>
            <w:tcBorders>
              <w:top w:val="none" w:sz="0" w:space="0" w:color="000000"/>
              <w:left w:val="none" w:sz="0" w:space="0" w:color="000000"/>
              <w:bottom w:val="single" w:sz="4" w:space="0" w:color="000000"/>
              <w:right w:val="single" w:sz="4" w:space="0" w:color="000000"/>
            </w:tcBorders>
            <w:vAlign w:val="center"/>
          </w:tcPr>
          <w:p w14:paraId="1BFC89AB" w14:textId="77777777" w:rsidR="00465F61" w:rsidRPr="00F172C8" w:rsidRDefault="00465F61" w:rsidP="00BD5D8C">
            <w:pPr>
              <w:jc w:val="center"/>
            </w:pPr>
            <w:r w:rsidRPr="00F172C8">
              <w:rPr>
                <w:sz w:val="22"/>
                <w:szCs w:val="22"/>
              </w:rPr>
              <w:t>4</w:t>
            </w:r>
          </w:p>
        </w:tc>
        <w:tc>
          <w:tcPr>
            <w:tcW w:w="850" w:type="dxa"/>
            <w:tcBorders>
              <w:top w:val="none" w:sz="0" w:space="0" w:color="000000"/>
              <w:left w:val="none" w:sz="0" w:space="0" w:color="000000"/>
              <w:bottom w:val="single" w:sz="4" w:space="0" w:color="000000"/>
              <w:right w:val="single" w:sz="4" w:space="0" w:color="000000"/>
            </w:tcBorders>
            <w:vAlign w:val="center"/>
          </w:tcPr>
          <w:p w14:paraId="423A2DF4" w14:textId="77777777" w:rsidR="00465F61" w:rsidRPr="00F172C8" w:rsidRDefault="00465F61" w:rsidP="00BD5D8C">
            <w:pPr>
              <w:jc w:val="center"/>
            </w:pPr>
            <w:r w:rsidRPr="00F172C8">
              <w:rPr>
                <w:sz w:val="22"/>
                <w:szCs w:val="22"/>
              </w:rPr>
              <w:t>1.200</w:t>
            </w:r>
          </w:p>
        </w:tc>
        <w:tc>
          <w:tcPr>
            <w:tcW w:w="864" w:type="dxa"/>
            <w:tcBorders>
              <w:top w:val="none" w:sz="0" w:space="0" w:color="000000"/>
              <w:left w:val="none" w:sz="0" w:space="0" w:color="000000"/>
              <w:bottom w:val="single" w:sz="4" w:space="0" w:color="000000"/>
              <w:right w:val="single" w:sz="4" w:space="0" w:color="000000"/>
            </w:tcBorders>
            <w:vAlign w:val="center"/>
          </w:tcPr>
          <w:p w14:paraId="4D01B265" w14:textId="77777777" w:rsidR="00465F61" w:rsidRPr="00F172C8" w:rsidRDefault="00465F61" w:rsidP="00BD5D8C">
            <w:pPr>
              <w:snapToGrid w:val="0"/>
              <w:jc w:val="center"/>
              <w:rPr>
                <w:b/>
                <w:sz w:val="22"/>
                <w:szCs w:val="22"/>
              </w:rPr>
            </w:pPr>
          </w:p>
        </w:tc>
      </w:tr>
      <w:tr w:rsidR="00F172C8" w:rsidRPr="00F172C8" w14:paraId="556124E2" w14:textId="77777777" w:rsidTr="00EE4F87">
        <w:trPr>
          <w:trHeight w:val="660"/>
        </w:trPr>
        <w:tc>
          <w:tcPr>
            <w:tcW w:w="632" w:type="dxa"/>
            <w:tcBorders>
              <w:top w:val="none" w:sz="0" w:space="0" w:color="000000"/>
              <w:left w:val="single" w:sz="4" w:space="0" w:color="000000"/>
              <w:bottom w:val="single" w:sz="4" w:space="0" w:color="000000"/>
              <w:right w:val="single" w:sz="4" w:space="0" w:color="000000"/>
            </w:tcBorders>
            <w:vAlign w:val="center"/>
          </w:tcPr>
          <w:p w14:paraId="22978861" w14:textId="77777777" w:rsidR="00465F61" w:rsidRPr="00F172C8" w:rsidRDefault="00465F61" w:rsidP="00BD5D8C">
            <w:pPr>
              <w:jc w:val="center"/>
            </w:pPr>
            <w:r w:rsidRPr="00F172C8">
              <w:rPr>
                <w:b/>
                <w:sz w:val="22"/>
                <w:szCs w:val="22"/>
              </w:rPr>
              <w:t>B</w:t>
            </w:r>
          </w:p>
        </w:tc>
        <w:tc>
          <w:tcPr>
            <w:tcW w:w="2204" w:type="dxa"/>
            <w:tcBorders>
              <w:top w:val="none" w:sz="0" w:space="0" w:color="000000"/>
              <w:left w:val="none" w:sz="0" w:space="0" w:color="000000"/>
              <w:bottom w:val="single" w:sz="4" w:space="0" w:color="000000"/>
              <w:right w:val="single" w:sz="4" w:space="0" w:color="000000"/>
            </w:tcBorders>
            <w:vAlign w:val="center"/>
          </w:tcPr>
          <w:p w14:paraId="2A57B6C6" w14:textId="77777777" w:rsidR="00465F61" w:rsidRPr="00F172C8" w:rsidRDefault="00465F61" w:rsidP="00BD5D8C">
            <w:r w:rsidRPr="00F172C8">
              <w:rPr>
                <w:b/>
                <w:sz w:val="22"/>
                <w:szCs w:val="22"/>
              </w:rPr>
              <w:t>ĐẤT GIAO THÔNG NỘI BỘ VÀ HTKT KHÁC</w:t>
            </w:r>
          </w:p>
        </w:tc>
        <w:tc>
          <w:tcPr>
            <w:tcW w:w="890" w:type="dxa"/>
            <w:tcBorders>
              <w:top w:val="none" w:sz="0" w:space="0" w:color="000000"/>
              <w:left w:val="none" w:sz="0" w:space="0" w:color="000000"/>
              <w:bottom w:val="single" w:sz="4" w:space="0" w:color="000000"/>
              <w:right w:val="single" w:sz="4" w:space="0" w:color="000000"/>
            </w:tcBorders>
            <w:vAlign w:val="center"/>
          </w:tcPr>
          <w:p w14:paraId="020B92FD" w14:textId="77777777" w:rsidR="00465F61" w:rsidRPr="00F172C8" w:rsidRDefault="00465F61" w:rsidP="00BD5D8C">
            <w:pPr>
              <w:jc w:val="center"/>
            </w:pPr>
            <w:r w:rsidRPr="00F172C8">
              <w:rPr>
                <w:b/>
                <w:sz w:val="22"/>
                <w:szCs w:val="22"/>
              </w:rPr>
              <w:t>6.134</w:t>
            </w:r>
          </w:p>
        </w:tc>
        <w:tc>
          <w:tcPr>
            <w:tcW w:w="840" w:type="dxa"/>
            <w:tcBorders>
              <w:top w:val="none" w:sz="0" w:space="0" w:color="000000"/>
              <w:left w:val="none" w:sz="0" w:space="0" w:color="000000"/>
              <w:bottom w:val="single" w:sz="4" w:space="0" w:color="000000"/>
              <w:right w:val="single" w:sz="4" w:space="0" w:color="000000"/>
            </w:tcBorders>
            <w:vAlign w:val="center"/>
          </w:tcPr>
          <w:p w14:paraId="1112AB36" w14:textId="77777777" w:rsidR="00465F61" w:rsidRPr="00F172C8" w:rsidRDefault="00465F61" w:rsidP="00BD5D8C">
            <w:pPr>
              <w:jc w:val="center"/>
            </w:pPr>
            <w:r w:rsidRPr="00F172C8">
              <w:rPr>
                <w:b/>
                <w:sz w:val="22"/>
                <w:szCs w:val="22"/>
              </w:rPr>
              <w:t>6,9%</w:t>
            </w:r>
          </w:p>
        </w:tc>
        <w:tc>
          <w:tcPr>
            <w:tcW w:w="708" w:type="dxa"/>
            <w:tcBorders>
              <w:top w:val="none" w:sz="0" w:space="0" w:color="000000"/>
              <w:left w:val="none" w:sz="0" w:space="0" w:color="000000"/>
              <w:bottom w:val="single" w:sz="4" w:space="0" w:color="000000"/>
              <w:right w:val="single" w:sz="4" w:space="0" w:color="000000"/>
            </w:tcBorders>
            <w:vAlign w:val="center"/>
          </w:tcPr>
          <w:p w14:paraId="143EEC0C" w14:textId="77777777" w:rsidR="00465F61" w:rsidRPr="00F172C8" w:rsidRDefault="00465F61" w:rsidP="00BD5D8C">
            <w:pPr>
              <w:snapToGrid w:val="0"/>
              <w:jc w:val="center"/>
              <w:rPr>
                <w:b/>
                <w:sz w:val="22"/>
                <w:szCs w:val="22"/>
              </w:rPr>
            </w:pPr>
          </w:p>
        </w:tc>
        <w:tc>
          <w:tcPr>
            <w:tcW w:w="851" w:type="dxa"/>
            <w:tcBorders>
              <w:top w:val="none" w:sz="0" w:space="0" w:color="000000"/>
              <w:left w:val="none" w:sz="0" w:space="0" w:color="000000"/>
              <w:bottom w:val="single" w:sz="4" w:space="0" w:color="000000"/>
              <w:right w:val="single" w:sz="4" w:space="0" w:color="000000"/>
            </w:tcBorders>
            <w:vAlign w:val="center"/>
          </w:tcPr>
          <w:p w14:paraId="4CF24008" w14:textId="77777777" w:rsidR="00465F61" w:rsidRPr="00F172C8" w:rsidRDefault="00465F61" w:rsidP="00BD5D8C">
            <w:pPr>
              <w:snapToGrid w:val="0"/>
              <w:jc w:val="center"/>
              <w:rPr>
                <w:b/>
                <w:sz w:val="22"/>
                <w:szCs w:val="22"/>
              </w:rPr>
            </w:pPr>
          </w:p>
        </w:tc>
        <w:tc>
          <w:tcPr>
            <w:tcW w:w="709" w:type="dxa"/>
            <w:tcBorders>
              <w:top w:val="none" w:sz="0" w:space="0" w:color="000000"/>
              <w:left w:val="none" w:sz="0" w:space="0" w:color="000000"/>
              <w:bottom w:val="single" w:sz="4" w:space="0" w:color="000000"/>
              <w:right w:val="single" w:sz="4" w:space="0" w:color="000000"/>
            </w:tcBorders>
            <w:vAlign w:val="center"/>
          </w:tcPr>
          <w:p w14:paraId="048F4B2D" w14:textId="77777777" w:rsidR="00465F61" w:rsidRPr="00F172C8" w:rsidRDefault="00465F61" w:rsidP="00BD5D8C">
            <w:pPr>
              <w:snapToGrid w:val="0"/>
              <w:jc w:val="center"/>
              <w:rPr>
                <w:b/>
                <w:sz w:val="22"/>
                <w:szCs w:val="22"/>
              </w:rPr>
            </w:pPr>
          </w:p>
        </w:tc>
        <w:tc>
          <w:tcPr>
            <w:tcW w:w="992" w:type="dxa"/>
            <w:tcBorders>
              <w:top w:val="none" w:sz="0" w:space="0" w:color="000000"/>
              <w:left w:val="none" w:sz="0" w:space="0" w:color="000000"/>
              <w:bottom w:val="single" w:sz="4" w:space="0" w:color="000000"/>
              <w:right w:val="single" w:sz="4" w:space="0" w:color="000000"/>
            </w:tcBorders>
            <w:vAlign w:val="center"/>
          </w:tcPr>
          <w:p w14:paraId="0843AFC7" w14:textId="77777777" w:rsidR="00465F61" w:rsidRPr="00F172C8" w:rsidRDefault="00465F61" w:rsidP="00BD5D8C">
            <w:pPr>
              <w:snapToGrid w:val="0"/>
              <w:jc w:val="center"/>
              <w:rPr>
                <w:b/>
                <w:sz w:val="22"/>
                <w:szCs w:val="22"/>
              </w:rPr>
            </w:pPr>
          </w:p>
        </w:tc>
        <w:tc>
          <w:tcPr>
            <w:tcW w:w="850" w:type="dxa"/>
            <w:tcBorders>
              <w:top w:val="none" w:sz="0" w:space="0" w:color="000000"/>
              <w:left w:val="none" w:sz="0" w:space="0" w:color="000000"/>
              <w:bottom w:val="single" w:sz="4" w:space="0" w:color="000000"/>
              <w:right w:val="single" w:sz="4" w:space="0" w:color="000000"/>
            </w:tcBorders>
            <w:vAlign w:val="center"/>
          </w:tcPr>
          <w:p w14:paraId="27BB2223" w14:textId="77777777" w:rsidR="00465F61" w:rsidRPr="00F172C8" w:rsidRDefault="00465F61" w:rsidP="00BD5D8C">
            <w:pPr>
              <w:snapToGrid w:val="0"/>
              <w:jc w:val="center"/>
              <w:rPr>
                <w:b/>
                <w:sz w:val="22"/>
                <w:szCs w:val="22"/>
              </w:rPr>
            </w:pPr>
          </w:p>
        </w:tc>
        <w:tc>
          <w:tcPr>
            <w:tcW w:w="864" w:type="dxa"/>
            <w:tcBorders>
              <w:top w:val="none" w:sz="0" w:space="0" w:color="000000"/>
              <w:left w:val="none" w:sz="0" w:space="0" w:color="000000"/>
              <w:bottom w:val="single" w:sz="4" w:space="0" w:color="000000"/>
              <w:right w:val="single" w:sz="4" w:space="0" w:color="000000"/>
            </w:tcBorders>
            <w:vAlign w:val="center"/>
          </w:tcPr>
          <w:p w14:paraId="51195F12" w14:textId="77777777" w:rsidR="00465F61" w:rsidRPr="00F172C8" w:rsidRDefault="00465F61" w:rsidP="00BD5D8C">
            <w:pPr>
              <w:snapToGrid w:val="0"/>
              <w:jc w:val="center"/>
              <w:rPr>
                <w:b/>
                <w:sz w:val="22"/>
                <w:szCs w:val="22"/>
              </w:rPr>
            </w:pPr>
          </w:p>
        </w:tc>
      </w:tr>
    </w:tbl>
    <w:p w14:paraId="0AD0C8CC" w14:textId="082D7AA2" w:rsidR="00465F61" w:rsidRPr="00F172C8" w:rsidRDefault="00465F61" w:rsidP="001C68D5">
      <w:pPr>
        <w:pStyle w:val="A21"/>
      </w:pPr>
      <w:bookmarkStart w:id="66" w:name="_Toc214017878"/>
      <w:r w:rsidRPr="00F172C8">
        <w:t>1.10. Quy mô dân số tổng thể:</w:t>
      </w:r>
      <w:bookmarkEnd w:id="66"/>
    </w:p>
    <w:p w14:paraId="06B3F3A8" w14:textId="77777777" w:rsidR="00465F61" w:rsidRPr="00F172C8" w:rsidRDefault="00465F61" w:rsidP="00465F61">
      <w:pPr>
        <w:pStyle w:val="BodyText"/>
        <w:kinsoku w:val="0"/>
        <w:overflowPunct w:val="0"/>
        <w:spacing w:before="120" w:after="120"/>
        <w:ind w:right="113" w:firstLine="567"/>
        <w:rPr>
          <w:b/>
          <w:sz w:val="28"/>
          <w:szCs w:val="28"/>
          <w:lang w:val="nl-NL"/>
        </w:rPr>
      </w:pPr>
      <w:r w:rsidRPr="00F172C8">
        <w:rPr>
          <w:sz w:val="28"/>
          <w:szCs w:val="28"/>
        </w:rPr>
        <w:lastRenderedPageBreak/>
        <w:t>Tổng thể Khu công nghệ số tập trung dự kiến đáp ứng nhu cầu làm việc cho khoảng 12.000-15.000 chuyên gia, kỹ sư công nghệ số, đổi mới sáng tạo và chuyển đổi số và các lao động phụ trợ khác.</w:t>
      </w:r>
    </w:p>
    <w:p w14:paraId="40973AB0" w14:textId="146EE55B" w:rsidR="00465F61" w:rsidRPr="00F172C8" w:rsidRDefault="00465F61" w:rsidP="001C68D5">
      <w:pPr>
        <w:pStyle w:val="A21"/>
      </w:pPr>
      <w:bookmarkStart w:id="67" w:name="_Toc214017879"/>
      <w:r w:rsidRPr="00F172C8">
        <w:t>1.11. Quy mô đầu tư cụ thể của Dự án và sản phẩm của dự án cung cấp:</w:t>
      </w:r>
      <w:bookmarkEnd w:id="67"/>
    </w:p>
    <w:p w14:paraId="04B356CC" w14:textId="05410EB7" w:rsidR="00465F61" w:rsidRPr="00F172C8" w:rsidRDefault="00465F61" w:rsidP="00D937DC">
      <w:pPr>
        <w:pStyle w:val="A30"/>
        <w:spacing w:before="80" w:after="0"/>
        <w:outlineLvl w:val="2"/>
      </w:pPr>
      <w:bookmarkStart w:id="68" w:name="_Toc214017425"/>
      <w:bookmarkStart w:id="69" w:name="_Toc214017880"/>
      <w:r w:rsidRPr="00F172C8">
        <w:t>1.11.1. Quy mô đầu tư cụ thể của Dự án</w:t>
      </w:r>
      <w:bookmarkEnd w:id="68"/>
      <w:bookmarkEnd w:id="69"/>
    </w:p>
    <w:p w14:paraId="6F156FF4" w14:textId="77777777" w:rsidR="00465F61" w:rsidRPr="00F172C8" w:rsidRDefault="00465F61" w:rsidP="00465F61">
      <w:pPr>
        <w:pStyle w:val="BodyText"/>
        <w:kinsoku w:val="0"/>
        <w:overflowPunct w:val="0"/>
        <w:spacing w:before="120" w:after="120"/>
        <w:ind w:right="113" w:firstLine="567"/>
        <w:rPr>
          <w:sz w:val="28"/>
          <w:szCs w:val="28"/>
        </w:rPr>
      </w:pPr>
      <w:r w:rsidRPr="00F172C8">
        <w:rPr>
          <w:sz w:val="28"/>
          <w:szCs w:val="28"/>
          <w:lang w:val="nl-NL"/>
        </w:rPr>
        <w:t>Dự án Đầu tư xây dựng và phát triển hạ tầng kỹ thuật Khu công nghệ số tập trung Tuần Châu là dự án phát triển hạ tầng kỹ thuật phục vụ mục tiêu thu hút đầu tư vào lĩnh vực công nghệ số, công nghệ cao và đổi mới sáng tạo. Các hạng mục đầu tư của dự án bao gồm:</w:t>
      </w:r>
    </w:p>
    <w:tbl>
      <w:tblPr>
        <w:tblW w:w="8984" w:type="dxa"/>
        <w:tblInd w:w="113" w:type="dxa"/>
        <w:tblLayout w:type="fixed"/>
        <w:tblLook w:val="0000" w:firstRow="0" w:lastRow="0" w:firstColumn="0" w:lastColumn="0" w:noHBand="0" w:noVBand="0"/>
      </w:tblPr>
      <w:tblGrid>
        <w:gridCol w:w="632"/>
        <w:gridCol w:w="2169"/>
        <w:gridCol w:w="1134"/>
        <w:gridCol w:w="840"/>
        <w:gridCol w:w="1061"/>
        <w:gridCol w:w="977"/>
        <w:gridCol w:w="1291"/>
        <w:gridCol w:w="880"/>
      </w:tblGrid>
      <w:tr w:rsidR="00F172C8" w:rsidRPr="00F172C8" w14:paraId="390D7A4D" w14:textId="77777777" w:rsidTr="00584660">
        <w:trPr>
          <w:trHeight w:val="1620"/>
        </w:trPr>
        <w:tc>
          <w:tcPr>
            <w:tcW w:w="632" w:type="dxa"/>
            <w:tcBorders>
              <w:top w:val="single" w:sz="4" w:space="0" w:color="000000"/>
              <w:left w:val="single" w:sz="4" w:space="0" w:color="000000"/>
              <w:bottom w:val="single" w:sz="4" w:space="0" w:color="000000"/>
              <w:right w:val="single" w:sz="4" w:space="0" w:color="000000"/>
            </w:tcBorders>
            <w:vAlign w:val="center"/>
          </w:tcPr>
          <w:p w14:paraId="7F34DED9" w14:textId="77777777" w:rsidR="00845B75" w:rsidRPr="00F172C8" w:rsidRDefault="00845B75">
            <w:pPr>
              <w:jc w:val="center"/>
            </w:pPr>
            <w:r w:rsidRPr="00F172C8">
              <w:rPr>
                <w:b/>
                <w:sz w:val="22"/>
                <w:szCs w:val="22"/>
              </w:rPr>
              <w:t>STT</w:t>
            </w:r>
          </w:p>
        </w:tc>
        <w:tc>
          <w:tcPr>
            <w:tcW w:w="2169" w:type="dxa"/>
            <w:tcBorders>
              <w:top w:val="single" w:sz="4" w:space="0" w:color="000000"/>
              <w:bottom w:val="single" w:sz="4" w:space="0" w:color="000000"/>
              <w:right w:val="single" w:sz="4" w:space="0" w:color="000000"/>
            </w:tcBorders>
            <w:vAlign w:val="center"/>
          </w:tcPr>
          <w:p w14:paraId="2A562DCF" w14:textId="77777777" w:rsidR="00845B75" w:rsidRPr="00F172C8" w:rsidRDefault="00845B75">
            <w:pPr>
              <w:jc w:val="center"/>
            </w:pPr>
            <w:r w:rsidRPr="00F172C8">
              <w:rPr>
                <w:b/>
                <w:sz w:val="22"/>
                <w:szCs w:val="22"/>
              </w:rPr>
              <w:t>PHÂN KHU CHỨC NĂNG</w:t>
            </w:r>
          </w:p>
        </w:tc>
        <w:tc>
          <w:tcPr>
            <w:tcW w:w="1134" w:type="dxa"/>
            <w:tcBorders>
              <w:top w:val="single" w:sz="4" w:space="0" w:color="000000"/>
              <w:bottom w:val="single" w:sz="4" w:space="0" w:color="000000"/>
              <w:right w:val="single" w:sz="4" w:space="0" w:color="000000"/>
            </w:tcBorders>
            <w:vAlign w:val="center"/>
          </w:tcPr>
          <w:p w14:paraId="47282528" w14:textId="484E6740" w:rsidR="00845B75" w:rsidRPr="00F172C8" w:rsidRDefault="00845B75">
            <w:pPr>
              <w:jc w:val="center"/>
            </w:pPr>
            <w:r w:rsidRPr="00F172C8">
              <w:rPr>
                <w:b/>
                <w:sz w:val="22"/>
                <w:szCs w:val="22"/>
              </w:rPr>
              <w:t>DIỆN TÍCH ĐẤT (</w:t>
            </w:r>
            <w:r w:rsidR="00584660" w:rsidRPr="00F172C8">
              <w:rPr>
                <w:b/>
                <w:sz w:val="22"/>
                <w:szCs w:val="22"/>
              </w:rPr>
              <w:t>m²</w:t>
            </w:r>
            <w:r w:rsidRPr="00F172C8">
              <w:rPr>
                <w:b/>
                <w:sz w:val="22"/>
                <w:szCs w:val="22"/>
              </w:rPr>
              <w:t>)</w:t>
            </w:r>
          </w:p>
        </w:tc>
        <w:tc>
          <w:tcPr>
            <w:tcW w:w="840" w:type="dxa"/>
            <w:tcBorders>
              <w:top w:val="single" w:sz="4" w:space="0" w:color="000000"/>
              <w:bottom w:val="single" w:sz="4" w:space="0" w:color="000000"/>
              <w:right w:val="single" w:sz="4" w:space="0" w:color="000000"/>
            </w:tcBorders>
            <w:vAlign w:val="center"/>
          </w:tcPr>
          <w:p w14:paraId="6A2649E4" w14:textId="77777777" w:rsidR="00845B75" w:rsidRPr="00F172C8" w:rsidRDefault="00845B75">
            <w:pPr>
              <w:jc w:val="center"/>
            </w:pPr>
            <w:r w:rsidRPr="00F172C8">
              <w:rPr>
                <w:b/>
                <w:sz w:val="22"/>
                <w:szCs w:val="22"/>
              </w:rPr>
              <w:t>TỶ LỆ ĐẤT  (%)</w:t>
            </w:r>
          </w:p>
        </w:tc>
        <w:tc>
          <w:tcPr>
            <w:tcW w:w="1061" w:type="dxa"/>
            <w:tcBorders>
              <w:top w:val="single" w:sz="4" w:space="0" w:color="000000"/>
              <w:bottom w:val="single" w:sz="4" w:space="0" w:color="000000"/>
              <w:right w:val="single" w:sz="4" w:space="0" w:color="000000"/>
            </w:tcBorders>
            <w:vAlign w:val="center"/>
          </w:tcPr>
          <w:p w14:paraId="59EDB247" w14:textId="77777777" w:rsidR="00845B75" w:rsidRPr="00F172C8" w:rsidRDefault="00845B75">
            <w:pPr>
              <w:jc w:val="center"/>
            </w:pPr>
            <w:r w:rsidRPr="00F172C8">
              <w:rPr>
                <w:b/>
                <w:sz w:val="22"/>
                <w:szCs w:val="22"/>
              </w:rPr>
              <w:t>MẬT ĐỘ XD (%)</w:t>
            </w:r>
          </w:p>
        </w:tc>
        <w:tc>
          <w:tcPr>
            <w:tcW w:w="977" w:type="dxa"/>
            <w:tcBorders>
              <w:top w:val="single" w:sz="4" w:space="0" w:color="000000"/>
              <w:bottom w:val="single" w:sz="4" w:space="0" w:color="000000"/>
              <w:right w:val="single" w:sz="4" w:space="0" w:color="000000"/>
            </w:tcBorders>
            <w:vAlign w:val="center"/>
          </w:tcPr>
          <w:p w14:paraId="0EDD30B4" w14:textId="41FB324B" w:rsidR="00845B75" w:rsidRPr="00F172C8" w:rsidRDefault="00845B75">
            <w:pPr>
              <w:jc w:val="center"/>
            </w:pPr>
            <w:r w:rsidRPr="00F172C8">
              <w:rPr>
                <w:b/>
                <w:sz w:val="22"/>
                <w:szCs w:val="22"/>
              </w:rPr>
              <w:t xml:space="preserve">DIỆN TÍCH </w:t>
            </w:r>
            <w:r w:rsidRPr="00F172C8">
              <w:rPr>
                <w:b/>
                <w:sz w:val="22"/>
                <w:szCs w:val="22"/>
              </w:rPr>
              <w:br/>
              <w:t>XÂY DỰNG (</w:t>
            </w:r>
            <w:r w:rsidR="00584660" w:rsidRPr="00F172C8">
              <w:rPr>
                <w:b/>
                <w:sz w:val="22"/>
                <w:szCs w:val="22"/>
              </w:rPr>
              <w:t>m²</w:t>
            </w:r>
            <w:r w:rsidRPr="00F172C8">
              <w:rPr>
                <w:b/>
                <w:sz w:val="22"/>
                <w:szCs w:val="22"/>
              </w:rPr>
              <w:t>)</w:t>
            </w:r>
          </w:p>
        </w:tc>
        <w:tc>
          <w:tcPr>
            <w:tcW w:w="1291" w:type="dxa"/>
            <w:tcBorders>
              <w:top w:val="single" w:sz="4" w:space="0" w:color="000000"/>
              <w:bottom w:val="single" w:sz="4" w:space="0" w:color="000000"/>
              <w:right w:val="single" w:sz="4" w:space="0" w:color="000000"/>
            </w:tcBorders>
            <w:vAlign w:val="center"/>
          </w:tcPr>
          <w:p w14:paraId="56A213E0" w14:textId="77777777" w:rsidR="00845B75" w:rsidRPr="00F172C8" w:rsidRDefault="00845B75">
            <w:pPr>
              <w:jc w:val="center"/>
            </w:pPr>
            <w:r w:rsidRPr="00F172C8">
              <w:rPr>
                <w:b/>
                <w:sz w:val="22"/>
                <w:szCs w:val="22"/>
              </w:rPr>
              <w:t xml:space="preserve">TẦNG CAO </w:t>
            </w:r>
            <w:r w:rsidRPr="00F172C8">
              <w:rPr>
                <w:b/>
                <w:sz w:val="22"/>
                <w:szCs w:val="22"/>
              </w:rPr>
              <w:br/>
              <w:t>TRUNG BÌNH (TẦNG)</w:t>
            </w:r>
          </w:p>
        </w:tc>
        <w:tc>
          <w:tcPr>
            <w:tcW w:w="880" w:type="dxa"/>
            <w:tcBorders>
              <w:top w:val="single" w:sz="4" w:space="0" w:color="000000"/>
              <w:bottom w:val="single" w:sz="4" w:space="0" w:color="000000"/>
              <w:right w:val="single" w:sz="4" w:space="0" w:color="000000"/>
            </w:tcBorders>
            <w:vAlign w:val="center"/>
          </w:tcPr>
          <w:p w14:paraId="22E151D7" w14:textId="14E06BDE" w:rsidR="00845B75" w:rsidRPr="00F172C8" w:rsidRDefault="00845B75">
            <w:pPr>
              <w:jc w:val="center"/>
            </w:pPr>
            <w:r w:rsidRPr="00F172C8">
              <w:rPr>
                <w:b/>
                <w:sz w:val="22"/>
                <w:szCs w:val="22"/>
              </w:rPr>
              <w:t>TỔNG DIỆN TÍCH XÂY DỰNG (</w:t>
            </w:r>
            <w:r w:rsidR="00584660" w:rsidRPr="00F172C8">
              <w:rPr>
                <w:b/>
                <w:sz w:val="22"/>
                <w:szCs w:val="22"/>
              </w:rPr>
              <w:t>m²</w:t>
            </w:r>
            <w:r w:rsidRPr="00F172C8">
              <w:rPr>
                <w:b/>
                <w:sz w:val="22"/>
                <w:szCs w:val="22"/>
              </w:rPr>
              <w:t>)</w:t>
            </w:r>
          </w:p>
        </w:tc>
      </w:tr>
      <w:tr w:rsidR="00F172C8" w:rsidRPr="00F172C8" w14:paraId="69BF7B5D" w14:textId="77777777" w:rsidTr="00584660">
        <w:trPr>
          <w:trHeight w:val="648"/>
        </w:trPr>
        <w:tc>
          <w:tcPr>
            <w:tcW w:w="632" w:type="dxa"/>
            <w:tcBorders>
              <w:left w:val="single" w:sz="4" w:space="0" w:color="000000"/>
              <w:bottom w:val="single" w:sz="4" w:space="0" w:color="000000"/>
              <w:right w:val="single" w:sz="4" w:space="0" w:color="000000"/>
            </w:tcBorders>
            <w:vAlign w:val="center"/>
          </w:tcPr>
          <w:p w14:paraId="5519A39A" w14:textId="77777777" w:rsidR="00845B75" w:rsidRPr="00F172C8" w:rsidRDefault="00845B75">
            <w:pPr>
              <w:jc w:val="center"/>
            </w:pPr>
            <w:r w:rsidRPr="00F172C8">
              <w:rPr>
                <w:sz w:val="22"/>
                <w:szCs w:val="22"/>
              </w:rPr>
              <w:t>1</w:t>
            </w:r>
          </w:p>
        </w:tc>
        <w:tc>
          <w:tcPr>
            <w:tcW w:w="2169" w:type="dxa"/>
            <w:tcBorders>
              <w:bottom w:val="single" w:sz="4" w:space="0" w:color="000000"/>
              <w:right w:val="single" w:sz="4" w:space="0" w:color="000000"/>
            </w:tcBorders>
            <w:vAlign w:val="center"/>
          </w:tcPr>
          <w:p w14:paraId="53A63DA9" w14:textId="77777777" w:rsidR="00845B75" w:rsidRPr="00F172C8" w:rsidRDefault="00845B75">
            <w:r w:rsidRPr="00F172C8">
              <w:rPr>
                <w:sz w:val="22"/>
                <w:szCs w:val="22"/>
              </w:rPr>
              <w:t>Công trình văn phòng, trụ sở làm việc phục vụ công tác quản lý, điều hành</w:t>
            </w:r>
          </w:p>
        </w:tc>
        <w:tc>
          <w:tcPr>
            <w:tcW w:w="1134" w:type="dxa"/>
            <w:tcBorders>
              <w:bottom w:val="single" w:sz="4" w:space="0" w:color="000000"/>
              <w:right w:val="single" w:sz="4" w:space="0" w:color="000000"/>
            </w:tcBorders>
            <w:vAlign w:val="center"/>
          </w:tcPr>
          <w:p w14:paraId="2B9859C2" w14:textId="77777777" w:rsidR="00845B75" w:rsidRPr="00F172C8" w:rsidRDefault="00845B75">
            <w:pPr>
              <w:jc w:val="center"/>
            </w:pPr>
            <w:r w:rsidRPr="00F172C8">
              <w:rPr>
                <w:sz w:val="22"/>
                <w:szCs w:val="22"/>
              </w:rPr>
              <w:t>1.000</w:t>
            </w:r>
          </w:p>
        </w:tc>
        <w:tc>
          <w:tcPr>
            <w:tcW w:w="840" w:type="dxa"/>
            <w:tcBorders>
              <w:bottom w:val="single" w:sz="4" w:space="0" w:color="000000"/>
              <w:right w:val="single" w:sz="4" w:space="0" w:color="000000"/>
            </w:tcBorders>
            <w:vAlign w:val="center"/>
          </w:tcPr>
          <w:p w14:paraId="0EB82765" w14:textId="77777777" w:rsidR="00845B75" w:rsidRPr="00F172C8" w:rsidRDefault="00845B75">
            <w:pPr>
              <w:jc w:val="center"/>
            </w:pPr>
            <w:r w:rsidRPr="00F172C8">
              <w:rPr>
                <w:sz w:val="22"/>
                <w:szCs w:val="22"/>
              </w:rPr>
              <w:t>1,12%</w:t>
            </w:r>
          </w:p>
        </w:tc>
        <w:tc>
          <w:tcPr>
            <w:tcW w:w="1061" w:type="dxa"/>
            <w:tcBorders>
              <w:bottom w:val="single" w:sz="4" w:space="0" w:color="000000"/>
              <w:right w:val="single" w:sz="4" w:space="0" w:color="000000"/>
            </w:tcBorders>
            <w:vAlign w:val="center"/>
          </w:tcPr>
          <w:p w14:paraId="49CBFED8" w14:textId="77777777" w:rsidR="00845B75" w:rsidRPr="00F172C8" w:rsidRDefault="00845B75">
            <w:pPr>
              <w:jc w:val="center"/>
            </w:pPr>
            <w:r w:rsidRPr="00F172C8">
              <w:rPr>
                <w:sz w:val="22"/>
                <w:szCs w:val="22"/>
              </w:rPr>
              <w:t>30%</w:t>
            </w:r>
          </w:p>
        </w:tc>
        <w:tc>
          <w:tcPr>
            <w:tcW w:w="977" w:type="dxa"/>
            <w:tcBorders>
              <w:bottom w:val="single" w:sz="4" w:space="0" w:color="000000"/>
              <w:right w:val="single" w:sz="4" w:space="0" w:color="000000"/>
            </w:tcBorders>
            <w:vAlign w:val="center"/>
          </w:tcPr>
          <w:p w14:paraId="31FC844E" w14:textId="77777777" w:rsidR="00845B75" w:rsidRPr="00F172C8" w:rsidRDefault="00845B75">
            <w:pPr>
              <w:jc w:val="center"/>
            </w:pPr>
            <w:r w:rsidRPr="00F172C8">
              <w:rPr>
                <w:sz w:val="22"/>
                <w:szCs w:val="22"/>
              </w:rPr>
              <w:t>300</w:t>
            </w:r>
          </w:p>
        </w:tc>
        <w:tc>
          <w:tcPr>
            <w:tcW w:w="1291" w:type="dxa"/>
            <w:tcBorders>
              <w:bottom w:val="single" w:sz="4" w:space="0" w:color="000000"/>
              <w:right w:val="single" w:sz="4" w:space="0" w:color="000000"/>
            </w:tcBorders>
            <w:vAlign w:val="center"/>
          </w:tcPr>
          <w:p w14:paraId="3F6C6406" w14:textId="77777777" w:rsidR="00845B75" w:rsidRPr="00F172C8" w:rsidRDefault="00845B75">
            <w:pPr>
              <w:jc w:val="center"/>
            </w:pPr>
            <w:r w:rsidRPr="00F172C8">
              <w:rPr>
                <w:sz w:val="22"/>
                <w:szCs w:val="22"/>
              </w:rPr>
              <w:t>4</w:t>
            </w:r>
          </w:p>
        </w:tc>
        <w:tc>
          <w:tcPr>
            <w:tcW w:w="880" w:type="dxa"/>
            <w:tcBorders>
              <w:bottom w:val="single" w:sz="4" w:space="0" w:color="000000"/>
              <w:right w:val="single" w:sz="4" w:space="0" w:color="000000"/>
            </w:tcBorders>
            <w:vAlign w:val="center"/>
          </w:tcPr>
          <w:p w14:paraId="3C462328" w14:textId="77777777" w:rsidR="00845B75" w:rsidRPr="00F172C8" w:rsidRDefault="00845B75">
            <w:pPr>
              <w:jc w:val="center"/>
            </w:pPr>
            <w:r w:rsidRPr="00F172C8">
              <w:rPr>
                <w:sz w:val="22"/>
                <w:szCs w:val="22"/>
              </w:rPr>
              <w:t>1.200</w:t>
            </w:r>
          </w:p>
        </w:tc>
      </w:tr>
      <w:tr w:rsidR="00F172C8" w:rsidRPr="00F172C8" w14:paraId="750ADB4E" w14:textId="77777777" w:rsidTr="00584660">
        <w:trPr>
          <w:trHeight w:val="1008"/>
        </w:trPr>
        <w:tc>
          <w:tcPr>
            <w:tcW w:w="632" w:type="dxa"/>
            <w:tcBorders>
              <w:left w:val="single" w:sz="4" w:space="0" w:color="000000"/>
              <w:bottom w:val="single" w:sz="4" w:space="0" w:color="000000"/>
              <w:right w:val="single" w:sz="4" w:space="0" w:color="000000"/>
            </w:tcBorders>
            <w:vAlign w:val="center"/>
          </w:tcPr>
          <w:p w14:paraId="71EC83B6" w14:textId="77777777" w:rsidR="00845B75" w:rsidRPr="00F172C8" w:rsidRDefault="00845B75">
            <w:pPr>
              <w:jc w:val="center"/>
            </w:pPr>
            <w:r w:rsidRPr="00F172C8">
              <w:rPr>
                <w:sz w:val="22"/>
                <w:szCs w:val="22"/>
              </w:rPr>
              <w:t>2</w:t>
            </w:r>
          </w:p>
        </w:tc>
        <w:tc>
          <w:tcPr>
            <w:tcW w:w="2169" w:type="dxa"/>
            <w:tcBorders>
              <w:bottom w:val="single" w:sz="4" w:space="0" w:color="000000"/>
              <w:right w:val="single" w:sz="4" w:space="0" w:color="000000"/>
            </w:tcBorders>
            <w:vAlign w:val="center"/>
          </w:tcPr>
          <w:p w14:paraId="1985D0A9" w14:textId="77777777" w:rsidR="00845B75" w:rsidRPr="00F172C8" w:rsidRDefault="00845B75">
            <w:r w:rsidRPr="00F172C8">
              <w:rPr>
                <w:sz w:val="22"/>
                <w:szCs w:val="22"/>
              </w:rPr>
              <w:t>Công trình dịch vụ dân sinh và chức năng dịch vụ khác phục vụ Khu công nghệ số tập trung</w:t>
            </w:r>
          </w:p>
        </w:tc>
        <w:tc>
          <w:tcPr>
            <w:tcW w:w="1134" w:type="dxa"/>
            <w:tcBorders>
              <w:bottom w:val="single" w:sz="4" w:space="0" w:color="000000"/>
              <w:right w:val="single" w:sz="4" w:space="0" w:color="000000"/>
            </w:tcBorders>
            <w:vAlign w:val="center"/>
          </w:tcPr>
          <w:p w14:paraId="3DA29A78" w14:textId="77777777" w:rsidR="00845B75" w:rsidRPr="00F172C8" w:rsidRDefault="00845B75">
            <w:pPr>
              <w:jc w:val="center"/>
            </w:pPr>
            <w:r w:rsidRPr="00F172C8">
              <w:rPr>
                <w:sz w:val="22"/>
                <w:szCs w:val="22"/>
              </w:rPr>
              <w:t>1.000</w:t>
            </w:r>
          </w:p>
        </w:tc>
        <w:tc>
          <w:tcPr>
            <w:tcW w:w="840" w:type="dxa"/>
            <w:tcBorders>
              <w:bottom w:val="single" w:sz="4" w:space="0" w:color="000000"/>
              <w:right w:val="single" w:sz="4" w:space="0" w:color="000000"/>
            </w:tcBorders>
            <w:vAlign w:val="center"/>
          </w:tcPr>
          <w:p w14:paraId="220CB47A" w14:textId="77777777" w:rsidR="00845B75" w:rsidRPr="00F172C8" w:rsidRDefault="00845B75">
            <w:pPr>
              <w:jc w:val="center"/>
            </w:pPr>
            <w:r w:rsidRPr="00F172C8">
              <w:rPr>
                <w:sz w:val="22"/>
                <w:szCs w:val="22"/>
              </w:rPr>
              <w:t>1,12%</w:t>
            </w:r>
          </w:p>
        </w:tc>
        <w:tc>
          <w:tcPr>
            <w:tcW w:w="1061" w:type="dxa"/>
            <w:tcBorders>
              <w:bottom w:val="single" w:sz="4" w:space="0" w:color="000000"/>
              <w:right w:val="single" w:sz="4" w:space="0" w:color="000000"/>
            </w:tcBorders>
            <w:vAlign w:val="center"/>
          </w:tcPr>
          <w:p w14:paraId="5C747FB7" w14:textId="77777777" w:rsidR="00845B75" w:rsidRPr="00F172C8" w:rsidRDefault="00845B75">
            <w:pPr>
              <w:jc w:val="center"/>
            </w:pPr>
            <w:r w:rsidRPr="00F172C8">
              <w:rPr>
                <w:sz w:val="22"/>
                <w:szCs w:val="22"/>
              </w:rPr>
              <w:t>30%</w:t>
            </w:r>
          </w:p>
        </w:tc>
        <w:tc>
          <w:tcPr>
            <w:tcW w:w="977" w:type="dxa"/>
            <w:tcBorders>
              <w:bottom w:val="single" w:sz="4" w:space="0" w:color="000000"/>
              <w:right w:val="single" w:sz="4" w:space="0" w:color="000000"/>
            </w:tcBorders>
            <w:vAlign w:val="center"/>
          </w:tcPr>
          <w:p w14:paraId="7C546FAF" w14:textId="77777777" w:rsidR="00845B75" w:rsidRPr="00F172C8" w:rsidRDefault="00845B75">
            <w:pPr>
              <w:jc w:val="center"/>
            </w:pPr>
            <w:r w:rsidRPr="00F172C8">
              <w:rPr>
                <w:sz w:val="22"/>
                <w:szCs w:val="22"/>
              </w:rPr>
              <w:t>300</w:t>
            </w:r>
          </w:p>
        </w:tc>
        <w:tc>
          <w:tcPr>
            <w:tcW w:w="1291" w:type="dxa"/>
            <w:tcBorders>
              <w:bottom w:val="single" w:sz="4" w:space="0" w:color="000000"/>
              <w:right w:val="single" w:sz="4" w:space="0" w:color="000000"/>
            </w:tcBorders>
            <w:vAlign w:val="center"/>
          </w:tcPr>
          <w:p w14:paraId="4E4D9578" w14:textId="77777777" w:rsidR="00845B75" w:rsidRPr="00F172C8" w:rsidRDefault="00845B75">
            <w:pPr>
              <w:jc w:val="center"/>
            </w:pPr>
            <w:r w:rsidRPr="00F172C8">
              <w:rPr>
                <w:sz w:val="22"/>
                <w:szCs w:val="22"/>
              </w:rPr>
              <w:t>4</w:t>
            </w:r>
          </w:p>
        </w:tc>
        <w:tc>
          <w:tcPr>
            <w:tcW w:w="880" w:type="dxa"/>
            <w:tcBorders>
              <w:bottom w:val="single" w:sz="4" w:space="0" w:color="000000"/>
              <w:right w:val="single" w:sz="4" w:space="0" w:color="000000"/>
            </w:tcBorders>
            <w:vAlign w:val="center"/>
          </w:tcPr>
          <w:p w14:paraId="116BF10B" w14:textId="77777777" w:rsidR="00845B75" w:rsidRPr="00F172C8" w:rsidRDefault="00845B75">
            <w:pPr>
              <w:jc w:val="center"/>
            </w:pPr>
            <w:r w:rsidRPr="00F172C8">
              <w:rPr>
                <w:sz w:val="22"/>
                <w:szCs w:val="22"/>
              </w:rPr>
              <w:t>1.200</w:t>
            </w:r>
          </w:p>
        </w:tc>
      </w:tr>
      <w:tr w:rsidR="00F172C8" w:rsidRPr="00F172C8" w14:paraId="5AA3D53C" w14:textId="77777777" w:rsidTr="00584660">
        <w:trPr>
          <w:trHeight w:val="1680"/>
        </w:trPr>
        <w:tc>
          <w:tcPr>
            <w:tcW w:w="632" w:type="dxa"/>
            <w:tcBorders>
              <w:left w:val="single" w:sz="4" w:space="0" w:color="000000"/>
              <w:bottom w:val="single" w:sz="4" w:space="0" w:color="000000"/>
              <w:right w:val="single" w:sz="4" w:space="0" w:color="000000"/>
            </w:tcBorders>
            <w:vAlign w:val="center"/>
          </w:tcPr>
          <w:p w14:paraId="3C8C34E6" w14:textId="77777777" w:rsidR="00845B75" w:rsidRPr="00F172C8" w:rsidRDefault="00845B75">
            <w:pPr>
              <w:jc w:val="center"/>
            </w:pPr>
            <w:r w:rsidRPr="00F172C8">
              <w:rPr>
                <w:sz w:val="22"/>
                <w:szCs w:val="22"/>
              </w:rPr>
              <w:t>3</w:t>
            </w:r>
          </w:p>
        </w:tc>
        <w:tc>
          <w:tcPr>
            <w:tcW w:w="2169" w:type="dxa"/>
            <w:tcBorders>
              <w:bottom w:val="single" w:sz="4" w:space="0" w:color="000000"/>
              <w:right w:val="single" w:sz="4" w:space="0" w:color="000000"/>
            </w:tcBorders>
            <w:vAlign w:val="center"/>
          </w:tcPr>
          <w:p w14:paraId="69D6353E" w14:textId="77777777" w:rsidR="00845B75" w:rsidRPr="00F172C8" w:rsidRDefault="00845B75">
            <w:r w:rsidRPr="00F172C8">
              <w:rPr>
                <w:sz w:val="22"/>
                <w:szCs w:val="22"/>
              </w:rPr>
              <w:t xml:space="preserve">HẠ TẦNG KỸ THUẬT TOÀN KHU (bao gồm Công trình HTKT đầu mối) </w:t>
            </w:r>
          </w:p>
        </w:tc>
        <w:tc>
          <w:tcPr>
            <w:tcW w:w="1134" w:type="dxa"/>
            <w:tcBorders>
              <w:bottom w:val="single" w:sz="4" w:space="0" w:color="000000"/>
              <w:right w:val="single" w:sz="4" w:space="0" w:color="000000"/>
            </w:tcBorders>
            <w:vAlign w:val="center"/>
          </w:tcPr>
          <w:p w14:paraId="59C5759F" w14:textId="77777777" w:rsidR="00845B75" w:rsidRPr="00F172C8" w:rsidRDefault="00845B75">
            <w:pPr>
              <w:jc w:val="center"/>
            </w:pPr>
            <w:r w:rsidRPr="00F172C8">
              <w:rPr>
                <w:sz w:val="22"/>
                <w:szCs w:val="22"/>
              </w:rPr>
              <w:t>8,94 Ha</w:t>
            </w:r>
          </w:p>
        </w:tc>
        <w:tc>
          <w:tcPr>
            <w:tcW w:w="840" w:type="dxa"/>
            <w:tcBorders>
              <w:bottom w:val="single" w:sz="4" w:space="0" w:color="000000"/>
              <w:right w:val="single" w:sz="4" w:space="0" w:color="000000"/>
            </w:tcBorders>
            <w:vAlign w:val="center"/>
          </w:tcPr>
          <w:p w14:paraId="073E3666" w14:textId="77777777" w:rsidR="00845B75" w:rsidRPr="00F172C8" w:rsidRDefault="00845B75">
            <w:pPr>
              <w:snapToGrid w:val="0"/>
              <w:jc w:val="center"/>
              <w:rPr>
                <w:sz w:val="22"/>
                <w:szCs w:val="22"/>
              </w:rPr>
            </w:pPr>
          </w:p>
        </w:tc>
        <w:tc>
          <w:tcPr>
            <w:tcW w:w="1061" w:type="dxa"/>
            <w:tcBorders>
              <w:bottom w:val="single" w:sz="4" w:space="0" w:color="000000"/>
              <w:right w:val="single" w:sz="4" w:space="0" w:color="000000"/>
            </w:tcBorders>
            <w:vAlign w:val="center"/>
          </w:tcPr>
          <w:p w14:paraId="78B98E2A" w14:textId="77777777" w:rsidR="00845B75" w:rsidRPr="00F172C8" w:rsidRDefault="00845B75">
            <w:pPr>
              <w:snapToGrid w:val="0"/>
              <w:jc w:val="center"/>
              <w:rPr>
                <w:sz w:val="22"/>
                <w:szCs w:val="22"/>
              </w:rPr>
            </w:pPr>
          </w:p>
        </w:tc>
        <w:tc>
          <w:tcPr>
            <w:tcW w:w="977" w:type="dxa"/>
            <w:tcBorders>
              <w:bottom w:val="single" w:sz="4" w:space="0" w:color="000000"/>
              <w:right w:val="single" w:sz="4" w:space="0" w:color="000000"/>
            </w:tcBorders>
            <w:vAlign w:val="center"/>
          </w:tcPr>
          <w:p w14:paraId="018FDA6C" w14:textId="77777777" w:rsidR="00845B75" w:rsidRPr="00F172C8" w:rsidRDefault="00845B75">
            <w:pPr>
              <w:snapToGrid w:val="0"/>
              <w:jc w:val="center"/>
              <w:rPr>
                <w:sz w:val="22"/>
                <w:szCs w:val="22"/>
              </w:rPr>
            </w:pPr>
          </w:p>
        </w:tc>
        <w:tc>
          <w:tcPr>
            <w:tcW w:w="1291" w:type="dxa"/>
            <w:tcBorders>
              <w:bottom w:val="single" w:sz="4" w:space="0" w:color="000000"/>
              <w:right w:val="single" w:sz="4" w:space="0" w:color="000000"/>
            </w:tcBorders>
            <w:vAlign w:val="center"/>
          </w:tcPr>
          <w:p w14:paraId="06BB09C6" w14:textId="77777777" w:rsidR="00845B75" w:rsidRPr="00F172C8" w:rsidRDefault="00845B75">
            <w:pPr>
              <w:snapToGrid w:val="0"/>
              <w:jc w:val="center"/>
              <w:rPr>
                <w:sz w:val="22"/>
                <w:szCs w:val="22"/>
              </w:rPr>
            </w:pPr>
          </w:p>
        </w:tc>
        <w:tc>
          <w:tcPr>
            <w:tcW w:w="880" w:type="dxa"/>
            <w:tcBorders>
              <w:bottom w:val="single" w:sz="4" w:space="0" w:color="000000"/>
              <w:right w:val="single" w:sz="4" w:space="0" w:color="000000"/>
            </w:tcBorders>
            <w:vAlign w:val="center"/>
          </w:tcPr>
          <w:p w14:paraId="5072AEAC" w14:textId="77777777" w:rsidR="00845B75" w:rsidRPr="00F172C8" w:rsidRDefault="00845B75">
            <w:pPr>
              <w:snapToGrid w:val="0"/>
              <w:jc w:val="center"/>
              <w:rPr>
                <w:sz w:val="22"/>
                <w:szCs w:val="22"/>
              </w:rPr>
            </w:pPr>
          </w:p>
        </w:tc>
      </w:tr>
    </w:tbl>
    <w:p w14:paraId="6347E545" w14:textId="2BDE25EC" w:rsidR="00465F61" w:rsidRPr="00F172C8" w:rsidRDefault="00465F61" w:rsidP="00D937DC">
      <w:pPr>
        <w:pStyle w:val="A30"/>
        <w:spacing w:before="80" w:after="0"/>
        <w:outlineLvl w:val="2"/>
      </w:pPr>
      <w:bookmarkStart w:id="70" w:name="_Toc214017426"/>
      <w:bookmarkStart w:id="71" w:name="_Toc214017881"/>
      <w:r w:rsidRPr="00F172C8">
        <w:t>1.11.2. Sản phẩm hạ tầng kỹ thuật hoàn chỉnh</w:t>
      </w:r>
      <w:bookmarkEnd w:id="70"/>
      <w:bookmarkEnd w:id="71"/>
    </w:p>
    <w:p w14:paraId="58336952"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Quỹ đất sản xuất – kinh doanh có hạ tầng đồng bộ:</w:t>
      </w:r>
    </w:p>
    <w:p w14:paraId="475C6626" w14:textId="452A75E7" w:rsidR="00465F61" w:rsidRPr="00F172C8"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r w:rsidRPr="00F172C8">
        <w:rPr>
          <w:spacing w:val="-1"/>
          <w:sz w:val="28"/>
          <w:szCs w:val="28"/>
          <w:lang w:val="sv-SE"/>
        </w:rPr>
        <w:t xml:space="preserve">Diện tích khoảng 80.311 </w:t>
      </w:r>
      <w:r w:rsidR="00EE4F87" w:rsidRPr="00F172C8">
        <w:rPr>
          <w:spacing w:val="-1"/>
          <w:sz w:val="28"/>
          <w:szCs w:val="28"/>
          <w:lang w:val="sv-SE"/>
        </w:rPr>
        <w:t>m²</w:t>
      </w:r>
      <w:r w:rsidRPr="00F172C8">
        <w:rPr>
          <w:spacing w:val="-1"/>
          <w:sz w:val="28"/>
          <w:szCs w:val="28"/>
          <w:lang w:val="sv-SE"/>
        </w:rPr>
        <w:t xml:space="preserve"> được chia lô theo tiêu chuẩn, san nền đến cao độ theo thiết kế quy hoạch chi tiết, có đầy đủ hệ thống giao thông nội bộ, cây xanh. Hệ thống cấp điện, cấp thoát nước, viễn thông... đến từng lô đất.</w:t>
      </w:r>
    </w:p>
    <w:p w14:paraId="3EC7A735" w14:textId="77777777" w:rsidR="00465F61" w:rsidRPr="00F172C8"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r w:rsidRPr="00F172C8">
        <w:rPr>
          <w:spacing w:val="-1"/>
          <w:sz w:val="28"/>
          <w:szCs w:val="28"/>
          <w:lang w:val="sv-SE"/>
        </w:rPr>
        <w:t>Sẵn sàng bàn giao cho các nhà đầu tư thứ cấp thuê lại để triển khai các dự án trong lĩnh vực công nghệ số.</w:t>
      </w:r>
    </w:p>
    <w:p w14:paraId="0C666935"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Hệ thống hạ tầng kỹ thuật phụ trợ:</w:t>
      </w:r>
    </w:p>
    <w:p w14:paraId="4FDEDEA2" w14:textId="77777777" w:rsidR="00465F61" w:rsidRPr="00F172C8"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r w:rsidRPr="00F172C8">
        <w:rPr>
          <w:spacing w:val="-1"/>
          <w:sz w:val="28"/>
          <w:szCs w:val="28"/>
          <w:lang w:val="sv-SE"/>
        </w:rPr>
        <w:t>Tuyến điện trung thế, các nhà tủ RMU, trạm xử lý nước thải, hệ thống cấp thoát nước, hạ tầng số...</w:t>
      </w:r>
    </w:p>
    <w:p w14:paraId="340FD886" w14:textId="77777777" w:rsidR="00465F61" w:rsidRPr="00F172C8" w:rsidRDefault="00465F61" w:rsidP="00465F61">
      <w:pPr>
        <w:pStyle w:val="BodyText"/>
        <w:widowControl w:val="0"/>
        <w:numPr>
          <w:ilvl w:val="0"/>
          <w:numId w:val="71"/>
        </w:numPr>
        <w:kinsoku w:val="0"/>
        <w:overflowPunct w:val="0"/>
        <w:autoSpaceDE w:val="0"/>
        <w:spacing w:before="120" w:after="120"/>
        <w:ind w:left="1134" w:right="0" w:hanging="425"/>
        <w:rPr>
          <w:b/>
          <w:sz w:val="28"/>
          <w:szCs w:val="28"/>
          <w:lang w:val="sv-SE"/>
        </w:rPr>
      </w:pPr>
      <w:r w:rsidRPr="00F172C8">
        <w:rPr>
          <w:spacing w:val="-1"/>
          <w:sz w:val="28"/>
          <w:szCs w:val="28"/>
          <w:lang w:val="sv-SE"/>
        </w:rPr>
        <w:t>Các công trình phụ trợ phục vụ vận hành Khu công nghệ số tập trung: nhà điều hành, nhà bảo vệ, công trình dịch vụ tiện ích...</w:t>
      </w:r>
    </w:p>
    <w:p w14:paraId="5EF26731" w14:textId="0461A55B" w:rsidR="00465F61" w:rsidRPr="00F172C8" w:rsidRDefault="00465F61" w:rsidP="00D937DC">
      <w:pPr>
        <w:pStyle w:val="A30"/>
        <w:spacing w:before="80" w:after="0"/>
        <w:outlineLvl w:val="2"/>
      </w:pPr>
      <w:bookmarkStart w:id="72" w:name="_Toc214017427"/>
      <w:bookmarkStart w:id="73" w:name="_Toc214017882"/>
      <w:r w:rsidRPr="00F172C8">
        <w:lastRenderedPageBreak/>
        <w:t>1.11.3. Dịch vụ hạ tầng – tiện ích kỹ thuật</w:t>
      </w:r>
      <w:bookmarkEnd w:id="72"/>
      <w:bookmarkEnd w:id="73"/>
    </w:p>
    <w:p w14:paraId="146DACD4" w14:textId="77777777" w:rsidR="00465F61" w:rsidRPr="00F172C8"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bookmarkStart w:id="74" w:name="_Hlk211701557"/>
      <w:r w:rsidRPr="00F172C8">
        <w:rPr>
          <w:spacing w:val="-1"/>
          <w:sz w:val="28"/>
          <w:szCs w:val="28"/>
          <w:lang w:val="sv-SE"/>
        </w:rPr>
        <w:t>Dịch vụ cho thuê đất đã có đầy đủ hạ tầng kỹ thuật đến từng lô đất cho các doanh nghiệp công nghệ đầu tư hoạt động trong Khu công nghệ số tập trung.</w:t>
      </w:r>
    </w:p>
    <w:bookmarkEnd w:id="74"/>
    <w:p w14:paraId="4E8BF551" w14:textId="77777777" w:rsidR="00465F61" w:rsidRPr="00F172C8"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r w:rsidRPr="00F172C8">
        <w:rPr>
          <w:spacing w:val="-1"/>
          <w:sz w:val="28"/>
          <w:szCs w:val="28"/>
          <w:lang w:val="sv-SE"/>
        </w:rPr>
        <w:t>Dịch vụ hỗ trợ kỹ thuật và vận hành hạ tầng, bao gồm cấp thoát nước, điện năng, an ninh, môi trường, hỗ trợ viễn thông, bảo trì hệ thống công cộng</w:t>
      </w:r>
    </w:p>
    <w:p w14:paraId="6A4EF605" w14:textId="77777777" w:rsidR="00465F61" w:rsidRPr="00F172C8" w:rsidRDefault="00465F61" w:rsidP="00465F61">
      <w:pPr>
        <w:pStyle w:val="BodyText"/>
        <w:widowControl w:val="0"/>
        <w:numPr>
          <w:ilvl w:val="0"/>
          <w:numId w:val="71"/>
        </w:numPr>
        <w:kinsoku w:val="0"/>
        <w:overflowPunct w:val="0"/>
        <w:autoSpaceDE w:val="0"/>
        <w:spacing w:before="120" w:after="120"/>
        <w:ind w:left="1134" w:right="0" w:hanging="425"/>
        <w:rPr>
          <w:b/>
          <w:sz w:val="28"/>
          <w:szCs w:val="28"/>
          <w:lang w:val="sv-SE"/>
        </w:rPr>
      </w:pPr>
      <w:r w:rsidRPr="00F172C8">
        <w:rPr>
          <w:spacing w:val="-1"/>
          <w:sz w:val="28"/>
          <w:szCs w:val="28"/>
          <w:lang w:val="sv-SE"/>
        </w:rPr>
        <w:t>Dịch vụ hỗ trợ doanh nghiệp công nghệ và khởi nghiệp sáng tạo như không gian làm việc chung (co-working), trung tâm hỗ trợ R&amp;D, vườn ươm công nghệ (nếu có trong giai đoạn sau)</w:t>
      </w:r>
    </w:p>
    <w:p w14:paraId="72411699" w14:textId="41E993D2" w:rsidR="00465F61" w:rsidRPr="00F172C8" w:rsidRDefault="00465F61" w:rsidP="00D937DC">
      <w:pPr>
        <w:pStyle w:val="A30"/>
        <w:spacing w:before="80" w:after="0"/>
        <w:outlineLvl w:val="2"/>
      </w:pPr>
      <w:bookmarkStart w:id="75" w:name="_Toc214017428"/>
      <w:bookmarkStart w:id="76" w:name="_Toc214017883"/>
      <w:r w:rsidRPr="00F172C8">
        <w:t>1.11.4. Sản phẩm phi vật chất</w:t>
      </w:r>
      <w:bookmarkEnd w:id="75"/>
      <w:bookmarkEnd w:id="76"/>
    </w:p>
    <w:p w14:paraId="460CE44B" w14:textId="77777777" w:rsidR="00465F61" w:rsidRPr="00F172C8" w:rsidRDefault="00465F61" w:rsidP="00465F61">
      <w:pPr>
        <w:pStyle w:val="BodyText"/>
        <w:widowControl w:val="0"/>
        <w:numPr>
          <w:ilvl w:val="0"/>
          <w:numId w:val="71"/>
        </w:numPr>
        <w:kinsoku w:val="0"/>
        <w:overflowPunct w:val="0"/>
        <w:autoSpaceDE w:val="0"/>
        <w:spacing w:before="120" w:after="120"/>
        <w:ind w:left="1134" w:right="0" w:hanging="425"/>
        <w:rPr>
          <w:spacing w:val="-1"/>
          <w:sz w:val="28"/>
          <w:szCs w:val="28"/>
          <w:lang w:val="sv-SE"/>
        </w:rPr>
      </w:pPr>
      <w:bookmarkStart w:id="77" w:name="_Hlk212625114"/>
      <w:r w:rsidRPr="00F172C8">
        <w:rPr>
          <w:spacing w:val="-1"/>
          <w:sz w:val="28"/>
          <w:szCs w:val="28"/>
          <w:lang w:val="sv-SE"/>
        </w:rPr>
        <w:t xml:space="preserve">Môi trường đầu tư chuyên biệt dành cho doanh nghiệp công nghệ </w:t>
      </w:r>
      <w:r w:rsidRPr="00F172C8">
        <w:rPr>
          <w:sz w:val="28"/>
          <w:szCs w:val="28"/>
          <w:lang w:val="sv-SE"/>
        </w:rPr>
        <w:t>số</w:t>
      </w:r>
      <w:r w:rsidRPr="00F172C8">
        <w:rPr>
          <w:spacing w:val="-1"/>
          <w:sz w:val="28"/>
          <w:szCs w:val="28"/>
          <w:lang w:val="sv-SE"/>
        </w:rPr>
        <w:t>, góp phần hình thành hệ sinh thái đổi mới sáng tạo tại tỉnh Quảng Ninh</w:t>
      </w:r>
    </w:p>
    <w:p w14:paraId="779EDCB2" w14:textId="77777777" w:rsidR="00465F61" w:rsidRPr="00F172C8" w:rsidRDefault="00465F61" w:rsidP="00465F61">
      <w:pPr>
        <w:pStyle w:val="BodyText"/>
        <w:widowControl w:val="0"/>
        <w:numPr>
          <w:ilvl w:val="0"/>
          <w:numId w:val="71"/>
        </w:numPr>
        <w:kinsoku w:val="0"/>
        <w:overflowPunct w:val="0"/>
        <w:autoSpaceDE w:val="0"/>
        <w:spacing w:before="120" w:after="120"/>
        <w:ind w:left="1134" w:right="0" w:hanging="425"/>
        <w:rPr>
          <w:b/>
          <w:spacing w:val="-1"/>
          <w:sz w:val="28"/>
          <w:szCs w:val="28"/>
          <w:lang w:val="sv-SE"/>
        </w:rPr>
      </w:pPr>
      <w:r w:rsidRPr="00F172C8">
        <w:rPr>
          <w:spacing w:val="-1"/>
          <w:sz w:val="28"/>
          <w:szCs w:val="28"/>
          <w:lang w:val="sv-SE"/>
        </w:rPr>
        <w:t>Hệ sinh thái công nghệ gắn với chuyển đổi số, góp phần lan tỏa mô hình phát triển kinh tế số đến các khu vực lân cận</w:t>
      </w:r>
    </w:p>
    <w:p w14:paraId="2485957F" w14:textId="5D36DC35" w:rsidR="00465F61" w:rsidRPr="00F172C8" w:rsidRDefault="00465F61" w:rsidP="00D937DC">
      <w:pPr>
        <w:pStyle w:val="A21"/>
      </w:pPr>
      <w:bookmarkStart w:id="78" w:name="_Toc214017884"/>
      <w:bookmarkEnd w:id="77"/>
      <w:r w:rsidRPr="00F172C8">
        <w:t>1.12. Vốn đầu tư và phương án huy động vốn</w:t>
      </w:r>
      <w:bookmarkEnd w:id="78"/>
    </w:p>
    <w:p w14:paraId="5314ABE2" w14:textId="77777777" w:rsidR="00E77B53" w:rsidRPr="00E77B53" w:rsidRDefault="00E77B53" w:rsidP="00E77B53">
      <w:pPr>
        <w:pStyle w:val="BodyText"/>
        <w:tabs>
          <w:tab w:val="left" w:pos="887"/>
        </w:tabs>
        <w:kinsoku w:val="0"/>
        <w:overflowPunct w:val="0"/>
        <w:spacing w:afterLines="90" w:after="216"/>
        <w:ind w:left="218" w:right="41"/>
        <w:rPr>
          <w:sz w:val="28"/>
          <w:szCs w:val="28"/>
          <w:lang w:val="sv-SE"/>
        </w:rPr>
      </w:pPr>
      <w:r w:rsidRPr="00E77B53">
        <w:rPr>
          <w:b/>
          <w:sz w:val="28"/>
          <w:szCs w:val="28"/>
          <w:lang w:val="sv-SE"/>
        </w:rPr>
        <w:t xml:space="preserve">Tổng vốn đầu tư dự kiến: </w:t>
      </w:r>
      <w:r w:rsidRPr="00E77B53">
        <w:rPr>
          <w:b/>
          <w:bCs/>
          <w:sz w:val="28"/>
          <w:szCs w:val="28"/>
          <w:lang w:val="sv-SE"/>
        </w:rPr>
        <w:t xml:space="preserve">138.196.764.000 </w:t>
      </w:r>
      <w:r w:rsidRPr="00E77B53">
        <w:rPr>
          <w:b/>
          <w:sz w:val="28"/>
          <w:szCs w:val="28"/>
          <w:lang w:val="sv-SE"/>
        </w:rPr>
        <w:t>đồng</w:t>
      </w:r>
      <w:r w:rsidRPr="00E77B53">
        <w:rPr>
          <w:b/>
          <w:bCs/>
          <w:sz w:val="28"/>
          <w:szCs w:val="28"/>
          <w:lang w:val="sv-SE"/>
        </w:rPr>
        <w:t xml:space="preserve"> </w:t>
      </w:r>
      <w:r w:rsidRPr="00E77B53">
        <w:rPr>
          <w:i/>
          <w:iCs/>
          <w:sz w:val="28"/>
          <w:szCs w:val="28"/>
          <w:lang w:val="vi-VN"/>
        </w:rPr>
        <w:t xml:space="preserve">(Bằng chữ: Một trăm ba </w:t>
      </w:r>
      <w:r w:rsidRPr="00E77B53">
        <w:rPr>
          <w:i/>
          <w:iCs/>
          <w:sz w:val="28"/>
          <w:szCs w:val="28"/>
          <w:lang w:val="sv-SE"/>
        </w:rPr>
        <w:t>tám</w:t>
      </w:r>
      <w:r w:rsidRPr="00E77B53">
        <w:rPr>
          <w:i/>
          <w:iCs/>
          <w:sz w:val="28"/>
          <w:szCs w:val="28"/>
          <w:lang w:val="vi-VN"/>
        </w:rPr>
        <w:t xml:space="preserve"> tỷ, </w:t>
      </w:r>
      <w:r w:rsidRPr="00E77B53">
        <w:rPr>
          <w:i/>
          <w:iCs/>
          <w:sz w:val="28"/>
          <w:szCs w:val="28"/>
          <w:lang w:val="sv-SE"/>
        </w:rPr>
        <w:t>một trăm chín sáu triệu bẩy trăm sáu tư nghìn đồng./.)</w:t>
      </w:r>
    </w:p>
    <w:p w14:paraId="5B12E3E7" w14:textId="77777777" w:rsidR="00E77B53" w:rsidRPr="00E77B53" w:rsidRDefault="00E77B53" w:rsidP="00E77B53">
      <w:pPr>
        <w:pStyle w:val="BodyText"/>
        <w:kinsoku w:val="0"/>
        <w:overflowPunct w:val="0"/>
        <w:spacing w:afterLines="90" w:after="216"/>
        <w:ind w:left="676" w:right="41"/>
        <w:jc w:val="right"/>
        <w:rPr>
          <w:b/>
          <w:bCs/>
          <w:lang w:val="en-US"/>
        </w:rPr>
      </w:pPr>
      <w:r w:rsidRPr="00E77B53">
        <w:t>Đơn vị: Nghìn đồng</w:t>
      </w:r>
    </w:p>
    <w:tbl>
      <w:tblPr>
        <w:tblW w:w="9330" w:type="dxa"/>
        <w:tblInd w:w="131" w:type="dxa"/>
        <w:tblLayout w:type="fixed"/>
        <w:tblLook w:val="04A0" w:firstRow="1" w:lastRow="0" w:firstColumn="1" w:lastColumn="0" w:noHBand="0" w:noVBand="1"/>
      </w:tblPr>
      <w:tblGrid>
        <w:gridCol w:w="739"/>
        <w:gridCol w:w="3064"/>
        <w:gridCol w:w="1700"/>
        <w:gridCol w:w="1275"/>
        <w:gridCol w:w="1439"/>
        <w:gridCol w:w="1113"/>
      </w:tblGrid>
      <w:tr w:rsidR="00E77B53" w:rsidRPr="00E77B53" w14:paraId="7B2C987A" w14:textId="77777777" w:rsidTr="00E77B53">
        <w:trPr>
          <w:trHeight w:val="300"/>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7EBDF6D9" w14:textId="77777777" w:rsidR="00E77B53" w:rsidRPr="00E77B53" w:rsidRDefault="00E77B53">
            <w:pPr>
              <w:autoSpaceDN w:val="0"/>
              <w:spacing w:afterLines="90" w:after="216" w:line="256" w:lineRule="auto"/>
              <w:jc w:val="center"/>
              <w:rPr>
                <w:kern w:val="2"/>
                <w14:ligatures w14:val="standardContextual"/>
              </w:rPr>
            </w:pPr>
            <w:r w:rsidRPr="00E77B53">
              <w:rPr>
                <w:b/>
                <w:bCs/>
                <w:kern w:val="2"/>
                <w14:ligatures w14:val="standardContextual"/>
              </w:rPr>
              <w:t>STT</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58B3CC2E" w14:textId="77777777" w:rsidR="00E77B53" w:rsidRPr="00E77B53" w:rsidRDefault="00E77B53">
            <w:pPr>
              <w:autoSpaceDN w:val="0"/>
              <w:spacing w:afterLines="90" w:after="216" w:line="256" w:lineRule="auto"/>
              <w:jc w:val="center"/>
              <w:rPr>
                <w:kern w:val="2"/>
                <w14:ligatures w14:val="standardContextual"/>
              </w:rPr>
            </w:pPr>
            <w:r w:rsidRPr="00E77B53">
              <w:rPr>
                <w:b/>
                <w:bCs/>
                <w:kern w:val="2"/>
                <w14:ligatures w14:val="standardContextual"/>
              </w:rPr>
              <w:t>KHOẢN MỤC CHI PHÍ</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4ACE98A" w14:textId="77777777" w:rsidR="00E77B53" w:rsidRPr="00E77B53" w:rsidRDefault="00E77B53">
            <w:pPr>
              <w:autoSpaceDN w:val="0"/>
              <w:spacing w:afterLines="90" w:after="216" w:line="256" w:lineRule="auto"/>
              <w:jc w:val="center"/>
              <w:rPr>
                <w:kern w:val="2"/>
                <w14:ligatures w14:val="standardContextual"/>
              </w:rPr>
            </w:pPr>
            <w:r w:rsidRPr="00E77B53">
              <w:rPr>
                <w:b/>
                <w:bCs/>
                <w:kern w:val="2"/>
                <w14:ligatures w14:val="standardContextual"/>
              </w:rPr>
              <w:t>SỐ TIỀN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8880B07" w14:textId="77777777" w:rsidR="00E77B53" w:rsidRPr="00E77B53" w:rsidRDefault="00E77B53">
            <w:pPr>
              <w:autoSpaceDN w:val="0"/>
              <w:spacing w:afterLines="90" w:after="216" w:line="256" w:lineRule="auto"/>
              <w:jc w:val="center"/>
              <w:rPr>
                <w:kern w:val="2"/>
                <w14:ligatures w14:val="standardContextual"/>
              </w:rPr>
            </w:pPr>
            <w:r w:rsidRPr="00E77B53">
              <w:rPr>
                <w:b/>
                <w:bCs/>
                <w:kern w:val="2"/>
                <w14:ligatures w14:val="standardContextual"/>
              </w:rPr>
              <w:t>THUẾ GTGT</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161BF8B7" w14:textId="77777777" w:rsidR="00E77B53" w:rsidRPr="00E77B53" w:rsidRDefault="00E77B53">
            <w:pPr>
              <w:autoSpaceDN w:val="0"/>
              <w:spacing w:afterLines="90" w:after="216" w:line="256" w:lineRule="auto"/>
              <w:jc w:val="center"/>
              <w:rPr>
                <w:kern w:val="2"/>
                <w14:ligatures w14:val="standardContextual"/>
              </w:rPr>
            </w:pPr>
            <w:r w:rsidRPr="00E77B53">
              <w:rPr>
                <w:b/>
                <w:bCs/>
                <w:kern w:val="2"/>
                <w14:ligatures w14:val="standardContextual"/>
              </w:rPr>
              <w:t>CỘNG</w:t>
            </w:r>
          </w:p>
        </w:tc>
        <w:tc>
          <w:tcPr>
            <w:tcW w:w="1113" w:type="dxa"/>
            <w:tcBorders>
              <w:top w:val="single" w:sz="4" w:space="0" w:color="000000"/>
              <w:left w:val="single" w:sz="4" w:space="0" w:color="000000"/>
              <w:bottom w:val="single" w:sz="4" w:space="0" w:color="000000"/>
              <w:right w:val="single" w:sz="4" w:space="0" w:color="000000"/>
            </w:tcBorders>
            <w:vAlign w:val="center"/>
            <w:hideMark/>
          </w:tcPr>
          <w:p w14:paraId="4A2150FB" w14:textId="77777777" w:rsidR="00E77B53" w:rsidRPr="00E77B53" w:rsidRDefault="00E77B53">
            <w:pPr>
              <w:autoSpaceDN w:val="0"/>
              <w:spacing w:afterLines="90" w:after="216" w:line="256" w:lineRule="auto"/>
              <w:jc w:val="center"/>
              <w:rPr>
                <w:kern w:val="2"/>
                <w14:ligatures w14:val="standardContextual"/>
              </w:rPr>
            </w:pPr>
            <w:r w:rsidRPr="00E77B53">
              <w:rPr>
                <w:b/>
                <w:bCs/>
                <w:kern w:val="2"/>
                <w14:ligatures w14:val="standardContextual"/>
              </w:rPr>
              <w:t>GHI CHÚ</w:t>
            </w:r>
          </w:p>
        </w:tc>
      </w:tr>
      <w:tr w:rsidR="00E77B53" w:rsidRPr="00E77B53" w14:paraId="4B8D9842" w14:textId="77777777" w:rsidTr="00E77B53">
        <w:trPr>
          <w:trHeight w:val="288"/>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78E284B7" w14:textId="77777777" w:rsidR="00E77B53" w:rsidRPr="00E77B53" w:rsidRDefault="00E77B53">
            <w:pPr>
              <w:autoSpaceDN w:val="0"/>
              <w:spacing w:afterLines="90" w:after="216" w:line="256" w:lineRule="auto"/>
              <w:jc w:val="center"/>
              <w:rPr>
                <w:kern w:val="2"/>
                <w14:ligatures w14:val="standardContextual"/>
              </w:rPr>
            </w:pPr>
            <w:r w:rsidRPr="00E77B53">
              <w:rPr>
                <w:kern w:val="2"/>
                <w14:ligatures w14:val="standardContextual"/>
              </w:rPr>
              <w:t>I</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250A5F30" w14:textId="77777777" w:rsidR="00E77B53" w:rsidRPr="00E77B53" w:rsidRDefault="00E77B53">
            <w:pPr>
              <w:autoSpaceDN w:val="0"/>
              <w:spacing w:afterLines="90" w:after="216" w:line="256" w:lineRule="auto"/>
              <w:rPr>
                <w:kern w:val="2"/>
                <w14:ligatures w14:val="standardContextual"/>
              </w:rPr>
            </w:pPr>
            <w:r w:rsidRPr="00E77B53">
              <w:rPr>
                <w:kern w:val="2"/>
                <w14:ligatures w14:val="standardContextual"/>
              </w:rPr>
              <w:t>Chi phí xây dựng hạ tầng kỹ thuật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9F26DE9"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84.363.636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46F4356"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8.436.364</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3B76FCDB"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92.800.000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5ECF2364" w14:textId="77777777" w:rsidR="00E77B53" w:rsidRPr="00E77B53" w:rsidRDefault="00E77B53">
            <w:pPr>
              <w:autoSpaceDN w:val="0"/>
              <w:snapToGrid w:val="0"/>
              <w:spacing w:afterLines="90" w:after="216" w:line="256" w:lineRule="auto"/>
              <w:rPr>
                <w:kern w:val="2"/>
                <w:u w:val="single"/>
                <w14:ligatures w14:val="standardContextual"/>
              </w:rPr>
            </w:pPr>
          </w:p>
        </w:tc>
      </w:tr>
      <w:tr w:rsidR="00E77B53" w:rsidRPr="00E77B53" w14:paraId="18ACFFA1" w14:textId="77777777" w:rsidTr="00E77B53">
        <w:trPr>
          <w:trHeight w:val="288"/>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1216E928" w14:textId="77777777" w:rsidR="00E77B53" w:rsidRPr="00E77B53" w:rsidRDefault="00E77B53">
            <w:pPr>
              <w:autoSpaceDN w:val="0"/>
              <w:spacing w:afterLines="90" w:after="216" w:line="256" w:lineRule="auto"/>
              <w:jc w:val="center"/>
              <w:rPr>
                <w:kern w:val="2"/>
                <w14:ligatures w14:val="standardContextual"/>
              </w:rPr>
            </w:pPr>
            <w:r w:rsidRPr="00E77B53">
              <w:rPr>
                <w:kern w:val="2"/>
                <w14:ligatures w14:val="standardContextual"/>
              </w:rPr>
              <w:t>II</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13FB5A75" w14:textId="77777777" w:rsidR="00E77B53" w:rsidRPr="00E77B53" w:rsidRDefault="00E77B53">
            <w:pPr>
              <w:autoSpaceDN w:val="0"/>
              <w:spacing w:afterLines="90" w:after="216" w:line="256" w:lineRule="auto"/>
              <w:rPr>
                <w:kern w:val="2"/>
                <w14:ligatures w14:val="standardContextual"/>
              </w:rPr>
            </w:pPr>
            <w:r w:rsidRPr="00E77B53">
              <w:rPr>
                <w:kern w:val="2"/>
                <w14:ligatures w14:val="standardContextual"/>
              </w:rPr>
              <w:t>Chi phí khác</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CC9F373"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2.500.000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A8D5E6A"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250.000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7C6BE7F7"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2.750.000</w:t>
            </w:r>
          </w:p>
        </w:tc>
        <w:tc>
          <w:tcPr>
            <w:tcW w:w="1113" w:type="dxa"/>
            <w:tcBorders>
              <w:top w:val="single" w:sz="4" w:space="0" w:color="000000"/>
              <w:left w:val="single" w:sz="4" w:space="0" w:color="000000"/>
              <w:bottom w:val="single" w:sz="4" w:space="0" w:color="000000"/>
              <w:right w:val="single" w:sz="4" w:space="0" w:color="000000"/>
            </w:tcBorders>
            <w:vAlign w:val="center"/>
            <w:hideMark/>
          </w:tcPr>
          <w:p w14:paraId="52AED84E" w14:textId="77777777" w:rsidR="00E77B53" w:rsidRPr="00E77B53" w:rsidRDefault="00E77B53">
            <w:pPr>
              <w:autoSpaceDN w:val="0"/>
              <w:spacing w:afterLines="90" w:after="216" w:line="256" w:lineRule="auto"/>
              <w:rPr>
                <w:kern w:val="2"/>
                <w14:ligatures w14:val="standardContextual"/>
              </w:rPr>
            </w:pPr>
            <w:r w:rsidRPr="00E77B53">
              <w:rPr>
                <w:kern w:val="2"/>
                <w14:ligatures w14:val="standardContextual"/>
              </w:rPr>
              <w:t>Tạm tính 3% CP hạ tầng</w:t>
            </w:r>
          </w:p>
        </w:tc>
      </w:tr>
      <w:tr w:rsidR="00E77B53" w:rsidRPr="00E77B53" w14:paraId="057EB09B" w14:textId="77777777" w:rsidTr="00E77B53">
        <w:trPr>
          <w:trHeight w:val="288"/>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3FD78E6B" w14:textId="77777777" w:rsidR="00E77B53" w:rsidRPr="00E77B53" w:rsidRDefault="00E77B53">
            <w:pPr>
              <w:autoSpaceDN w:val="0"/>
              <w:spacing w:afterLines="90" w:after="216" w:line="256" w:lineRule="auto"/>
              <w:jc w:val="center"/>
              <w:rPr>
                <w:kern w:val="2"/>
                <w14:ligatures w14:val="standardContextual"/>
              </w:rPr>
            </w:pPr>
            <w:r w:rsidRPr="00E77B53">
              <w:rPr>
                <w:kern w:val="2"/>
                <w14:ligatures w14:val="standardContextual"/>
              </w:rPr>
              <w:t>III</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4B7F6AEC" w14:textId="77777777" w:rsidR="00E77B53" w:rsidRPr="00E77B53" w:rsidRDefault="00E77B53">
            <w:pPr>
              <w:autoSpaceDN w:val="0"/>
              <w:spacing w:afterLines="90" w:after="216" w:line="256" w:lineRule="auto"/>
              <w:rPr>
                <w:kern w:val="2"/>
                <w14:ligatures w14:val="standardContextual"/>
              </w:rPr>
            </w:pPr>
            <w:r w:rsidRPr="00E77B53">
              <w:rPr>
                <w:kern w:val="2"/>
                <w14:ligatures w14:val="standardContextual"/>
              </w:rPr>
              <w:t>Chi phí lãi vay</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235C795"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29.812.400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43695E5"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0D2121ED"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29.812.400</w:t>
            </w:r>
          </w:p>
        </w:tc>
        <w:tc>
          <w:tcPr>
            <w:tcW w:w="1113" w:type="dxa"/>
            <w:tcBorders>
              <w:top w:val="single" w:sz="4" w:space="0" w:color="000000"/>
              <w:left w:val="single" w:sz="4" w:space="0" w:color="000000"/>
              <w:bottom w:val="single" w:sz="4" w:space="0" w:color="000000"/>
              <w:right w:val="single" w:sz="4" w:space="0" w:color="000000"/>
            </w:tcBorders>
            <w:vAlign w:val="center"/>
          </w:tcPr>
          <w:p w14:paraId="4B1F2942" w14:textId="77777777" w:rsidR="00E77B53" w:rsidRPr="00E77B53" w:rsidRDefault="00E77B53">
            <w:pPr>
              <w:autoSpaceDN w:val="0"/>
              <w:snapToGrid w:val="0"/>
              <w:spacing w:afterLines="90" w:after="216" w:line="256" w:lineRule="auto"/>
              <w:rPr>
                <w:kern w:val="2"/>
                <w14:ligatures w14:val="standardContextual"/>
              </w:rPr>
            </w:pPr>
          </w:p>
        </w:tc>
      </w:tr>
      <w:tr w:rsidR="00E77B53" w:rsidRPr="00E77B53" w14:paraId="36565167" w14:textId="77777777" w:rsidTr="00E77B53">
        <w:trPr>
          <w:trHeight w:val="288"/>
        </w:trPr>
        <w:tc>
          <w:tcPr>
            <w:tcW w:w="740" w:type="dxa"/>
            <w:tcBorders>
              <w:top w:val="single" w:sz="4" w:space="0" w:color="000000"/>
              <w:left w:val="single" w:sz="4" w:space="0" w:color="000000"/>
              <w:bottom w:val="single" w:sz="4" w:space="0" w:color="000000"/>
              <w:right w:val="single" w:sz="4" w:space="0" w:color="000000"/>
            </w:tcBorders>
            <w:vAlign w:val="center"/>
            <w:hideMark/>
          </w:tcPr>
          <w:p w14:paraId="6849E5CD" w14:textId="77777777" w:rsidR="00E77B53" w:rsidRPr="00E77B53" w:rsidRDefault="00E77B53">
            <w:pPr>
              <w:autoSpaceDN w:val="0"/>
              <w:spacing w:afterLines="90" w:after="216" w:line="256" w:lineRule="auto"/>
              <w:jc w:val="center"/>
              <w:rPr>
                <w:kern w:val="2"/>
                <w14:ligatures w14:val="standardContextual"/>
              </w:rPr>
            </w:pPr>
            <w:r w:rsidRPr="00E77B53">
              <w:rPr>
                <w:kern w:val="2"/>
                <w14:ligatures w14:val="standardContextual"/>
              </w:rPr>
              <w:t>IV</w:t>
            </w: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7601CBDA" w14:textId="77777777" w:rsidR="00E77B53" w:rsidRPr="00E77B53" w:rsidRDefault="00E77B53">
            <w:pPr>
              <w:autoSpaceDN w:val="0"/>
              <w:spacing w:afterLines="90" w:after="216" w:line="256" w:lineRule="auto"/>
              <w:rPr>
                <w:kern w:val="2"/>
                <w14:ligatures w14:val="standardContextual"/>
              </w:rPr>
            </w:pPr>
            <w:r w:rsidRPr="00E77B53">
              <w:rPr>
                <w:kern w:val="2"/>
                <w14:ligatures w14:val="standardContextual"/>
              </w:rPr>
              <w:t>Chi phí dự phòng</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DF656FE"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11.667.604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E741E39"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1.166.760</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37B84347" w14:textId="77777777" w:rsidR="00E77B53" w:rsidRPr="00E77B53" w:rsidRDefault="00E77B53">
            <w:pPr>
              <w:autoSpaceDN w:val="0"/>
              <w:spacing w:afterLines="90" w:after="216" w:line="256" w:lineRule="auto"/>
              <w:jc w:val="right"/>
              <w:rPr>
                <w:kern w:val="2"/>
                <w14:ligatures w14:val="standardContextual"/>
              </w:rPr>
            </w:pPr>
            <w:r w:rsidRPr="00E77B53">
              <w:rPr>
                <w:kern w:val="2"/>
                <w14:ligatures w14:val="standardContextual"/>
              </w:rPr>
              <w:t>12.834.364</w:t>
            </w:r>
          </w:p>
        </w:tc>
        <w:tc>
          <w:tcPr>
            <w:tcW w:w="1113" w:type="dxa"/>
            <w:tcBorders>
              <w:top w:val="single" w:sz="4" w:space="0" w:color="000000"/>
              <w:left w:val="single" w:sz="4" w:space="0" w:color="000000"/>
              <w:bottom w:val="single" w:sz="4" w:space="0" w:color="000000"/>
              <w:right w:val="single" w:sz="4" w:space="0" w:color="000000"/>
            </w:tcBorders>
            <w:vAlign w:val="center"/>
            <w:hideMark/>
          </w:tcPr>
          <w:p w14:paraId="32F9DB14" w14:textId="77777777" w:rsidR="00E77B53" w:rsidRPr="00E77B53" w:rsidRDefault="00E77B53">
            <w:pPr>
              <w:autoSpaceDN w:val="0"/>
              <w:spacing w:afterLines="90" w:after="216" w:line="256" w:lineRule="auto"/>
              <w:rPr>
                <w:kern w:val="2"/>
                <w14:ligatures w14:val="standardContextual"/>
              </w:rPr>
            </w:pPr>
            <w:r w:rsidRPr="00E77B53">
              <w:rPr>
                <w:kern w:val="2"/>
                <w14:ligatures w14:val="standardContextual"/>
              </w:rPr>
              <w:t>10% Tổng chi phí</w:t>
            </w:r>
          </w:p>
        </w:tc>
      </w:tr>
      <w:tr w:rsidR="00E77B53" w:rsidRPr="00E77B53" w14:paraId="0565BCA1" w14:textId="77777777" w:rsidTr="00E77B53">
        <w:trPr>
          <w:trHeight w:val="288"/>
        </w:trPr>
        <w:tc>
          <w:tcPr>
            <w:tcW w:w="740" w:type="dxa"/>
            <w:tcBorders>
              <w:top w:val="single" w:sz="4" w:space="0" w:color="000000"/>
              <w:left w:val="single" w:sz="4" w:space="0" w:color="000000"/>
              <w:bottom w:val="single" w:sz="4" w:space="0" w:color="000000"/>
              <w:right w:val="single" w:sz="4" w:space="0" w:color="000000"/>
            </w:tcBorders>
            <w:vAlign w:val="center"/>
          </w:tcPr>
          <w:p w14:paraId="287DACAB" w14:textId="77777777" w:rsidR="00E77B53" w:rsidRPr="00E77B53" w:rsidRDefault="00E77B53">
            <w:pPr>
              <w:autoSpaceDN w:val="0"/>
              <w:snapToGrid w:val="0"/>
              <w:spacing w:afterLines="90" w:after="216" w:line="256" w:lineRule="auto"/>
              <w:jc w:val="center"/>
              <w:rPr>
                <w:b/>
                <w:bCs/>
                <w:kern w:val="2"/>
                <w14:ligatures w14:val="standardContextual"/>
              </w:rPr>
            </w:pPr>
          </w:p>
        </w:tc>
        <w:tc>
          <w:tcPr>
            <w:tcW w:w="3065" w:type="dxa"/>
            <w:tcBorders>
              <w:top w:val="single" w:sz="4" w:space="0" w:color="000000"/>
              <w:left w:val="single" w:sz="4" w:space="0" w:color="000000"/>
              <w:bottom w:val="single" w:sz="4" w:space="0" w:color="000000"/>
              <w:right w:val="single" w:sz="4" w:space="0" w:color="000000"/>
            </w:tcBorders>
            <w:vAlign w:val="center"/>
            <w:hideMark/>
          </w:tcPr>
          <w:p w14:paraId="7855E433" w14:textId="77777777" w:rsidR="00E77B53" w:rsidRPr="00E77B53" w:rsidRDefault="00E77B53">
            <w:pPr>
              <w:autoSpaceDN w:val="0"/>
              <w:spacing w:afterLines="90" w:after="216" w:line="256" w:lineRule="auto"/>
              <w:jc w:val="center"/>
              <w:rPr>
                <w:kern w:val="2"/>
                <w14:ligatures w14:val="standardContextual"/>
              </w:rPr>
            </w:pPr>
            <w:r w:rsidRPr="00E77B53">
              <w:rPr>
                <w:b/>
                <w:bCs/>
                <w:kern w:val="2"/>
                <w14:ligatures w14:val="standardContextual"/>
              </w:rPr>
              <w:t>Tổng cộng</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2206EB1" w14:textId="77777777" w:rsidR="00E77B53" w:rsidRPr="00E77B53" w:rsidRDefault="00E77B53">
            <w:pPr>
              <w:autoSpaceDN w:val="0"/>
              <w:spacing w:afterLines="90" w:after="216" w:line="256" w:lineRule="auto"/>
              <w:jc w:val="right"/>
              <w:rPr>
                <w:kern w:val="2"/>
                <w14:ligatures w14:val="standardContextual"/>
              </w:rPr>
            </w:pPr>
            <w:r w:rsidRPr="00E77B53">
              <w:rPr>
                <w:b/>
                <w:bCs/>
                <w:kern w:val="2"/>
                <w14:ligatures w14:val="standardContextual"/>
              </w:rPr>
              <w:t>128.343640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1434104" w14:textId="77777777" w:rsidR="00E77B53" w:rsidRPr="00E77B53" w:rsidRDefault="00E77B53">
            <w:pPr>
              <w:autoSpaceDN w:val="0"/>
              <w:spacing w:afterLines="90" w:after="216" w:line="256" w:lineRule="auto"/>
              <w:jc w:val="right"/>
              <w:rPr>
                <w:kern w:val="2"/>
                <w14:ligatures w14:val="standardContextual"/>
              </w:rPr>
            </w:pPr>
            <w:r w:rsidRPr="00E77B53">
              <w:rPr>
                <w:b/>
                <w:bCs/>
                <w:kern w:val="2"/>
                <w14:ligatures w14:val="standardContextual"/>
              </w:rPr>
              <w:t>9.853.124</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0C21D939" w14:textId="77777777" w:rsidR="00E77B53" w:rsidRPr="00E77B53" w:rsidRDefault="00E77B53">
            <w:pPr>
              <w:autoSpaceDN w:val="0"/>
              <w:spacing w:afterLines="90" w:after="216" w:line="256" w:lineRule="auto"/>
              <w:jc w:val="right"/>
              <w:rPr>
                <w:kern w:val="2"/>
                <w14:ligatures w14:val="standardContextual"/>
              </w:rPr>
            </w:pPr>
            <w:r w:rsidRPr="00E77B53">
              <w:rPr>
                <w:b/>
                <w:bCs/>
                <w:kern w:val="2"/>
                <w14:ligatures w14:val="standardContextual"/>
              </w:rPr>
              <w:t>138.196.764</w:t>
            </w:r>
          </w:p>
        </w:tc>
        <w:tc>
          <w:tcPr>
            <w:tcW w:w="1113" w:type="dxa"/>
            <w:tcBorders>
              <w:top w:val="single" w:sz="4" w:space="0" w:color="000000"/>
              <w:left w:val="single" w:sz="4" w:space="0" w:color="000000"/>
              <w:bottom w:val="single" w:sz="4" w:space="0" w:color="000000"/>
              <w:right w:val="single" w:sz="4" w:space="0" w:color="000000"/>
            </w:tcBorders>
            <w:vAlign w:val="center"/>
          </w:tcPr>
          <w:p w14:paraId="09971DFA" w14:textId="77777777" w:rsidR="00E77B53" w:rsidRPr="00E77B53" w:rsidRDefault="00E77B53">
            <w:pPr>
              <w:autoSpaceDN w:val="0"/>
              <w:snapToGrid w:val="0"/>
              <w:spacing w:afterLines="90" w:after="216" w:line="256" w:lineRule="auto"/>
              <w:jc w:val="center"/>
              <w:rPr>
                <w:b/>
                <w:bCs/>
                <w:kern w:val="2"/>
                <w14:ligatures w14:val="standardContextual"/>
              </w:rPr>
            </w:pPr>
          </w:p>
        </w:tc>
      </w:tr>
    </w:tbl>
    <w:p w14:paraId="177E1D55" w14:textId="77777777" w:rsidR="00E77B53" w:rsidRPr="00E77B53" w:rsidRDefault="00E77B53" w:rsidP="00B90F29">
      <w:pPr>
        <w:pStyle w:val="BodyText"/>
        <w:tabs>
          <w:tab w:val="left" w:pos="887"/>
        </w:tabs>
        <w:kinsoku w:val="0"/>
        <w:overflowPunct w:val="0"/>
        <w:spacing w:afterLines="90" w:after="216"/>
        <w:ind w:left="218" w:right="113"/>
        <w:rPr>
          <w:i/>
          <w:iCs/>
          <w:sz w:val="28"/>
          <w:szCs w:val="28"/>
          <w:lang w:val="vi-VN"/>
        </w:rPr>
      </w:pPr>
      <w:r w:rsidRPr="00E77B53">
        <w:rPr>
          <w:i/>
          <w:iCs/>
          <w:sz w:val="28"/>
          <w:szCs w:val="28"/>
          <w:lang w:val="vi-VN"/>
        </w:rPr>
        <w:t xml:space="preserve">(Bằng chữ: Một trăm ba </w:t>
      </w:r>
      <w:r w:rsidRPr="00E77B53">
        <w:rPr>
          <w:i/>
          <w:iCs/>
          <w:sz w:val="28"/>
          <w:szCs w:val="28"/>
        </w:rPr>
        <w:t xml:space="preserve">tám </w:t>
      </w:r>
      <w:r w:rsidRPr="00E77B53">
        <w:rPr>
          <w:i/>
          <w:iCs/>
          <w:sz w:val="28"/>
          <w:szCs w:val="28"/>
          <w:lang w:val="vi-VN"/>
        </w:rPr>
        <w:t xml:space="preserve">tỷ, </w:t>
      </w:r>
      <w:r w:rsidRPr="00E77B53">
        <w:rPr>
          <w:i/>
          <w:iCs/>
          <w:sz w:val="28"/>
          <w:szCs w:val="28"/>
        </w:rPr>
        <w:t>một</w:t>
      </w:r>
      <w:r w:rsidRPr="00E77B53">
        <w:rPr>
          <w:i/>
          <w:iCs/>
          <w:sz w:val="28"/>
          <w:szCs w:val="28"/>
          <w:lang w:val="vi-VN"/>
        </w:rPr>
        <w:t xml:space="preserve"> trăm </w:t>
      </w:r>
      <w:r w:rsidRPr="00E77B53">
        <w:rPr>
          <w:i/>
          <w:iCs/>
          <w:sz w:val="28"/>
          <w:szCs w:val="28"/>
        </w:rPr>
        <w:t>chín sáu</w:t>
      </w:r>
      <w:r w:rsidRPr="00E77B53">
        <w:rPr>
          <w:i/>
          <w:iCs/>
          <w:sz w:val="28"/>
          <w:szCs w:val="28"/>
          <w:lang w:val="vi-VN"/>
        </w:rPr>
        <w:t xml:space="preserve"> triệu, bẩy trăm </w:t>
      </w:r>
      <w:r w:rsidRPr="00E77B53">
        <w:rPr>
          <w:i/>
          <w:iCs/>
          <w:sz w:val="28"/>
          <w:szCs w:val="28"/>
        </w:rPr>
        <w:t>sáu tư</w:t>
      </w:r>
      <w:r w:rsidRPr="00E77B53">
        <w:rPr>
          <w:i/>
          <w:iCs/>
          <w:sz w:val="28"/>
          <w:szCs w:val="28"/>
          <w:lang w:val="vi-VN"/>
        </w:rPr>
        <w:t xml:space="preserve"> nghìn đồng)</w:t>
      </w:r>
    </w:p>
    <w:p w14:paraId="22E69ED5" w14:textId="77777777" w:rsidR="00845B75" w:rsidRPr="00F172C8" w:rsidRDefault="00845B75" w:rsidP="00845B75">
      <w:pPr>
        <w:pStyle w:val="BodyText"/>
        <w:tabs>
          <w:tab w:val="left" w:pos="887"/>
        </w:tabs>
        <w:kinsoku w:val="0"/>
        <w:overflowPunct w:val="0"/>
        <w:spacing w:before="120" w:after="120"/>
        <w:ind w:right="113"/>
        <w:rPr>
          <w:sz w:val="28"/>
          <w:szCs w:val="28"/>
          <w:lang w:val="vi-VN"/>
        </w:rPr>
      </w:pPr>
      <w:r w:rsidRPr="00F172C8">
        <w:rPr>
          <w:sz w:val="28"/>
          <w:szCs w:val="28"/>
          <w:lang w:val="vi-VN"/>
        </w:rPr>
        <w:t>Tổng chi phí thực hiện Dự án được xác định trên cơ sở tổng mức đầu tư của Dự án theo quy định về pháp luật xây dựng</w:t>
      </w:r>
      <w:r w:rsidRPr="00F172C8">
        <w:rPr>
          <w:sz w:val="28"/>
          <w:szCs w:val="28"/>
          <w:lang w:val="sv-SE"/>
        </w:rPr>
        <w:t>;</w:t>
      </w:r>
      <w:r w:rsidRPr="00F172C8">
        <w:rPr>
          <w:sz w:val="28"/>
          <w:szCs w:val="28"/>
          <w:lang w:val="vi-VN"/>
        </w:rPr>
        <w:t xml:space="preserve"> không bao gồm chi phí bồi thường,</w:t>
      </w:r>
      <w:r w:rsidRPr="00F172C8">
        <w:rPr>
          <w:sz w:val="28"/>
          <w:szCs w:val="28"/>
          <w:lang w:val="sv-SE"/>
        </w:rPr>
        <w:t xml:space="preserve"> GPMB,</w:t>
      </w:r>
      <w:r w:rsidRPr="00F172C8">
        <w:rPr>
          <w:sz w:val="28"/>
          <w:szCs w:val="28"/>
          <w:lang w:val="vi-VN"/>
        </w:rPr>
        <w:t xml:space="preserve"> </w:t>
      </w:r>
      <w:r w:rsidRPr="00F172C8">
        <w:rPr>
          <w:sz w:val="28"/>
          <w:szCs w:val="28"/>
          <w:lang w:val="vi-VN"/>
        </w:rPr>
        <w:lastRenderedPageBreak/>
        <w:t>hỗ trợ, tái định cư, và chưa bao gồm chi phí quyền sử dụng đất, tiền thuê đất (nếu có). Chi phí này sẽ được xác định theo quy định của pháp luật.</w:t>
      </w:r>
    </w:p>
    <w:p w14:paraId="0C12DB1D" w14:textId="046807EE" w:rsidR="00465F61" w:rsidRPr="00F172C8" w:rsidRDefault="00845B75" w:rsidP="00845B75">
      <w:pPr>
        <w:pStyle w:val="BodyText"/>
        <w:tabs>
          <w:tab w:val="left" w:pos="887"/>
        </w:tabs>
        <w:kinsoku w:val="0"/>
        <w:overflowPunct w:val="0"/>
        <w:spacing w:before="120" w:after="120"/>
        <w:ind w:right="113"/>
        <w:rPr>
          <w:sz w:val="28"/>
          <w:szCs w:val="28"/>
          <w:lang w:val="vi-VN"/>
        </w:rPr>
      </w:pPr>
      <w:r w:rsidRPr="00F172C8">
        <w:rPr>
          <w:sz w:val="28"/>
          <w:szCs w:val="28"/>
          <w:lang w:val="vi-VN"/>
        </w:rPr>
        <w:t>Chi phí bồi thường, GPMB sẽ được xác định chính xác trong giai đoạn thực hiện công tác GPMB dự án, Nhà đầu tư phải đảm bảo đầy đủ kinh phí thực hiện Dự án</w:t>
      </w:r>
      <w:r w:rsidR="00465F61" w:rsidRPr="00F172C8">
        <w:rPr>
          <w:sz w:val="28"/>
          <w:szCs w:val="28"/>
          <w:lang w:val="vi-VN"/>
        </w:rPr>
        <w:t>.</w:t>
      </w:r>
    </w:p>
    <w:p w14:paraId="64BA715C" w14:textId="6BC4A9DC" w:rsidR="00465F61" w:rsidRPr="00F172C8" w:rsidRDefault="00465F61" w:rsidP="00D937DC">
      <w:pPr>
        <w:pStyle w:val="A21"/>
      </w:pPr>
      <w:bookmarkStart w:id="79" w:name="_Toc214017885"/>
      <w:r w:rsidRPr="00F172C8">
        <w:t>1.13. Đánh giá tác động, hiệu quả kinh tế - xã hội của dự án</w:t>
      </w:r>
      <w:bookmarkEnd w:id="79"/>
    </w:p>
    <w:p w14:paraId="5F9BD3DA" w14:textId="77777777" w:rsidR="00465F61" w:rsidRPr="00F172C8" w:rsidRDefault="00465F61" w:rsidP="00465F61">
      <w:pPr>
        <w:pStyle w:val="VanBan0"/>
        <w:rPr>
          <w:b/>
          <w:lang w:val="it-IT"/>
        </w:rPr>
      </w:pPr>
      <w:r w:rsidRPr="00F172C8">
        <w:rPr>
          <w:position w:val="-1"/>
          <w:lang w:val="vi-VN"/>
        </w:rPr>
        <w:t>Dự án Khu công nghệ số tập trung Tuần Châu có ý nghĩa quan trọng về mặt chiến lược trong việc thúc đẩy phát triển kinh tế số, chuyển đổi mô hình tăng trưởng của tỉnh Quảng Ninh, đồng thời tạo ra tác động lan tỏa mạnh mẽ về kinh tế, xã hội và môi trường đầu tư tại khu vực. Cụ thể:</w:t>
      </w:r>
    </w:p>
    <w:p w14:paraId="781B2E94" w14:textId="487815CF" w:rsidR="00465F61" w:rsidRPr="00F172C8" w:rsidRDefault="00465F61" w:rsidP="00D937DC">
      <w:pPr>
        <w:pStyle w:val="A30"/>
        <w:spacing w:before="80" w:after="0"/>
        <w:outlineLvl w:val="2"/>
      </w:pPr>
      <w:bookmarkStart w:id="80" w:name="_Toc214017431"/>
      <w:bookmarkStart w:id="81" w:name="_Toc214017886"/>
      <w:r w:rsidRPr="00F172C8">
        <w:t xml:space="preserve">1.13.1. Tác </w:t>
      </w:r>
      <w:r w:rsidRPr="00F172C8">
        <w:rPr>
          <w:rFonts w:hint="eastAsia"/>
        </w:rPr>
        <w:t>đ</w:t>
      </w:r>
      <w:r w:rsidRPr="00F172C8">
        <w:t>ộng kinh tế</w:t>
      </w:r>
      <w:bookmarkEnd w:id="80"/>
      <w:bookmarkEnd w:id="81"/>
    </w:p>
    <w:p w14:paraId="45D6E28B" w14:textId="6A8F906F" w:rsidR="00465F61" w:rsidRPr="00F172C8" w:rsidRDefault="00465F61" w:rsidP="00465F61">
      <w:pPr>
        <w:pStyle w:val="BodyText"/>
        <w:kinsoku w:val="0"/>
        <w:overflowPunct w:val="0"/>
        <w:spacing w:before="120" w:after="120"/>
        <w:ind w:right="113" w:firstLine="567"/>
        <w:rPr>
          <w:i/>
          <w:spacing w:val="-1"/>
          <w:sz w:val="28"/>
          <w:szCs w:val="28"/>
          <w:lang w:val="sv-SE"/>
        </w:rPr>
      </w:pPr>
      <w:r w:rsidRPr="00F172C8">
        <w:rPr>
          <w:spacing w:val="-2"/>
          <w:sz w:val="28"/>
          <w:szCs w:val="28"/>
          <w:lang w:val="nl-NL"/>
        </w:rPr>
        <w:t xml:space="preserve">Dự án có quy mô đầu tư khoảng </w:t>
      </w:r>
      <w:r w:rsidR="00E77B53" w:rsidRPr="00E77B53">
        <w:rPr>
          <w:b/>
          <w:bCs/>
          <w:sz w:val="28"/>
          <w:szCs w:val="28"/>
          <w:lang w:val="sv-SE"/>
        </w:rPr>
        <w:t xml:space="preserve">138.196.764.000 </w:t>
      </w:r>
      <w:r w:rsidR="00E77B53" w:rsidRPr="00E77B53">
        <w:rPr>
          <w:b/>
          <w:sz w:val="28"/>
          <w:szCs w:val="28"/>
          <w:lang w:val="sv-SE"/>
        </w:rPr>
        <w:t>đồng</w:t>
      </w:r>
      <w:r w:rsidR="00845B75" w:rsidRPr="00F172C8">
        <w:rPr>
          <w:b/>
          <w:sz w:val="28"/>
          <w:szCs w:val="28"/>
          <w:lang w:val="nl-NL"/>
        </w:rPr>
        <w:t xml:space="preserve"> </w:t>
      </w:r>
      <w:r w:rsidRPr="00F172C8">
        <w:rPr>
          <w:spacing w:val="-2"/>
          <w:sz w:val="28"/>
          <w:szCs w:val="28"/>
          <w:lang w:val="nl-NL"/>
        </w:rPr>
        <w:t xml:space="preserve">với tổng diện tích khoảng 8,94 ha, mục tiêu chính là xây dựng đồng bộ hạ tầng kỹ thuật phục vụ thu hút doanh nghiệp công nghệ cao, công nghệ </w:t>
      </w:r>
      <w:r w:rsidRPr="00F172C8">
        <w:rPr>
          <w:sz w:val="28"/>
          <w:szCs w:val="28"/>
          <w:lang w:val="sv-SE"/>
        </w:rPr>
        <w:t>số</w:t>
      </w:r>
      <w:r w:rsidRPr="00F172C8">
        <w:rPr>
          <w:spacing w:val="-2"/>
          <w:sz w:val="28"/>
          <w:szCs w:val="28"/>
          <w:lang w:val="nl-NL"/>
        </w:rPr>
        <w:t>, trung tâm R&amp;D, doanh nghiệp khởi nghiệp sáng tạo... Kết quả về mặt kinh tế có thể được đánh giá trên các phương diện sau:</w:t>
      </w:r>
    </w:p>
    <w:p w14:paraId="5FBDD539"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i/>
          <w:spacing w:val="-1"/>
          <w:sz w:val="28"/>
          <w:szCs w:val="28"/>
          <w:lang w:val="sv-SE"/>
        </w:rPr>
      </w:pPr>
      <w:r w:rsidRPr="00F172C8">
        <w:rPr>
          <w:i/>
          <w:spacing w:val="-1"/>
          <w:sz w:val="28"/>
          <w:szCs w:val="28"/>
          <w:lang w:val="sv-SE"/>
        </w:rPr>
        <w:t>Gia tăng giá trị sản xuất công nghệ cao</w:t>
      </w:r>
      <w:r w:rsidRPr="00F172C8">
        <w:rPr>
          <w:spacing w:val="-1"/>
          <w:sz w:val="28"/>
          <w:szCs w:val="28"/>
          <w:lang w:val="sv-SE"/>
        </w:rPr>
        <w:t xml:space="preserve">: Khi được lấp đầy, Khu công nghệ số tập trung có khả năng tiếp nhận 20-30 doanh nghiệp thứ cấp hoạt động trong lĩnh vực phần mềm, dịch vụ CNTT, điện toán đám mây, dữ liệu lớn, AI, an ninh mạng... Các doanh nghiệp này không chỉ tạo giá trị tăng cao mà còn góp phần đa dạng hóa ngành nghề tại Tuần Châu – địa phương vốn đang phụ thuộc nhiều vào dịch vụ và du lịch. </w:t>
      </w:r>
    </w:p>
    <w:p w14:paraId="10A9C6AC"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i/>
          <w:spacing w:val="-1"/>
          <w:sz w:val="28"/>
          <w:szCs w:val="28"/>
          <w:lang w:val="sv-SE"/>
        </w:rPr>
      </w:pPr>
      <w:r w:rsidRPr="00F172C8">
        <w:rPr>
          <w:i/>
          <w:spacing w:val="-1"/>
          <w:sz w:val="28"/>
          <w:szCs w:val="28"/>
          <w:lang w:val="sv-SE"/>
        </w:rPr>
        <w:t>Đóng góp ổn định cho ngân sách nhà nước</w:t>
      </w:r>
      <w:r w:rsidRPr="00F172C8">
        <w:rPr>
          <w:spacing w:val="-1"/>
          <w:sz w:val="28"/>
          <w:szCs w:val="28"/>
          <w:lang w:val="sv-SE"/>
        </w:rPr>
        <w:t>: Việc hình thành một Khu công nghệ số tập trung sẽ tạo nguồn thu lâu dài và ổn định thông qua thuế thu nhập doanh nghiệp, thuế GTGT, phí sử dụng hạ tầng, tiền thuê đất... Dự kiến khi đi vào vận hành ổn định, Khu công nghệ số tập trung có thể đóng góp hàng chục tỷ đồng mỗi năm cho ngân sách tỉnh.</w:t>
      </w:r>
    </w:p>
    <w:p w14:paraId="5C377B97"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i/>
          <w:spacing w:val="-1"/>
          <w:sz w:val="28"/>
          <w:szCs w:val="28"/>
          <w:lang w:val="sv-SE"/>
        </w:rPr>
      </w:pPr>
      <w:r w:rsidRPr="00F172C8">
        <w:rPr>
          <w:i/>
          <w:spacing w:val="-1"/>
          <w:sz w:val="28"/>
          <w:szCs w:val="28"/>
          <w:lang w:val="sv-SE"/>
        </w:rPr>
        <w:t>Hiệu quả sử dụng đất</w:t>
      </w:r>
      <w:r w:rsidRPr="00F172C8">
        <w:rPr>
          <w:spacing w:val="-1"/>
          <w:sz w:val="28"/>
          <w:szCs w:val="28"/>
          <w:lang w:val="sv-SE"/>
        </w:rPr>
        <w:t>: Với mật độ xây dựng và hệ số sử dụng đất hợp lý, dự án góp phần nâng cao hiệu quả khai thác quỹ đất tại khu vực Tuần Châu, chuyển đổi đất chưa khai thác hoặc sử dụng kém hiệu quả thành khu sản xuất công nghệ số có giá trị kinh tế -  xã hội lớn.</w:t>
      </w:r>
    </w:p>
    <w:p w14:paraId="578D3828"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i/>
          <w:spacing w:val="-1"/>
          <w:sz w:val="28"/>
          <w:szCs w:val="28"/>
          <w:lang w:val="sv-SE"/>
        </w:rPr>
        <w:t>Thúc đẩy sự lan tỏa</w:t>
      </w:r>
      <w:r w:rsidRPr="00F172C8">
        <w:rPr>
          <w:spacing w:val="-1"/>
          <w:sz w:val="28"/>
          <w:szCs w:val="28"/>
          <w:lang w:val="sv-SE"/>
        </w:rPr>
        <w:t>: Sự hình thành của một Khu công nghệ số tập trung có hạ tầng hiện đại sẽ là cú hích thúc đẩy các doanh nghiệp công nghệ đầu tư vào Quảng Ninh. Dự án còn tạo động lực để thu hút đầu tư vào các ngành công nghiệp hỗ trợ, logistics, dịch vụ kỹ thuật, đào tạo nhân lực... góp phần hình thành hệ sinh thái công nghệ địa phương.</w:t>
      </w:r>
    </w:p>
    <w:p w14:paraId="72525DE8" w14:textId="77777777" w:rsidR="000302F3" w:rsidRPr="000302F3" w:rsidRDefault="000302F3" w:rsidP="000302F3">
      <w:pPr>
        <w:pStyle w:val="BodyText"/>
        <w:widowControl w:val="0"/>
        <w:numPr>
          <w:ilvl w:val="0"/>
          <w:numId w:val="78"/>
        </w:numPr>
        <w:tabs>
          <w:tab w:val="left" w:pos="567"/>
        </w:tabs>
        <w:kinsoku w:val="0"/>
        <w:overflowPunct w:val="0"/>
        <w:autoSpaceDE w:val="0"/>
        <w:spacing w:before="120" w:after="120"/>
        <w:ind w:left="0" w:right="0" w:firstLine="284"/>
        <w:rPr>
          <w:sz w:val="28"/>
          <w:szCs w:val="28"/>
        </w:rPr>
      </w:pPr>
      <w:bookmarkStart w:id="82" w:name="_Toc214017432"/>
      <w:bookmarkStart w:id="83" w:name="_Toc214017887"/>
      <w:r w:rsidRPr="000302F3">
        <w:rPr>
          <w:spacing w:val="-1"/>
          <w:sz w:val="28"/>
          <w:szCs w:val="28"/>
          <w:lang w:val="sv-SE"/>
        </w:rPr>
        <w:t>Dự án mang lại lợi nhuận cho nhà đầu tư, khả năng thanh toán nợ vay cao và thu hồi vốn đầu tư nhanh (</w:t>
      </w:r>
      <w:r w:rsidRPr="000302F3">
        <w:rPr>
          <w:b/>
          <w:i/>
          <w:spacing w:val="-1"/>
          <w:sz w:val="28"/>
          <w:szCs w:val="28"/>
          <w:lang w:val="sv-SE"/>
        </w:rPr>
        <w:t>IRR=11,3%; NPV=22,8 tỷ đồng; BCR= 1,41 &gt;1</w:t>
      </w:r>
      <w:r w:rsidRPr="000302F3">
        <w:rPr>
          <w:spacing w:val="-1"/>
          <w:sz w:val="28"/>
          <w:szCs w:val="28"/>
          <w:lang w:val="sv-SE"/>
        </w:rPr>
        <w:t>).</w:t>
      </w:r>
      <w:r w:rsidRPr="000302F3">
        <w:rPr>
          <w:b/>
          <w:spacing w:val="-1"/>
          <w:sz w:val="28"/>
          <w:szCs w:val="28"/>
          <w:lang w:val="sv-SE"/>
        </w:rPr>
        <w:t xml:space="preserve"> </w:t>
      </w:r>
      <w:r w:rsidRPr="000302F3">
        <w:rPr>
          <w:spacing w:val="-1"/>
          <w:sz w:val="28"/>
          <w:szCs w:val="28"/>
          <w:lang w:val="sv-SE"/>
        </w:rPr>
        <w:t>Các chỉ tiêu này sẽ phải cập nhật sau khi có thông tin về chi phí giải phóng mặt bằng (nếu có) và đang dựa trên điều kiện được miễn tiền thuê đất/tiền sử dụng đất áp dụng cho khu công nghệ số tập trung (điều 5 Nghị định 230/2025/NĐ-CP)</w:t>
      </w:r>
    </w:p>
    <w:p w14:paraId="2BAD2BDA" w14:textId="5D4D1CAF" w:rsidR="00845B75" w:rsidRPr="00F172C8" w:rsidRDefault="00845B75" w:rsidP="00597BE3">
      <w:pPr>
        <w:pStyle w:val="BodyText"/>
        <w:widowControl w:val="0"/>
        <w:numPr>
          <w:ilvl w:val="0"/>
          <w:numId w:val="41"/>
        </w:numPr>
        <w:tabs>
          <w:tab w:val="left" w:pos="567"/>
        </w:tabs>
        <w:kinsoku w:val="0"/>
        <w:overflowPunct w:val="0"/>
        <w:autoSpaceDE w:val="0"/>
        <w:spacing w:before="120" w:after="120"/>
        <w:ind w:left="0" w:right="0" w:firstLine="284"/>
        <w:rPr>
          <w:sz w:val="28"/>
          <w:szCs w:val="28"/>
        </w:rPr>
      </w:pPr>
    </w:p>
    <w:p w14:paraId="04568889" w14:textId="72B54153" w:rsidR="00465F61" w:rsidRPr="00F172C8" w:rsidRDefault="00465F61" w:rsidP="00D937DC">
      <w:pPr>
        <w:pStyle w:val="A30"/>
        <w:spacing w:before="80" w:after="0"/>
        <w:outlineLvl w:val="2"/>
      </w:pPr>
      <w:r w:rsidRPr="00F172C8">
        <w:t>1.13.2. Hiệu quả xã hội và phát triển nguồn nhân lực</w:t>
      </w:r>
      <w:bookmarkEnd w:id="82"/>
      <w:bookmarkEnd w:id="83"/>
    </w:p>
    <w:p w14:paraId="06C09337"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Tạo việc làm và thu nhập cho ng</w:t>
      </w:r>
      <w:r w:rsidRPr="00F172C8">
        <w:rPr>
          <w:rFonts w:hint="eastAsia"/>
          <w:spacing w:val="-1"/>
          <w:sz w:val="28"/>
          <w:szCs w:val="28"/>
          <w:lang w:val="sv-SE"/>
        </w:rPr>
        <w:t>ư</w:t>
      </w:r>
      <w:r w:rsidRPr="00F172C8">
        <w:rPr>
          <w:spacing w:val="-1"/>
          <w:sz w:val="28"/>
          <w:szCs w:val="28"/>
          <w:lang w:val="sv-SE"/>
        </w:rPr>
        <w:t xml:space="preserve">ời lao </w:t>
      </w:r>
      <w:r w:rsidRPr="00F172C8">
        <w:rPr>
          <w:rFonts w:hint="eastAsia"/>
          <w:spacing w:val="-1"/>
          <w:sz w:val="28"/>
          <w:szCs w:val="28"/>
          <w:lang w:val="sv-SE"/>
        </w:rPr>
        <w:t>đ</w:t>
      </w:r>
      <w:r w:rsidRPr="00F172C8">
        <w:rPr>
          <w:spacing w:val="-1"/>
          <w:sz w:val="28"/>
          <w:szCs w:val="28"/>
          <w:lang w:val="sv-SE"/>
        </w:rPr>
        <w:t>ộng: Dự án dự kiến tạo ra từ 12.000 – 15.000 việc làm ổn định sau khi đi vào hoạt động và lấp đầy, trong đó phần lớn là lao động chất lượng cao như kỹ sư công nghệ, chuyên gia R&amp;D, lập trình viên, chuyên viên phân tích dữ liệu... Ngoài ra trong giai đoạn thi công, khoảng 150-200 lao động phổ thông và kỹ thuật địa phương sẽ có việc làm tạm thời.</w:t>
      </w:r>
    </w:p>
    <w:p w14:paraId="24DC553C"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 xml:space="preserve">Phát triển hệ sinh thái khởi nghiệp và đổi mới sáng tạo: với định hướng tiếp nhận các doanh nghiệp công nghệ, trung tâm nghiên cứu, start up, Khu công nghệ số tập trung sẽ đóng vai trò hạt nhân hình thành hệ sinh thái đổi mới sáng tạo của tỉnh. Đây là nền tảng quan trọng để phát triển kinh tế tri thức và nâng cao năng lực cạnh tranh của địa phương trong dài hạn. </w:t>
      </w:r>
    </w:p>
    <w:p w14:paraId="33BEB7BD"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Góp phần đào tạo, phát triển nguồn nhân lực tại chỗ: Các doanh nghiệp trong Khu công nghệ số tập trung sẽ có nhu cầu tuyển dụng và đào tạo kỹ sư, kỹ thuật viên CNTT, ... Qua đó góp phần nâng cao chất lượng nguồn nhân lực của tỉnh, thúc đẩy liên kết giữa doanh nghiệp và cơ sở giáo dục – đào tạo nghề.</w:t>
      </w:r>
    </w:p>
    <w:p w14:paraId="369B9871"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Tác động tích cực đến phát triển đô thị và hạ tầng vùng</w:t>
      </w:r>
    </w:p>
    <w:p w14:paraId="0A33E52C"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Dự án đóng vai trò quan trọng trong việc tái cơ cấu không gian phát triển kinh tế xã hội khu vực Tuần Châu và phía tây tỉnh Quảng Ninh.</w:t>
      </w:r>
    </w:p>
    <w:p w14:paraId="03EB6C5B"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Góp phần đa dạng hóa mô hình phát triển đô thị, từ du lịch – dịch vụ truyền thống sang phát triển công nghệ cao, chuyển đổi số.</w:t>
      </w:r>
    </w:p>
    <w:p w14:paraId="79A88857"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Tạo điều kiện phát triển các công trình hạ tầng xã hội phụ trợ như giao thông, nhà ở để bán cho cán bộ nhân viên, thương mại dịch vụ... từ đó nâng cao chất lượng sống cho cư dân khu vực.</w:t>
      </w:r>
    </w:p>
    <w:p w14:paraId="51837507"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b/>
          <w:sz w:val="28"/>
          <w:szCs w:val="28"/>
          <w:lang w:val="sv-SE"/>
        </w:rPr>
      </w:pPr>
      <w:r w:rsidRPr="00F172C8">
        <w:rPr>
          <w:spacing w:val="-1"/>
          <w:sz w:val="28"/>
          <w:szCs w:val="28"/>
          <w:lang w:val="sv-SE"/>
        </w:rPr>
        <w:t>Là tiền đề để phát triển đô thị thông minh, thành phố sáng tạo, phù hợp định hướng phát triển Hạ Long đến năm 2040.</w:t>
      </w:r>
    </w:p>
    <w:p w14:paraId="3B2D7E76" w14:textId="285E2596" w:rsidR="00465F61" w:rsidRPr="00F172C8" w:rsidRDefault="00465F61" w:rsidP="00D937DC">
      <w:pPr>
        <w:pStyle w:val="A30"/>
        <w:spacing w:before="80" w:after="0"/>
        <w:outlineLvl w:val="2"/>
      </w:pPr>
      <w:bookmarkStart w:id="84" w:name="_Toc214017433"/>
      <w:bookmarkStart w:id="85" w:name="_Toc214017888"/>
      <w:r w:rsidRPr="00F172C8">
        <w:t>1.13.3. Cải thiện môi trường đầu tư, nâng cao hình ảnh địa phương</w:t>
      </w:r>
      <w:bookmarkEnd w:id="84"/>
      <w:bookmarkEnd w:id="85"/>
    </w:p>
    <w:p w14:paraId="5B594471"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Khẳng định vai trò tiên phong của Quảng Ninh trong việc phát triển kinh tế số, đổi mới mô hình tăng trưởng, nâng cao năng lực cạnh tranh</w:t>
      </w:r>
    </w:p>
    <w:p w14:paraId="0AA37926"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Góp phần nâng cao hình ảnh và vị thế của Tuần Châu từ trung tâm du lịch thành trung tâm đổi mới sáng tạo, thu hút đầu tư công nghệ cao</w:t>
      </w:r>
    </w:p>
    <w:p w14:paraId="3C6B4EF8"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Tăng sức hấp dẫn đối với các nhà đầu tư trong và ngoài nước, đặc biệt là các doanh nghiệp công nghệ, quỹ đầu tư mạo hiểm, tập đoàn công nghệ đa quốc gia.</w:t>
      </w:r>
    </w:p>
    <w:p w14:paraId="7BC1415A" w14:textId="77777777"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b/>
          <w:spacing w:val="-1"/>
          <w:sz w:val="28"/>
          <w:szCs w:val="28"/>
          <w:lang w:val="sv-SE"/>
        </w:rPr>
      </w:pPr>
      <w:r w:rsidRPr="00F172C8">
        <w:rPr>
          <w:spacing w:val="-1"/>
          <w:sz w:val="28"/>
          <w:szCs w:val="28"/>
          <w:lang w:val="sv-SE"/>
        </w:rPr>
        <w:t xml:space="preserve">Như vậy, dự án Khu công nghệ số tập trung Tuần Châu không chỉ có hiệu quả kinh tế- tài chính ở cấp dự án mà còn mang lại lợi ích xã hội to lớn và lâu dài cho tỉnh Quảng Ninh. Dự án phù hợp với chiến lược phát triển kinh tế số, góp phần chuyển đổi mô hình phát triển từ chiều rộng sang chiều sâu, từ tài nguyên – du lịch sang công nghệ - sáng tạo. Đây là một trong những bước đi quan trọng để hiện thực hóa tầm nhìn phát triển bền vững, thông minh và hội nhập của tỉnh trong thời </w:t>
      </w:r>
      <w:r w:rsidRPr="00F172C8">
        <w:rPr>
          <w:spacing w:val="-1"/>
          <w:sz w:val="28"/>
          <w:szCs w:val="28"/>
          <w:lang w:val="sv-SE"/>
        </w:rPr>
        <w:lastRenderedPageBreak/>
        <w:t>kỳ mới.</w:t>
      </w:r>
    </w:p>
    <w:p w14:paraId="3FF521EA" w14:textId="6379888B" w:rsidR="00465F61" w:rsidRPr="00F172C8" w:rsidRDefault="00465F61" w:rsidP="00D937DC">
      <w:pPr>
        <w:pStyle w:val="A21"/>
      </w:pPr>
      <w:bookmarkStart w:id="86" w:name="_Toc214017889"/>
      <w:r w:rsidRPr="00F172C8">
        <w:t>1.14. Thông tin về đất đai</w:t>
      </w:r>
      <w:bookmarkEnd w:id="86"/>
    </w:p>
    <w:p w14:paraId="3A22F08A" w14:textId="67B4BB6E" w:rsidR="00465F61" w:rsidRPr="00F172C8" w:rsidRDefault="00465F61" w:rsidP="00465F61">
      <w:pPr>
        <w:pStyle w:val="BodyText"/>
        <w:tabs>
          <w:tab w:val="left" w:pos="567"/>
        </w:tabs>
        <w:kinsoku w:val="0"/>
        <w:overflowPunct w:val="0"/>
        <w:spacing w:before="120" w:after="120"/>
        <w:rPr>
          <w:sz w:val="28"/>
          <w:szCs w:val="28"/>
          <w:lang w:val="sv-SE"/>
        </w:rPr>
      </w:pPr>
      <w:r w:rsidRPr="00F172C8">
        <w:rPr>
          <w:sz w:val="28"/>
          <w:szCs w:val="28"/>
          <w:lang w:val="sv-SE"/>
        </w:rPr>
        <w:t xml:space="preserve">Vị trí khu đất đề xuất thực hiện dự án thuộc ô đất DV-6 đồ án Điều chỉnh quy hoạch Phân khu 8, đã được UBND tỉnh Quảng Ninh phê duyệt ngày 17/10/2025, có tổng diện tích 89.445 </w:t>
      </w:r>
      <w:r w:rsidR="00EE4F87" w:rsidRPr="00F172C8">
        <w:rPr>
          <w:sz w:val="28"/>
          <w:szCs w:val="28"/>
          <w:lang w:val="sv-SE"/>
        </w:rPr>
        <w:t>m²</w:t>
      </w:r>
      <w:r w:rsidRPr="00F172C8">
        <w:rPr>
          <w:sz w:val="28"/>
          <w:szCs w:val="28"/>
          <w:lang w:val="sv-SE"/>
        </w:rPr>
        <w:t xml:space="preserve"> (8,94 ha). Về hiện trạng sử dụng đất, hiện bao gồm: 47.208 </w:t>
      </w:r>
      <w:r w:rsidR="00EE4F87" w:rsidRPr="00F172C8">
        <w:rPr>
          <w:sz w:val="28"/>
          <w:szCs w:val="28"/>
          <w:lang w:val="sv-SE"/>
        </w:rPr>
        <w:t>m²</w:t>
      </w:r>
      <w:r w:rsidRPr="00F172C8">
        <w:rPr>
          <w:sz w:val="28"/>
          <w:szCs w:val="28"/>
          <w:lang w:val="sv-SE"/>
        </w:rPr>
        <w:t xml:space="preserve"> đất trống; 5.689 </w:t>
      </w:r>
      <w:r w:rsidR="00EE4F87" w:rsidRPr="00F172C8">
        <w:rPr>
          <w:sz w:val="28"/>
          <w:szCs w:val="28"/>
          <w:lang w:val="sv-SE"/>
        </w:rPr>
        <w:t>m²</w:t>
      </w:r>
      <w:r w:rsidRPr="00F172C8">
        <w:rPr>
          <w:sz w:val="28"/>
          <w:szCs w:val="28"/>
          <w:lang w:val="sv-SE"/>
        </w:rPr>
        <w:t xml:space="preserve"> thuộc trại tôm giống; 28.922 </w:t>
      </w:r>
      <w:r w:rsidR="00EE4F87" w:rsidRPr="00F172C8">
        <w:rPr>
          <w:sz w:val="28"/>
          <w:szCs w:val="28"/>
          <w:lang w:val="sv-SE"/>
        </w:rPr>
        <w:t>m²</w:t>
      </w:r>
      <w:r w:rsidRPr="00F172C8">
        <w:rPr>
          <w:sz w:val="28"/>
          <w:szCs w:val="28"/>
          <w:lang w:val="sv-SE"/>
        </w:rPr>
        <w:t xml:space="preserve"> đất nông nghiệp và 7.626 </w:t>
      </w:r>
      <w:r w:rsidR="00EE4F87" w:rsidRPr="00F172C8">
        <w:rPr>
          <w:sz w:val="28"/>
          <w:szCs w:val="28"/>
          <w:lang w:val="sv-SE"/>
        </w:rPr>
        <w:t>m²</w:t>
      </w:r>
      <w:r w:rsidRPr="00F172C8">
        <w:rPr>
          <w:sz w:val="28"/>
          <w:szCs w:val="28"/>
          <w:lang w:val="sv-SE"/>
        </w:rPr>
        <w:t xml:space="preserve"> đất do UBND phường Tuần Châu quản lý. Cụ thể:</w:t>
      </w:r>
    </w:p>
    <w:p w14:paraId="6972B280" w14:textId="32529C85"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 xml:space="preserve">Diện tích 47.208 </w:t>
      </w:r>
      <w:r w:rsidR="00EE4F87" w:rsidRPr="00F172C8">
        <w:rPr>
          <w:spacing w:val="-1"/>
          <w:sz w:val="28"/>
          <w:szCs w:val="28"/>
          <w:lang w:val="sv-SE"/>
        </w:rPr>
        <w:t>m²</w:t>
      </w:r>
      <w:r w:rsidRPr="00F172C8">
        <w:rPr>
          <w:spacing w:val="-1"/>
          <w:sz w:val="28"/>
          <w:szCs w:val="28"/>
          <w:lang w:val="sv-SE"/>
        </w:rPr>
        <w:t xml:space="preserve"> đất do Công ty TNHH Âu Lạc Quảng Ninh đã bồi thường (hiện trạng đã đổ đất san mặt bằng, Theo Kết luận 08/KL-TTr ngày 06/02/2024 của Thanh tra tỉnh Quảng Ninh thì diện tích 4,72 ha nằm ngoài ranh giới được giao và thuê của Công ty TNHH Âu Lạc Quảng Ninh).</w:t>
      </w:r>
    </w:p>
    <w:p w14:paraId="7036C691" w14:textId="380A3053"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 xml:space="preserve">Diện tích 5.689 </w:t>
      </w:r>
      <w:r w:rsidR="00EE4F87" w:rsidRPr="00F172C8">
        <w:rPr>
          <w:spacing w:val="-1"/>
          <w:sz w:val="28"/>
          <w:szCs w:val="28"/>
          <w:lang w:val="sv-SE"/>
        </w:rPr>
        <w:t>m²</w:t>
      </w:r>
      <w:r w:rsidRPr="00F172C8">
        <w:rPr>
          <w:spacing w:val="-1"/>
          <w:sz w:val="28"/>
          <w:szCs w:val="28"/>
          <w:lang w:val="sv-SE"/>
        </w:rPr>
        <w:t xml:space="preserve"> Trại tôm giống (theo ý kiến của Công ty TNHH Âu Lạc Quảng Ninh phần diện tích này đã được cấp giấy chứng nhận quyền sử dụng đất, tuy nhiên trong quá trình luân chuyển nhân sự trong công ty chưa tìm thấy để cung cấp).</w:t>
      </w:r>
    </w:p>
    <w:p w14:paraId="006CA25D" w14:textId="084F2678"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 xml:space="preserve">Diện tích 28.922 </w:t>
      </w:r>
      <w:r w:rsidR="00EE4F87" w:rsidRPr="00F172C8">
        <w:rPr>
          <w:spacing w:val="-1"/>
          <w:sz w:val="28"/>
          <w:szCs w:val="28"/>
          <w:lang w:val="sv-SE"/>
        </w:rPr>
        <w:t>m²</w:t>
      </w:r>
      <w:r w:rsidRPr="00F172C8">
        <w:rPr>
          <w:spacing w:val="-1"/>
          <w:sz w:val="28"/>
          <w:szCs w:val="28"/>
          <w:lang w:val="sv-SE"/>
        </w:rPr>
        <w:t xml:space="preserve"> Công ty TNHH Âu Lạc Quảng Ninh chưa bồi thường (Hiện trạng: Đất trồng lúa, đất trồng cây hàng năm và đất trồng cây lâu năm đã được kiểm đếm năm 2016).</w:t>
      </w:r>
    </w:p>
    <w:p w14:paraId="629D7CA9" w14:textId="51B574F8" w:rsidR="00465F61" w:rsidRPr="00F172C8" w:rsidRDefault="00465F61" w:rsidP="00465F61">
      <w:pPr>
        <w:pStyle w:val="BodyText"/>
        <w:widowControl w:val="0"/>
        <w:numPr>
          <w:ilvl w:val="0"/>
          <w:numId w:val="41"/>
        </w:numPr>
        <w:tabs>
          <w:tab w:val="left" w:pos="567"/>
        </w:tabs>
        <w:kinsoku w:val="0"/>
        <w:overflowPunct w:val="0"/>
        <w:autoSpaceDE w:val="0"/>
        <w:spacing w:before="120" w:after="120"/>
        <w:ind w:left="0" w:right="0" w:firstLine="284"/>
        <w:rPr>
          <w:spacing w:val="-1"/>
          <w:sz w:val="28"/>
          <w:szCs w:val="28"/>
          <w:lang w:val="sv-SE"/>
        </w:rPr>
      </w:pPr>
      <w:r w:rsidRPr="00F172C8">
        <w:rPr>
          <w:spacing w:val="-1"/>
          <w:sz w:val="28"/>
          <w:szCs w:val="28"/>
          <w:lang w:val="sv-SE"/>
        </w:rPr>
        <w:t xml:space="preserve">Diện tích 7.626 </w:t>
      </w:r>
      <w:r w:rsidR="00EE4F87" w:rsidRPr="00F172C8">
        <w:rPr>
          <w:spacing w:val="-1"/>
          <w:sz w:val="28"/>
          <w:szCs w:val="28"/>
          <w:lang w:val="sv-SE"/>
        </w:rPr>
        <w:t>m²</w:t>
      </w:r>
      <w:r w:rsidRPr="00F172C8">
        <w:rPr>
          <w:spacing w:val="-1"/>
          <w:sz w:val="28"/>
          <w:szCs w:val="28"/>
          <w:lang w:val="sv-SE"/>
        </w:rPr>
        <w:t xml:space="preserve"> đất mặt nước và đê thuộc UBND phường Tuần Châu quản lý chưa bồi thường.</w:t>
      </w:r>
    </w:p>
    <w:p w14:paraId="4EC4460C" w14:textId="16A57693" w:rsidR="00465F61" w:rsidRPr="00F172C8" w:rsidRDefault="00465F61" w:rsidP="00465F61">
      <w:pPr>
        <w:pStyle w:val="BodyText"/>
        <w:tabs>
          <w:tab w:val="left" w:pos="567"/>
        </w:tabs>
        <w:kinsoku w:val="0"/>
        <w:overflowPunct w:val="0"/>
        <w:spacing w:before="120" w:after="120"/>
        <w:ind w:firstLine="458"/>
        <w:rPr>
          <w:b/>
          <w:sz w:val="28"/>
          <w:szCs w:val="28"/>
          <w:lang w:val="sv-SE"/>
        </w:rPr>
      </w:pPr>
      <w:r w:rsidRPr="00F172C8">
        <w:rPr>
          <w:sz w:val="28"/>
          <w:szCs w:val="28"/>
          <w:lang w:val="sv-SE"/>
        </w:rPr>
        <w:t xml:space="preserve">Phần diện tích 28.922 </w:t>
      </w:r>
      <w:r w:rsidR="00EE4F87" w:rsidRPr="00F172C8">
        <w:rPr>
          <w:sz w:val="28"/>
          <w:szCs w:val="28"/>
          <w:lang w:val="sv-SE"/>
        </w:rPr>
        <w:t>m²</w:t>
      </w:r>
      <w:r w:rsidRPr="00F172C8">
        <w:rPr>
          <w:sz w:val="28"/>
          <w:szCs w:val="28"/>
          <w:lang w:val="sv-SE"/>
        </w:rPr>
        <w:t xml:space="preserve"> đất nông nghiệp và diện tích 7.626 </w:t>
      </w:r>
      <w:r w:rsidR="00EE4F87" w:rsidRPr="00F172C8">
        <w:rPr>
          <w:sz w:val="28"/>
          <w:szCs w:val="28"/>
          <w:lang w:val="sv-SE"/>
        </w:rPr>
        <w:t>m²</w:t>
      </w:r>
      <w:r w:rsidRPr="00F172C8">
        <w:rPr>
          <w:sz w:val="28"/>
          <w:szCs w:val="28"/>
          <w:lang w:val="sv-SE"/>
        </w:rPr>
        <w:t xml:space="preserve"> đất mặt nước và đê hiện đang nằm trong ranh giới giao đất tại Quyết định số 1147/QĐ-UBND ngày 12/4/2004 của UBND tỉnh Quảng Ninh v/v giao 780.868</w:t>
      </w:r>
      <w:r w:rsidR="00EE4F87" w:rsidRPr="00F172C8">
        <w:rPr>
          <w:sz w:val="28"/>
          <w:szCs w:val="28"/>
          <w:lang w:val="sv-SE"/>
        </w:rPr>
        <w:t>m²</w:t>
      </w:r>
      <w:r w:rsidRPr="00F172C8">
        <w:rPr>
          <w:sz w:val="28"/>
          <w:szCs w:val="28"/>
          <w:lang w:val="sv-SE"/>
        </w:rPr>
        <w:t xml:space="preserve"> đất cho Công ty Âu Lạc để thực hiện Dự án đầu tư xây dựng - kinh doanh hạ tầng khu tái định cư, khu dân cư du lịch phía Bắc, khu du lịch ven biển phía Đông và Nam đảo Tuần Châu.</w:t>
      </w:r>
    </w:p>
    <w:p w14:paraId="6B420841" w14:textId="77777777" w:rsidR="00465F61" w:rsidRPr="00F172C8" w:rsidRDefault="00465F61" w:rsidP="00465F61">
      <w:pPr>
        <w:pStyle w:val="BodyText"/>
        <w:tabs>
          <w:tab w:val="left" w:pos="887"/>
        </w:tabs>
        <w:kinsoku w:val="0"/>
        <w:overflowPunct w:val="0"/>
        <w:spacing w:before="120" w:after="120"/>
        <w:ind w:right="113"/>
        <w:rPr>
          <w:i/>
          <w:lang w:val="sv-SE"/>
        </w:rPr>
      </w:pPr>
    </w:p>
    <w:p w14:paraId="05A90556" w14:textId="77777777" w:rsidR="008C0CDD" w:rsidRPr="00F172C8" w:rsidRDefault="008C0CDD">
      <w:pPr>
        <w:spacing w:after="160" w:line="259" w:lineRule="auto"/>
        <w:jc w:val="left"/>
        <w:rPr>
          <w:rFonts w:eastAsia="Calibri"/>
          <w:b/>
          <w:sz w:val="28"/>
          <w:szCs w:val="28"/>
        </w:rPr>
      </w:pPr>
    </w:p>
    <w:p w14:paraId="09951BDA" w14:textId="77777777" w:rsidR="00465F61" w:rsidRPr="00F172C8" w:rsidRDefault="00465F61">
      <w:pPr>
        <w:spacing w:after="160" w:line="259" w:lineRule="auto"/>
        <w:jc w:val="left"/>
        <w:rPr>
          <w:rFonts w:eastAsia="Calibri"/>
          <w:b/>
          <w:sz w:val="28"/>
          <w:szCs w:val="28"/>
        </w:rPr>
      </w:pPr>
      <w:r w:rsidRPr="00F172C8">
        <w:br w:type="page"/>
      </w:r>
    </w:p>
    <w:p w14:paraId="4770F729" w14:textId="1594D3FC" w:rsidR="00F93D17" w:rsidRPr="00F172C8" w:rsidRDefault="00F93D17" w:rsidP="00D937DC">
      <w:pPr>
        <w:pStyle w:val="A10"/>
      </w:pPr>
      <w:bookmarkStart w:id="87" w:name="_Toc214017890"/>
      <w:r w:rsidRPr="00F172C8">
        <w:lastRenderedPageBreak/>
        <w:t>CHƯƠNG 2: CÁC GIÁ TRỊ ĐƯỢC GHI DANH CỦA DI SẢN THIÊN NHIÊN THẾ GIỚI VỊNH HẠ LONG</w:t>
      </w:r>
      <w:bookmarkEnd w:id="49"/>
      <w:bookmarkEnd w:id="50"/>
      <w:bookmarkEnd w:id="87"/>
    </w:p>
    <w:p w14:paraId="53C6AEB8" w14:textId="77777777" w:rsidR="00F93D17" w:rsidRPr="00F172C8" w:rsidRDefault="00F93D17" w:rsidP="00AB6DF3">
      <w:pPr>
        <w:pStyle w:val="A21"/>
      </w:pPr>
      <w:bookmarkStart w:id="88" w:name="_Toc140088487"/>
      <w:bookmarkStart w:id="89" w:name="_Toc214017891"/>
      <w:r w:rsidRPr="00F172C8">
        <w:t>2.1. Vịnh Hạ Long</w:t>
      </w:r>
      <w:bookmarkEnd w:id="88"/>
      <w:bookmarkEnd w:id="89"/>
    </w:p>
    <w:p w14:paraId="0829A5FC" w14:textId="6E0213C9" w:rsidR="00F93D17" w:rsidRPr="00F172C8" w:rsidRDefault="00F93D17" w:rsidP="003F6503">
      <w:pPr>
        <w:widowControl w:val="0"/>
        <w:spacing w:beforeLines="40" w:before="96" w:afterLines="40" w:after="96" w:line="288" w:lineRule="auto"/>
        <w:ind w:firstLine="720"/>
        <w:rPr>
          <w:rFonts w:eastAsia="Calibri"/>
          <w:sz w:val="28"/>
          <w:szCs w:val="28"/>
        </w:rPr>
      </w:pPr>
      <w:r w:rsidRPr="00F172C8">
        <w:rPr>
          <w:rFonts w:eastAsia="Calibri"/>
          <w:sz w:val="28"/>
          <w:szCs w:val="28"/>
        </w:rPr>
        <w:t>Vịnh Hạ Long nằm ở Đông Bắc Việt Nam, cách thủ đô Hà Nội 165km, thuộc địa phận tỉnh Quảng Ninh. Đây là vùng biển đảo được xác định trong tọa độ từ 106°56’ đến 107°37’ kinh độ Đông và 20°43’ đến 21°09’ vĩ độ Bắc với diện tích 1.553k</w:t>
      </w:r>
      <w:r w:rsidR="00EE4F87" w:rsidRPr="00F172C8">
        <w:rPr>
          <w:rFonts w:eastAsia="Calibri"/>
          <w:sz w:val="28"/>
          <w:szCs w:val="28"/>
        </w:rPr>
        <w:t>m²</w:t>
      </w:r>
      <w:r w:rsidRPr="00F172C8">
        <w:rPr>
          <w:rFonts w:eastAsia="Calibri"/>
          <w:sz w:val="28"/>
          <w:szCs w:val="28"/>
        </w:rPr>
        <w:t xml:space="preserve"> gồm 1.969 hòn đảo, trong đó 90% là đảo đá vôi. Phía Bắc và Tây Bắc Vịnh Hạ Long kéo dài từ thị xã Quảng Yên, qua thành phố Hạ Long, thành phố Cẩm Phả, đến hết phần biển đảo huyện Vân Đồn; phía Đông Nam và phía Nam giáp bờ Tây Vịnh Bắc Bộ, phía Tây Nam giáp đảo Cát Bà (Hải Phòng). </w:t>
      </w:r>
    </w:p>
    <w:p w14:paraId="40D15F8E" w14:textId="747A7074"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Khu Di sản thế giới được UNESCO công nhận có diện tích 434k</w:t>
      </w:r>
      <w:r w:rsidR="00EE4F87" w:rsidRPr="00F172C8">
        <w:rPr>
          <w:rFonts w:eastAsia="Calibri"/>
          <w:sz w:val="28"/>
          <w:szCs w:val="28"/>
        </w:rPr>
        <w:t>m²</w:t>
      </w:r>
      <w:r w:rsidRPr="00F172C8">
        <w:rPr>
          <w:rFonts w:eastAsia="Calibri"/>
          <w:sz w:val="28"/>
          <w:szCs w:val="28"/>
        </w:rPr>
        <w:t>, bao gồm 775 hòn đảo</w:t>
      </w:r>
      <w:r w:rsidRPr="00F172C8">
        <w:rPr>
          <w:rFonts w:eastAsia="Calibri"/>
          <w:sz w:val="28"/>
          <w:szCs w:val="28"/>
          <w:lang w:val="vi-VN"/>
        </w:rPr>
        <w:t>.</w:t>
      </w:r>
      <w:r w:rsidRPr="00F172C8">
        <w:rPr>
          <w:rFonts w:eastAsia="Calibri"/>
          <w:sz w:val="28"/>
          <w:szCs w:val="28"/>
        </w:rPr>
        <w:t xml:space="preserve"> Vịnh Hạ Long đã 2 lần được UNESCO công nhận là Di sản thiên nhiên thế giới (năm 1994 với giá trị ngoại hạng toàn cầu về giá trị cảnh quan và năm 2000 về giá trị địa chất - địa mạo). Bên cạnh các giá trị ngoại hạng toàn cầu đã được công nhận, vịnh Hạ Long còn có các giá trị về đa dạng sinh học và văn hóa - lịch sử.</w:t>
      </w:r>
    </w:p>
    <w:p w14:paraId="3B4BAE77" w14:textId="77777777" w:rsidR="00F93D17" w:rsidRPr="00F172C8" w:rsidRDefault="00F93D17" w:rsidP="003F6503">
      <w:pPr>
        <w:widowControl w:val="0"/>
        <w:spacing w:beforeLines="40" w:before="96" w:afterLines="40" w:after="96" w:line="288" w:lineRule="auto"/>
        <w:ind w:firstLine="720"/>
        <w:rPr>
          <w:rFonts w:eastAsia="Calibri"/>
          <w:sz w:val="28"/>
          <w:szCs w:val="28"/>
        </w:rPr>
      </w:pPr>
      <w:r w:rsidRPr="00F172C8">
        <w:rPr>
          <w:rFonts w:eastAsia="Calibri"/>
          <w:sz w:val="28"/>
          <w:szCs w:val="28"/>
        </w:rPr>
        <w:t>Năm 2009, vịnh Hạ Long được Thủ tướng Chính phủ xếp hạng Di tích quốc gia đặc biệt.</w:t>
      </w:r>
    </w:p>
    <w:p w14:paraId="6170E9F0" w14:textId="77777777" w:rsidR="00F93D17" w:rsidRPr="00F172C8" w:rsidRDefault="00F93D17" w:rsidP="00AB6DF3">
      <w:pPr>
        <w:pStyle w:val="A21"/>
      </w:pPr>
      <w:bookmarkStart w:id="90" w:name="_Toc126564604"/>
      <w:bookmarkStart w:id="91" w:name="_Toc140088488"/>
      <w:bookmarkStart w:id="92" w:name="_Toc214017892"/>
      <w:r w:rsidRPr="00F172C8">
        <w:t>2.2. Hiện trạng Di sản thiên nhiên và đa dạng sinh học</w:t>
      </w:r>
      <w:bookmarkEnd w:id="90"/>
      <w:bookmarkEnd w:id="91"/>
      <w:bookmarkEnd w:id="92"/>
    </w:p>
    <w:p w14:paraId="43CB8CCE"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 Giá trị cảnh quan, thẩm mỹ: Vịnh Hạ Long là một tác phẩm điêu khắc hùng vĩ và độc đáo của thiên nhiên với hàng ngàn đảo đá muôn hình vạn trạng về hình dáng, kích thước. Cảnh quan của vịnh Hạ Long còn được ghi nhận bởi các hang động đẹp như động Thiên Cung, hang Đầu Gỗ, hang Sửng Sốt, động Mê Cung với hệ thống thạch nhũ phát triển phong phú, đa dạng về hình dáng, màu sắc và loại hình. Sự đa dạng của các hệ sinh thái và các dấu tích về văn hóa - lịch sử cũng góp phần làm tăng giá trị cảnh quan của các đảo đá, hang động vịnh Hạ Long.</w:t>
      </w:r>
    </w:p>
    <w:p w14:paraId="72E594E6"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 xml:space="preserve">- Giá trị địa chất - địa mạo: Vịnh Hạ Long là một mẫu hình tuyệt vời về Karst trưởng thành trong điều kiện nhiệt đới ẩm với quá trình tiến hóa karst đầy đủ trải qua 20 triệu năm nhờ sự kết hợp đồng thời của các yếu tố như tầng đá vôi dày, khí hậu nóng ẩm và quá trình nâng kiến tạo chậm. Vịnh Hạ Long hội đủ tất cả các dạng cơ bản của địa hình karst như đồng bằng karst, phễu và thung lũng, chóp và tháp karst, đặc biệt rất phổ biến địa hình karst kiểu Phong Tùng (Fengcong) và Phong Linh (Fengling) đặc trưng cho giai đoạn phát triển tận cùng của quá trình karst nhiệt đới. Giá trị địa chất - địa mạo vịnh Hạ Long còn được </w:t>
      </w:r>
      <w:r w:rsidRPr="00F172C8">
        <w:rPr>
          <w:rFonts w:eastAsia="Calibri"/>
          <w:sz w:val="28"/>
          <w:szCs w:val="28"/>
        </w:rPr>
        <w:lastRenderedPageBreak/>
        <w:t>thể hiện qua hệ thống hang động phong phú, được hình thành từ 2.000.000 - 11.000 năm cách ngày nay. Quá trình biển ngập và xâm thực biển đã làm cho địa mạo karst vịnh Hạ Long trở thành độc nhất vô nhị trên thế giới, có tính nền tảng cho khoa học địa mạo và có ý nghĩa toàn cầu. Khu vực Di sản có 775 hòn đảo, phần lớn là đảo đá vôi, đã phát hiện 66 hang động, 42 tùng, 81 áng và 193 bãi cát cùng hệ thống hóa thạch phong phú.</w:t>
      </w:r>
    </w:p>
    <w:p w14:paraId="6C8E2221" w14:textId="77777777" w:rsidR="00F93D17" w:rsidRPr="00F172C8" w:rsidRDefault="00F93D17" w:rsidP="003F6503">
      <w:pPr>
        <w:spacing w:beforeLines="40" w:before="96" w:afterLines="40" w:after="96" w:line="288" w:lineRule="auto"/>
        <w:ind w:firstLine="720"/>
        <w:rPr>
          <w:rFonts w:eastAsia="Calibri"/>
          <w:sz w:val="28"/>
          <w:szCs w:val="28"/>
          <w:vertAlign w:val="subscript"/>
        </w:rPr>
      </w:pPr>
      <w:bookmarkStart w:id="93" w:name="_Toc126564606"/>
      <w:r w:rsidRPr="00F172C8">
        <w:rPr>
          <w:rFonts w:eastAsia="Calibri"/>
          <w:sz w:val="28"/>
          <w:szCs w:val="28"/>
        </w:rPr>
        <w:t>- Đa dạng sinh học vịnh Hạ Long</w:t>
      </w:r>
      <w:bookmarkEnd w:id="93"/>
      <w:r w:rsidRPr="00F172C8">
        <w:rPr>
          <w:rFonts w:eastAsia="Calibri"/>
          <w:sz w:val="28"/>
          <w:szCs w:val="28"/>
        </w:rPr>
        <w:t xml:space="preserve">: </w:t>
      </w:r>
      <w:r w:rsidRPr="00F172C8">
        <w:rPr>
          <w:rFonts w:eastAsia="Calibri"/>
          <w:sz w:val="28"/>
          <w:szCs w:val="28"/>
          <w:lang w:val="sv-SE"/>
        </w:rPr>
        <w:t xml:space="preserve">Vịnh Hạ Long được các nhà khoa học đánh giá là nơi có sự đa dạng sinh học cao. Đến nay đã thống kê được hơn 3000 loài động, thực vật sống trong nhiều kiểu hệ sinh thái đặc thù của quần đảo đá vôi vùng nhiệt đới (hệ sinh thái rừng mưa nhiệt đới, </w:t>
      </w:r>
      <w:r w:rsidRPr="00F172C8">
        <w:rPr>
          <w:rFonts w:eastAsia="Calibri"/>
          <w:sz w:val="28"/>
          <w:szCs w:val="28"/>
          <w:lang w:val="nl-NL"/>
        </w:rPr>
        <w:t>hệ sinh thái hang động, hệ sinh thái rừng ngập mặn, hệ sinh thái vùng triều, hệ sinh thái rạn san hô, hệ sinh thái đáy mềm, hệ sinh thái tùng áng...)</w:t>
      </w:r>
      <w:r w:rsidRPr="00F172C8">
        <w:rPr>
          <w:rFonts w:eastAsia="Calibri"/>
          <w:b/>
          <w:sz w:val="28"/>
          <w:szCs w:val="28"/>
          <w:lang w:val="nl-NL"/>
        </w:rPr>
        <w:t xml:space="preserve">. </w:t>
      </w:r>
      <w:r w:rsidRPr="00F172C8">
        <w:rPr>
          <w:rFonts w:eastAsia="Calibri"/>
          <w:sz w:val="28"/>
          <w:szCs w:val="28"/>
          <w:lang w:val="nl-NL"/>
        </w:rPr>
        <w:t>Trong số</w:t>
      </w:r>
      <w:r w:rsidRPr="00F172C8">
        <w:rPr>
          <w:rFonts w:eastAsia="Calibri"/>
          <w:i/>
          <w:sz w:val="28"/>
          <w:szCs w:val="28"/>
          <w:lang w:val="nl-NL"/>
        </w:rPr>
        <w:t xml:space="preserve"> </w:t>
      </w:r>
      <w:r w:rsidRPr="00F172C8">
        <w:rPr>
          <w:rFonts w:eastAsia="Calibri"/>
          <w:sz w:val="28"/>
          <w:szCs w:val="28"/>
        </w:rPr>
        <w:t>830</w:t>
      </w:r>
      <w:r w:rsidRPr="00F172C8">
        <w:rPr>
          <w:rFonts w:eastAsia="Calibri"/>
          <w:sz w:val="28"/>
          <w:szCs w:val="28"/>
          <w:lang w:val="sv-SE"/>
        </w:rPr>
        <w:t xml:space="preserve"> loài thực vật trong hệ sinh thái rừng mưa nhiệt đới có </w:t>
      </w:r>
      <w:r w:rsidRPr="00F172C8">
        <w:rPr>
          <w:rFonts w:eastAsia="Calibri"/>
          <w:sz w:val="28"/>
          <w:szCs w:val="28"/>
        </w:rPr>
        <w:t>8 loài đặc hữu của Việt Nam, 19 loài đặc hữu Bắc Bộ, 5 loài đặc hữu Quảng Ninh, 15 loài đặc hữu Hạ Long (</w:t>
      </w:r>
      <w:r w:rsidRPr="00F172C8">
        <w:rPr>
          <w:rFonts w:eastAsia="Calibri"/>
          <w:i/>
          <w:sz w:val="28"/>
          <w:szCs w:val="28"/>
        </w:rPr>
        <w:t>có danh mục loài chi tiết kèm theo</w:t>
      </w:r>
      <w:r w:rsidRPr="00F172C8">
        <w:rPr>
          <w:rFonts w:eastAsia="Calibri"/>
          <w:sz w:val="28"/>
          <w:szCs w:val="28"/>
        </w:rPr>
        <w:t>), 195 loài nguy cấp, quý hiếm</w:t>
      </w:r>
      <w:r w:rsidRPr="00F172C8">
        <w:rPr>
          <w:rFonts w:eastAsia="Calibri"/>
          <w:sz w:val="28"/>
          <w:szCs w:val="28"/>
          <w:lang w:val="sv-SE"/>
        </w:rPr>
        <w:t xml:space="preserve"> nằm trong các danh lục đỏ của Việt Nam và thế giới</w:t>
      </w:r>
      <w:r w:rsidRPr="00F172C8">
        <w:rPr>
          <w:rFonts w:eastAsia="Calibri"/>
          <w:sz w:val="28"/>
          <w:szCs w:val="28"/>
          <w:vertAlign w:val="superscript"/>
          <w:lang w:val="sv-SE"/>
        </w:rPr>
        <w:footnoteReference w:id="1"/>
      </w:r>
      <w:r w:rsidRPr="00F172C8">
        <w:rPr>
          <w:rFonts w:eastAsia="Calibri"/>
          <w:sz w:val="28"/>
          <w:szCs w:val="28"/>
          <w:lang w:val="sv-SE"/>
        </w:rPr>
        <w:t>. Đ</w:t>
      </w:r>
      <w:r w:rsidRPr="00F172C8">
        <w:rPr>
          <w:rFonts w:eastAsia="Calibri"/>
          <w:sz w:val="28"/>
          <w:szCs w:val="28"/>
        </w:rPr>
        <w:t xml:space="preserve">ộng vật trên các đảo đá và hang động của vịnh Hạ Long đã ghi nhận được: 5 loài đặc hữu (gồm 3 loài Nhện hang, 1 loài Cua hang, 1 loài Thạch Sùng mí Cát bà) và 19 loài chim, </w:t>
      </w:r>
      <w:r w:rsidRPr="00F172C8">
        <w:rPr>
          <w:rFonts w:eastAsia="Calibri"/>
          <w:sz w:val="28"/>
          <w:szCs w:val="28"/>
          <w:lang w:val="it-IT"/>
        </w:rPr>
        <w:t>11 loài thân mềm, 2 loài giáp xác, 12 loài bò sát, 9 loài thú</w:t>
      </w:r>
      <w:r w:rsidRPr="00F172C8">
        <w:rPr>
          <w:rFonts w:eastAsia="Calibri"/>
          <w:sz w:val="28"/>
          <w:szCs w:val="28"/>
        </w:rPr>
        <w:t xml:space="preserve"> nằm trong Sách Đỏ Việt Nam (SĐVN, 2007), Cites, IUCN. </w:t>
      </w:r>
      <w:r w:rsidRPr="00F172C8">
        <w:rPr>
          <w:rFonts w:eastAsia="Calibri"/>
          <w:sz w:val="28"/>
          <w:szCs w:val="28"/>
          <w:lang w:val="it-IT"/>
        </w:rPr>
        <w:t>Các loài động vật dưới biển có 6 loài cá biển</w:t>
      </w:r>
      <w:r w:rsidRPr="00F172C8">
        <w:rPr>
          <w:rFonts w:eastAsia="Calibri"/>
          <w:sz w:val="28"/>
          <w:szCs w:val="28"/>
          <w:lang w:val="sv-SE"/>
        </w:rPr>
        <w:t>, 1 loài san hô nằm trong S</w:t>
      </w:r>
      <w:r w:rsidRPr="00F172C8">
        <w:rPr>
          <w:rFonts w:eastAsia="Calibri"/>
          <w:sz w:val="28"/>
          <w:szCs w:val="28"/>
          <w:lang w:val="it-IT"/>
        </w:rPr>
        <w:t xml:space="preserve">ách đỏ Việt Nam và Danh lục của văn bản 06/VBHN-BNNPTNT ngày 27/4/2015 của Bộ Nông nghiệp và Phát triển nông thôn về </w:t>
      </w:r>
      <w:bookmarkStart w:id="94" w:name="loai_1_name"/>
      <w:r w:rsidRPr="00F172C8">
        <w:rPr>
          <w:rFonts w:eastAsia="Calibri"/>
          <w:sz w:val="28"/>
          <w:szCs w:val="28"/>
          <w:lang w:val="it-IT"/>
        </w:rPr>
        <w:t>việc công bố danh mục các loài thủy sinh quý hiếm có nguy cơ tuyệt chủng ở Việt Nam cần được bảo vệ, phục hồi và phát triển</w:t>
      </w:r>
      <w:bookmarkEnd w:id="94"/>
      <w:r w:rsidRPr="00F172C8">
        <w:rPr>
          <w:rFonts w:eastAsia="Calibri"/>
          <w:sz w:val="28"/>
          <w:szCs w:val="28"/>
          <w:lang w:val="it-IT"/>
        </w:rPr>
        <w:t xml:space="preserve">. </w:t>
      </w:r>
    </w:p>
    <w:p w14:paraId="23C03F74" w14:textId="77777777" w:rsidR="00F93D17" w:rsidRPr="00F172C8" w:rsidRDefault="00F93D17" w:rsidP="003F6503">
      <w:pPr>
        <w:spacing w:beforeLines="40" w:before="96" w:afterLines="40" w:after="96" w:line="288" w:lineRule="auto"/>
        <w:ind w:firstLine="720"/>
        <w:rPr>
          <w:rFonts w:eastAsia="Calibri"/>
          <w:sz w:val="28"/>
          <w:szCs w:val="28"/>
          <w:lang w:val="pt-BR"/>
        </w:rPr>
      </w:pPr>
      <w:r w:rsidRPr="00F172C8">
        <w:rPr>
          <w:rFonts w:eastAsia="Calibri"/>
          <w:sz w:val="28"/>
          <w:szCs w:val="28"/>
          <w:lang w:val="sv-SE"/>
        </w:rPr>
        <w:t>+ Vịnh Hạ Long còn là khu rừng đặc dụng theo Quyết định số 3363/QĐ-UBND ngày 31/8/2020 của UBND tỉnh về việc phê duyệt thành lập khu rừng đặc dụng bảo vệ cảnh quan vịnh Hạ Long, tỉnh Quảng Ninh với tổng diện tích 5.032,22ha,</w:t>
      </w:r>
      <w:r w:rsidRPr="00F172C8">
        <w:rPr>
          <w:rFonts w:eastAsia="Calibri"/>
          <w:sz w:val="28"/>
          <w:szCs w:val="28"/>
          <w:lang w:val="vi-VN"/>
        </w:rPr>
        <w:t xml:space="preserve"> </w:t>
      </w:r>
      <w:r w:rsidRPr="00F172C8">
        <w:rPr>
          <w:rFonts w:eastAsia="Calibri"/>
          <w:sz w:val="28"/>
          <w:szCs w:val="28"/>
          <w:lang w:val="pt-BR"/>
        </w:rPr>
        <w:t xml:space="preserve">trong đó: Rừng tự nhiên là 2.427,76ha chiếm 48,2% (là diện tích rừng núi đá, núi đất, ngập mặn đủ tiêu chí thành rừng) phân bố tại các đảo đá vôi trên vịnh Hạ Long, rừng có cấu trúc 1-2 tầng, độ tàn che từ 0,3-0,6; đất chưa có rừng là 2.604,46 ha chiếm 51,8% (là diện tích núi đá, núi đất, ngập mặn có thảm thực vật, cây bụi, dây leo và cây gỗ mọc rải rác chưa đủ tiêu chí thành rừng theo quy định của Nghị định 156/2018/NĐ-CP ngày 16/11/2018/NĐ-CP ngày 16/11/2018 </w:t>
      </w:r>
      <w:r w:rsidRPr="00F172C8">
        <w:rPr>
          <w:rFonts w:eastAsia="Calibri"/>
          <w:sz w:val="28"/>
          <w:szCs w:val="28"/>
          <w:lang w:val="pt-BR"/>
        </w:rPr>
        <w:lastRenderedPageBreak/>
        <w:t>của Chính phủ quy định chi tiết thi hành một số điều của Luật Lâm nghiệp), phân bố chủ yếu trên các đảo đá nhỏ, độc lập có độ dốc lớn.</w:t>
      </w:r>
    </w:p>
    <w:p w14:paraId="214F1B89"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 Giá trị văn hóa, lịch sử:</w:t>
      </w:r>
      <w:r w:rsidRPr="00F172C8">
        <w:rPr>
          <w:rFonts w:eastAsia="Calibri"/>
          <w:b/>
          <w:sz w:val="28"/>
          <w:szCs w:val="28"/>
        </w:rPr>
        <w:t xml:space="preserve"> </w:t>
      </w:r>
      <w:r w:rsidRPr="00F172C8">
        <w:rPr>
          <w:rFonts w:eastAsia="Calibri"/>
          <w:sz w:val="28"/>
          <w:szCs w:val="28"/>
        </w:rPr>
        <w:t>Vịnh Hạ Long được các nhà khoa học chứng minh là một trong những cái nôi cư trú của người Việt cổ với 3 nền văn hóa nối tiếp nhau có niên đại từ 18.000 đến 3.000 năm đó là: văn hóa Soi Nhụ, văn hóa Cái Bèo và văn hóa Hạ Long. Vịnh Hạ Long còn là nơi ghi dấu chiến công của quân và dân vùng Mỏ trong cuộc kháng chiến chống giặc ngoại xâm. Trên vịnh Hạ Long hiện vẫn còn lưu giữ những giá trị văn hóa truyền thống, độc đáo, phong phú của cộng đồng ngư dân làng chài Hạ Long, trong đó một số giá trị tiêu biểu đã được lựa chọn để phát triển thành sản phẩm du lịch.</w:t>
      </w:r>
    </w:p>
    <w:p w14:paraId="72E01ACD" w14:textId="77777777" w:rsidR="00F93D17" w:rsidRPr="00F172C8" w:rsidRDefault="00F93D17" w:rsidP="00AB6DF3">
      <w:pPr>
        <w:pStyle w:val="A21"/>
      </w:pPr>
      <w:bookmarkStart w:id="95" w:name="_Toc126564607"/>
      <w:bookmarkStart w:id="96" w:name="_Toc140088489"/>
      <w:bookmarkStart w:id="97" w:name="_Toc214017893"/>
      <w:r w:rsidRPr="00F172C8">
        <w:t>2.3. Các giá trị ngoại hạng toàn cầu và các yếu tố cấu thành giá trị ngoại hạng toàn cầu của khu di sản</w:t>
      </w:r>
      <w:bookmarkEnd w:id="95"/>
      <w:bookmarkEnd w:id="96"/>
      <w:bookmarkEnd w:id="97"/>
    </w:p>
    <w:p w14:paraId="1A7127FB"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Giá trị nổi bật của Di sản tập trung ở khu vực có các dạng địa hình đá vôi karst ngập chìm dưới biển mang những nét đặc trưng của quá trình xói mòn ven bờ như các mái vòm, hang động, tạo nên cảnh quan thiên nhiên kỳ thú. Quá trình biển tiến, biển thoái lặp đi lặp lại trên đồng bằng đá vôi karst qua các thời kỳ địa chất và xâm thực biển đã tạo nên cảnh quan thiên nhiên hùng vĩ với muôn hình vạn trạng các ngọn tháp đá vôi hình chóp nằm kề nhau và các đỉnh tách rời nhau, bổ sung thêm yếu tố vào quá trình bào mòn bề mặt của các đảo và tháp đá vôi.</w:t>
      </w:r>
    </w:p>
    <w:p w14:paraId="02178541" w14:textId="77777777" w:rsidR="00F93D17" w:rsidRPr="00F172C8" w:rsidRDefault="00F93D17" w:rsidP="003F6503">
      <w:pPr>
        <w:spacing w:beforeLines="40" w:before="96" w:afterLines="40" w:after="96" w:line="288" w:lineRule="auto"/>
        <w:ind w:firstLine="720"/>
        <w:rPr>
          <w:rFonts w:eastAsia="Calibri"/>
          <w:spacing w:val="-6"/>
          <w:sz w:val="28"/>
          <w:szCs w:val="28"/>
        </w:rPr>
      </w:pPr>
      <w:r w:rsidRPr="00F172C8">
        <w:rPr>
          <w:rFonts w:eastAsia="Calibri"/>
          <w:i/>
          <w:sz w:val="28"/>
          <w:szCs w:val="28"/>
        </w:rPr>
        <w:t>Tiêu chí (vii)</w:t>
      </w:r>
      <w:r w:rsidRPr="00F172C8">
        <w:rPr>
          <w:rFonts w:eastAsia="Calibri"/>
          <w:spacing w:val="-6"/>
          <w:sz w:val="28"/>
          <w:szCs w:val="28"/>
        </w:rPr>
        <w:t>: Vịnh Hạ Long là một tác phẩm điêu khắc kỳ vĩ của tự nhiên với hàng ngàn đảo đá vôi lớn nhỏ nhô lên từ mặt biển trong xanh với muôn hình vạn trạng tạo nên một cảnh quan hoang sơ tuyệt mỹ. Di sản vẫn giữ được tính tự nhiên ở mức cao và không hề bị xuống cấp mặc dù nơi đây đã có sự xuất hiện của con người từ rất lâu. Nét nổi bật của khu Di sản chính là những tháp đá vôi tuyệt đẹp cùng hệ thống hàm ếch, mái vòm và các hang động đặc biệt nhất trên thế giới.</w:t>
      </w:r>
    </w:p>
    <w:p w14:paraId="5B5FC383"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i/>
          <w:spacing w:val="-4"/>
          <w:sz w:val="28"/>
          <w:szCs w:val="28"/>
        </w:rPr>
        <w:t>Tiêu chí (viii)</w:t>
      </w:r>
      <w:r w:rsidRPr="00F172C8">
        <w:rPr>
          <w:rFonts w:eastAsia="Calibri"/>
          <w:sz w:val="28"/>
          <w:szCs w:val="28"/>
        </w:rPr>
        <w:t xml:space="preserve">: Vịnh Hạ Long là mẫu hình nổi bật nhất và rộng lớn nhất về địa hình karst dạng tháp bị biển xâm thực và là một trong những khu vực quan trọng nhất trên thế giới về địa hình karst fengling (các đỉnh tách rời nhau) và fengcong (các cụm đá vôi hình chóp nằm kề nhau). Một trong những nét đặc trưng của địa hình karst fengcong là các hồ kín rộng lớn, các áng bị ngập chìm, một số hồ chỉ xuất hiện khi thủy triều lên. Hang động cũng là một trong những nét đặc trưng nổi bật về địa chất của khu Di sản với ba loại hang động chính: hang ngầm cổ, hang nền karst cổ và hang hàm ếch. Đây cũng là khu vực thể hiện đầy đủ các quá trình hình thành karst trên quy mô lớn và minh chứng cho một giai đoạn dài về quá trình địa chất và cung cấp nguồn dữ liệu quý báu cho việc tiếp tục nghiên </w:t>
      </w:r>
      <w:r w:rsidRPr="00F172C8">
        <w:rPr>
          <w:rFonts w:eastAsia="Calibri"/>
          <w:sz w:val="28"/>
          <w:szCs w:val="28"/>
        </w:rPr>
        <w:lastRenderedPageBreak/>
        <w:t xml:space="preserve">cứu làm rõ lịch sử địa khí hậu và bản chất của các quá trình karst trong một môi trường phức hợp. </w:t>
      </w:r>
    </w:p>
    <w:p w14:paraId="03DC5B94" w14:textId="77777777" w:rsidR="00F93D17" w:rsidRPr="00F172C8" w:rsidRDefault="00F93D17" w:rsidP="003F6503">
      <w:pPr>
        <w:spacing w:beforeLines="40" w:before="96" w:afterLines="40" w:after="96" w:line="288" w:lineRule="auto"/>
        <w:ind w:firstLine="720"/>
        <w:rPr>
          <w:rFonts w:eastAsia="Calibri"/>
          <w:b/>
          <w:i/>
          <w:sz w:val="28"/>
          <w:szCs w:val="28"/>
        </w:rPr>
      </w:pPr>
      <w:r w:rsidRPr="00F172C8">
        <w:rPr>
          <w:rFonts w:eastAsia="Calibri"/>
          <w:b/>
          <w:i/>
          <w:sz w:val="28"/>
          <w:szCs w:val="28"/>
        </w:rPr>
        <w:t>Tính toàn vẹn:</w:t>
      </w:r>
    </w:p>
    <w:p w14:paraId="37B1DEDC"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 xml:space="preserve">Tất cả các yếu tố cần thiết để bảo vệ toàn vẹn giá trị nổi bật về cảnh quan và địa chất địa mạo của Di sản thiên nhiên thế giới Vịnh Hạ Long đều nằm trong các khu ranh giới của Di sản; Quy mô và diện tích của Di sản cung cấp một cách đầy đủ tính toàn vẹn cho các quá trình địa mạo phát triển tự nhiên trên quy mô lớn. </w:t>
      </w:r>
    </w:p>
    <w:p w14:paraId="3DBF6A33" w14:textId="77777777" w:rsidR="00F93D17" w:rsidRPr="00F172C8" w:rsidRDefault="00F93D17" w:rsidP="003F6503">
      <w:pPr>
        <w:spacing w:beforeLines="40" w:before="96" w:afterLines="40" w:after="96" w:line="288" w:lineRule="auto"/>
        <w:ind w:firstLine="720"/>
        <w:rPr>
          <w:rFonts w:eastAsia="Calibri"/>
          <w:spacing w:val="-6"/>
          <w:sz w:val="28"/>
          <w:szCs w:val="28"/>
        </w:rPr>
      </w:pPr>
      <w:r w:rsidRPr="00F172C8">
        <w:rPr>
          <w:rFonts w:eastAsia="Calibri"/>
          <w:sz w:val="28"/>
          <w:szCs w:val="28"/>
        </w:rPr>
        <w:t xml:space="preserve">Nằm trong khu vực diễn ra các hoạt động du lịch sôi động, giao thông cảng biển, đánh bắt thủy hải sản và các hoạt động dân sinh khác của cộng đồng dân cư đang sinh sống và kinh doanh trên Vịnh Hạ Long, công tác quản lý Di sản kể từ khi được công nhận được áp dụng các quy định quản lý nghiêm ngặt và giám sát chặt chẽ các hoạt động trong một nỗ lực nhằm giảm thiểu những tác động tới tính toàn vẹn của Di sản. Tuy nhiên, vẫn quan ngại rằng đây tiếp tục là thách thức đối với việc nâng cao tính toàn vẹn và chất lượng của môi trường. Các giá trị về cảnh quan thiên nhiên, địa chất địa mạo và di sản văn hóa cùng với những nét đặc trưng tiêu biểu như các đảo đá, hang động trong khu vực Di sản vẫn được bảo tồn nguyên vẹn và </w:t>
      </w:r>
      <w:r w:rsidRPr="00F172C8">
        <w:rPr>
          <w:rFonts w:eastAsia="Calibri"/>
          <w:spacing w:val="-6"/>
          <w:sz w:val="28"/>
          <w:szCs w:val="28"/>
        </w:rPr>
        <w:t xml:space="preserve">Di sản vẫn giữ được tính tự nhiên ở mức cao mặc dù nơi đây đã có sự xuất hiện của con người từ rất lâu. </w:t>
      </w:r>
    </w:p>
    <w:p w14:paraId="7359FCEB" w14:textId="77777777" w:rsidR="00F93D17" w:rsidRPr="00F172C8" w:rsidRDefault="00F93D17" w:rsidP="00AB6DF3">
      <w:pPr>
        <w:pStyle w:val="A21"/>
      </w:pPr>
      <w:bookmarkStart w:id="98" w:name="_Toc126564608"/>
      <w:bookmarkStart w:id="99" w:name="_Toc140088490"/>
      <w:bookmarkStart w:id="100" w:name="_Toc214017894"/>
      <w:r w:rsidRPr="00F172C8">
        <w:t>2.4. Các yêu cầu về quản lý và bảo tồn Di sản</w:t>
      </w:r>
      <w:bookmarkEnd w:id="98"/>
      <w:bookmarkEnd w:id="99"/>
      <w:bookmarkEnd w:id="100"/>
    </w:p>
    <w:p w14:paraId="5E48ADC5"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Năm 1962, Vịnh Hạ Long được Chính phủ Việt Nam xếp hạng Di tích danh thắng cấp quốc gia và được công nhận là Di tích quốc gia đặc biệt theo Luật Di sản Văn hóa sửa đổi năm 2009. Di sản được bảo vệ hiệu quả thông qua các luật có liên quan của Nhà nước và các Nghị định của Chính phủ như: Luật Di sản văn hóa, luật đa dạng sinh học, Luật du lịch, Luật Bảo vệ môi trường, Luật thủy sản, Luật giao thông đường biển. Trên cơ sở các luật đó, mọi hoạt động diễn ra trong khu vực Di sản mà có tác động tới giá trị của Di sản đều phải có sự thông qua của Bộ Văn hóa, Thể Thao và Du lịch và các Bộ ngành liên quan.</w:t>
      </w:r>
    </w:p>
    <w:p w14:paraId="253F35B6" w14:textId="77777777" w:rsidR="00F93D17" w:rsidRPr="00F172C8" w:rsidRDefault="00F93D17" w:rsidP="00D937DC">
      <w:pPr>
        <w:pStyle w:val="A10"/>
      </w:pPr>
      <w:bookmarkStart w:id="101" w:name="_Toc126564609"/>
      <w:bookmarkStart w:id="102" w:name="_Toc140088491"/>
      <w:r w:rsidRPr="00F172C8">
        <w:br w:type="page"/>
      </w:r>
      <w:bookmarkStart w:id="103" w:name="_Toc214017895"/>
      <w:r w:rsidRPr="00F172C8">
        <w:lastRenderedPageBreak/>
        <w:t>CHƯƠNG 3: PHƯƠNG PHÁP ĐÁNH GIÁ</w:t>
      </w:r>
      <w:bookmarkEnd w:id="101"/>
      <w:bookmarkEnd w:id="102"/>
      <w:bookmarkEnd w:id="103"/>
    </w:p>
    <w:p w14:paraId="04FC441D"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Các bước thực hiện Đánh giá tác động di sản của dự án xây dựng dưa trên tổng hợp các hướng dẫn:</w:t>
      </w:r>
    </w:p>
    <w:p w14:paraId="5CCDBA77"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1. Công ước về bảo vệ các di sản văn hóa và thiên nhiên thế giới, 1972;</w:t>
      </w:r>
    </w:p>
    <w:p w14:paraId="5B774E55"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2. Hướng dẫn thực hiện Công ước Di sản thế giới, 2021;</w:t>
      </w:r>
    </w:p>
    <w:p w14:paraId="0B04EA53"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3. Hướng dẫn và Bộ công cụ thực hiện đánh giá tác động di sản; UNESCO, 2022 (ISBN 978-92-3-100535-0);</w:t>
      </w:r>
    </w:p>
    <w:p w14:paraId="569E24A7"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4. Hướng dẫn đánh giá tác động di sản cho các di sản văn hóa, ICOMOS, 2011;</w:t>
      </w:r>
    </w:p>
    <w:p w14:paraId="0BF104D8"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 xml:space="preserve">5. Tài liệu tư vấn về Di sản thế giới – Đánh giá tác động môi trường; IUCN, 2013. </w:t>
      </w:r>
    </w:p>
    <w:p w14:paraId="385394B5" w14:textId="77777777"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6. Di sản thế giới và đánh giá tác động môi trường theo quan điểm của IUCN, Tim Badman, Giám đốc Chương trình Di sản thế giới của IUCN, 2015.</w:t>
      </w:r>
    </w:p>
    <w:p w14:paraId="797CAD1B" w14:textId="60053F96" w:rsidR="00F93D17" w:rsidRPr="00F172C8" w:rsidRDefault="00F93D17" w:rsidP="003F6503">
      <w:pPr>
        <w:spacing w:beforeLines="40" w:before="96" w:afterLines="40" w:after="96" w:line="288" w:lineRule="auto"/>
        <w:ind w:firstLine="720"/>
        <w:rPr>
          <w:rFonts w:eastAsia="Calibri"/>
          <w:sz w:val="28"/>
          <w:szCs w:val="28"/>
        </w:rPr>
      </w:pPr>
      <w:r w:rsidRPr="00F172C8">
        <w:rPr>
          <w:rFonts w:eastAsia="Calibri"/>
          <w:sz w:val="28"/>
          <w:szCs w:val="28"/>
        </w:rPr>
        <w:t>7. Đánh giá tác động và những nguy cơ ảnh hưởng tới di tích lịch sử - văn hóa, danh lam thắng cảnh - Thực tiễn nghiên cứu từ các Di sản Văn hóa và Thiên nhiên Thế giới ở Việt Nam của ThS. Nguyễn Viết Cường Trưởng phòng Quản lý di tích Cục Di sản văn hóa.</w:t>
      </w:r>
    </w:p>
    <w:p w14:paraId="3F09DE58" w14:textId="112B4BF3" w:rsidR="00F93D17" w:rsidRPr="00F172C8" w:rsidRDefault="00586B83" w:rsidP="00586B83">
      <w:pPr>
        <w:spacing w:beforeLines="40" w:before="96" w:afterLines="40" w:after="96" w:line="288" w:lineRule="auto"/>
        <w:ind w:firstLine="720"/>
        <w:rPr>
          <w:rFonts w:eastAsia="Calibri"/>
          <w:sz w:val="28"/>
          <w:szCs w:val="28"/>
        </w:rPr>
      </w:pPr>
      <w:r w:rsidRPr="00F172C8">
        <w:rPr>
          <w:rFonts w:eastAsia="Calibri"/>
          <w:sz w:val="28"/>
          <w:szCs w:val="28"/>
        </w:rPr>
        <w:t>8. Hướng dẫn và Bộ công cụ để đánh giá tác động trong bối cảnh Di sản thế giới - Guidance and Toolkit for Impact Assessments in a World Heritage Context” được các Tổ chức UNESCO, ICOMOS, IUCN và ICCROM phối hợp ban hành.</w:t>
      </w:r>
    </w:p>
    <w:p w14:paraId="78A3A16B" w14:textId="77777777" w:rsidR="00F93D17" w:rsidRPr="00F172C8" w:rsidRDefault="00F93D17" w:rsidP="00AB6DF3">
      <w:pPr>
        <w:pStyle w:val="A21"/>
      </w:pPr>
      <w:bookmarkStart w:id="104" w:name="_Toc126564610"/>
      <w:bookmarkStart w:id="105" w:name="_Toc140088492"/>
      <w:bookmarkStart w:id="106" w:name="_Toc214017896"/>
      <w:r w:rsidRPr="00F172C8">
        <w:t>3.1. Phương pháp nghiên cứu tài liệu và các dữ liệu sẵn có về khu vực nghiên cứu</w:t>
      </w:r>
      <w:bookmarkEnd w:id="104"/>
      <w:bookmarkEnd w:id="105"/>
      <w:bookmarkEnd w:id="106"/>
    </w:p>
    <w:p w14:paraId="387482B4"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t>- Các dữ liệu lịch sử và công trình thứ cấp</w:t>
      </w:r>
    </w:p>
    <w:p w14:paraId="68C6FE8B"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t>- Thông tin về môi trường, sinh thái, địa chất, địa mạo</w:t>
      </w:r>
    </w:p>
    <w:p w14:paraId="351FFB74"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t>- Nghiên cứu và thu thập bản đồ</w:t>
      </w:r>
    </w:p>
    <w:p w14:paraId="26FE6CA1"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t>- Ảnh lịch sử còn lưu trữ về khu vực đang nghiên cứu</w:t>
      </w:r>
    </w:p>
    <w:p w14:paraId="099A2E04"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t>- Những nghiên cứu đã thực hiện trước đây, các bài báo đã xuất bản, v.v.</w:t>
      </w:r>
    </w:p>
    <w:p w14:paraId="7AE3F48A"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t>- Các báo cáo dự án và các báo cáo đánh giá tác động trước đây hoặc có liên quan…</w:t>
      </w:r>
    </w:p>
    <w:p w14:paraId="16294EF7" w14:textId="77777777" w:rsidR="00F93D17" w:rsidRPr="00F172C8" w:rsidRDefault="00F93D17" w:rsidP="00AB6DF3">
      <w:pPr>
        <w:pStyle w:val="A21"/>
        <w:rPr>
          <w:lang w:val="vi-VN"/>
        </w:rPr>
      </w:pPr>
      <w:bookmarkStart w:id="107" w:name="_Toc126564611"/>
      <w:bookmarkStart w:id="108" w:name="_Toc140088493"/>
      <w:bookmarkStart w:id="109" w:name="_Toc214017897"/>
      <w:r w:rsidRPr="00F172C8">
        <w:t xml:space="preserve">3.2. </w:t>
      </w:r>
      <w:r w:rsidRPr="00F172C8">
        <w:rPr>
          <w:lang w:val="vi-VN"/>
        </w:rPr>
        <w:t>Thu thập dữ liệu sơ cấp</w:t>
      </w:r>
      <w:bookmarkEnd w:id="107"/>
      <w:bookmarkEnd w:id="108"/>
      <w:bookmarkEnd w:id="109"/>
    </w:p>
    <w:p w14:paraId="49C724E2"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lastRenderedPageBreak/>
        <w:t xml:space="preserve">Trên cơ sở các thông tin, dữ liệu đã thu thập, thực hiện các nghiên cứu, thu thập dữ liệu sơ cấp để bổ sung các dữ liệu còn thiếu hoặc mở rộng cơ sở dữ liệu bằng các phương pháp: </w:t>
      </w:r>
    </w:p>
    <w:p w14:paraId="77DED30E"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t>- Điều tra về địa chất, địa mạo, đa dạng sinh học, văn hóa lịch sử, môi trường</w:t>
      </w:r>
    </w:p>
    <w:p w14:paraId="3A53C1F0"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t>- Khảo sát thực địa khu vực di sản và các khu vực xung quanh</w:t>
      </w:r>
    </w:p>
    <w:p w14:paraId="3A43E5C9" w14:textId="77777777" w:rsidR="00F93D17" w:rsidRPr="00F172C8" w:rsidRDefault="00F93D17" w:rsidP="003F6503">
      <w:pPr>
        <w:spacing w:beforeLines="40" w:before="96" w:afterLines="40" w:after="96" w:line="288" w:lineRule="auto"/>
        <w:ind w:firstLine="720"/>
        <w:rPr>
          <w:rFonts w:eastAsia="Calibri"/>
          <w:sz w:val="28"/>
          <w:szCs w:val="28"/>
          <w:lang w:val="vi-VN"/>
        </w:rPr>
      </w:pPr>
      <w:r w:rsidRPr="00F172C8">
        <w:rPr>
          <w:rFonts w:eastAsia="Calibri"/>
          <w:sz w:val="28"/>
          <w:szCs w:val="28"/>
        </w:rPr>
        <w:t>- Phỏng vấn người dân địa phương khu vực thực hiện dự án</w:t>
      </w:r>
    </w:p>
    <w:p w14:paraId="59D32270" w14:textId="77777777" w:rsidR="00F93D17" w:rsidRPr="00F172C8" w:rsidRDefault="00F93D17" w:rsidP="00AB6DF3">
      <w:pPr>
        <w:pStyle w:val="A21"/>
      </w:pPr>
      <w:bookmarkStart w:id="110" w:name="_Toc126564612"/>
      <w:bookmarkStart w:id="111" w:name="_Toc140088494"/>
      <w:bookmarkStart w:id="112" w:name="_Toc214017898"/>
      <w:r w:rsidRPr="00F172C8">
        <w:t xml:space="preserve">3.3. Các </w:t>
      </w:r>
      <w:r w:rsidRPr="00F172C8">
        <w:rPr>
          <w:lang w:val="vi-VN"/>
        </w:rPr>
        <w:t>phương</w:t>
      </w:r>
      <w:r w:rsidRPr="00F172C8">
        <w:t xml:space="preserve"> pháp đánh giá tác động</w:t>
      </w:r>
      <w:bookmarkEnd w:id="110"/>
      <w:r w:rsidRPr="00F172C8">
        <w:t xml:space="preserve"> Di sản</w:t>
      </w:r>
      <w:bookmarkEnd w:id="111"/>
      <w:bookmarkEnd w:id="112"/>
    </w:p>
    <w:p w14:paraId="00F10B95" w14:textId="4FD71535" w:rsidR="00FA2CDD" w:rsidRPr="00F172C8" w:rsidRDefault="00FA2CDD" w:rsidP="003F6503">
      <w:pPr>
        <w:spacing w:beforeLines="40" w:before="96" w:afterLines="40" w:after="96" w:line="288" w:lineRule="auto"/>
        <w:ind w:firstLine="720"/>
        <w:rPr>
          <w:sz w:val="28"/>
          <w:szCs w:val="28"/>
        </w:rPr>
      </w:pPr>
      <w:r w:rsidRPr="00F172C8">
        <w:rPr>
          <w:sz w:val="28"/>
          <w:szCs w:val="28"/>
        </w:rPr>
        <w:t xml:space="preserve">- Đưa ra các kết luận rõ ràng về các tác động lên Giá trị Nổi bật Toàn cầu của DSTG bao gồm các tác động môi trường và xã hội; </w:t>
      </w:r>
    </w:p>
    <w:p w14:paraId="10AFE0D7" w14:textId="30E39B11" w:rsidR="00FA2CDD" w:rsidRPr="00F172C8" w:rsidRDefault="00FA2CDD" w:rsidP="003F6503">
      <w:pPr>
        <w:spacing w:beforeLines="40" w:before="96" w:afterLines="40" w:after="96" w:line="288" w:lineRule="auto"/>
        <w:ind w:firstLine="720"/>
        <w:rPr>
          <w:sz w:val="28"/>
          <w:szCs w:val="28"/>
        </w:rPr>
      </w:pPr>
      <w:r w:rsidRPr="00F172C8">
        <w:rPr>
          <w:sz w:val="28"/>
          <w:szCs w:val="28"/>
        </w:rPr>
        <w:t xml:space="preserve">- Dựa vào việc xác định và đánh giá tất cả các phương án thay thế, đề xuất phương án được ủng hộ như đề xuất ít gây tổn hại tới Giá trị Nổi bật Toàn cầu hoặc phương án “không dự án” nếu phù hợp; </w:t>
      </w:r>
    </w:p>
    <w:p w14:paraId="37B0A618" w14:textId="49F00BFF" w:rsidR="00FA2CDD" w:rsidRPr="00F172C8" w:rsidRDefault="00FA2CDD" w:rsidP="003F6503">
      <w:pPr>
        <w:spacing w:beforeLines="40" w:before="96" w:afterLines="40" w:after="96" w:line="288" w:lineRule="auto"/>
        <w:ind w:firstLine="720"/>
        <w:rPr>
          <w:sz w:val="28"/>
          <w:szCs w:val="28"/>
        </w:rPr>
      </w:pPr>
      <w:r w:rsidRPr="00F172C8">
        <w:rPr>
          <w:sz w:val="28"/>
          <w:szCs w:val="28"/>
        </w:rPr>
        <w:t xml:space="preserve">- Đề ra các biện pháp giảm nhẹ và giám sát các tác động tiêu cực không thể tránh khỏi, dù ở mức độ nào, tới Giá trị Nổi bật Toàn cầu, thông qua kế hoạch quản lý môi trường đã lên ngân sách </w:t>
      </w:r>
    </w:p>
    <w:p w14:paraId="44DAD25A" w14:textId="71EE745E" w:rsidR="00FA2CDD" w:rsidRPr="00F172C8" w:rsidRDefault="00FA2CDD" w:rsidP="003F6503">
      <w:pPr>
        <w:spacing w:beforeLines="40" w:before="96" w:afterLines="40" w:after="96" w:line="288" w:lineRule="auto"/>
        <w:ind w:firstLine="720"/>
        <w:rPr>
          <w:rFonts w:eastAsia="Calibri"/>
          <w:sz w:val="28"/>
          <w:szCs w:val="28"/>
        </w:rPr>
      </w:pPr>
      <w:r w:rsidRPr="00F172C8">
        <w:rPr>
          <w:sz w:val="28"/>
          <w:szCs w:val="28"/>
        </w:rPr>
        <w:t>- Tư liệu hóa cụ thể việc xem xét quan điểm của các bên liên quan trong quá trình đánh giá.</w:t>
      </w:r>
    </w:p>
    <w:p w14:paraId="79BA8F6F" w14:textId="77777777" w:rsidR="00F93D17" w:rsidRPr="00F172C8" w:rsidRDefault="00F93D17" w:rsidP="00AB6DF3">
      <w:pPr>
        <w:pStyle w:val="A21"/>
      </w:pPr>
      <w:bookmarkStart w:id="113" w:name="_Toc140088495"/>
      <w:bookmarkStart w:id="114" w:name="_Toc214017899"/>
      <w:r w:rsidRPr="00F172C8">
        <w:t xml:space="preserve">3.4. Các </w:t>
      </w:r>
      <w:r w:rsidRPr="00F172C8">
        <w:rPr>
          <w:szCs w:val="28"/>
          <w:lang w:val="vi-VN"/>
        </w:rPr>
        <w:t>phương</w:t>
      </w:r>
      <w:r w:rsidRPr="00F172C8">
        <w:t xml:space="preserve"> pháp đánh giá tác động môi trường</w:t>
      </w:r>
      <w:bookmarkEnd w:id="113"/>
      <w:bookmarkEnd w:id="114"/>
    </w:p>
    <w:p w14:paraId="051DA112" w14:textId="77777777" w:rsidR="00F93D17" w:rsidRPr="00F172C8" w:rsidRDefault="00F93D17" w:rsidP="003F6503">
      <w:pPr>
        <w:spacing w:beforeLines="40" w:before="96" w:afterLines="40" w:after="96" w:line="288" w:lineRule="auto"/>
        <w:ind w:firstLine="720"/>
        <w:rPr>
          <w:rFonts w:eastAsia="Calibri"/>
          <w:sz w:val="28"/>
          <w:szCs w:val="28"/>
        </w:rPr>
      </w:pPr>
      <w:bookmarkStart w:id="115" w:name="_Toc206230499"/>
      <w:bookmarkStart w:id="116" w:name="_Toc199127482"/>
      <w:r w:rsidRPr="00F172C8">
        <w:rPr>
          <w:rFonts w:eastAsia="Calibri"/>
          <w:sz w:val="28"/>
          <w:szCs w:val="28"/>
        </w:rPr>
        <w:t>1) Phương pháp liệt kê</w:t>
      </w:r>
      <w:bookmarkEnd w:id="115"/>
      <w:bookmarkEnd w:id="116"/>
      <w:r w:rsidRPr="00F172C8">
        <w:rPr>
          <w:rFonts w:eastAsia="Calibri"/>
          <w:sz w:val="28"/>
          <w:szCs w:val="28"/>
        </w:rPr>
        <w:t>: Phương pháp liệt kê là phương pháp rất hữu hiệu để chỉ ra các tác động và có khả năng thống kê đầy đủ các tác động cần chú ý trong quá trình đánh giá tác động của dự án. Phương pháp liệt kê có ưu điểm là đơn giản, dễ thực hiện và kết quả khá rõ ràng. Tuy nhiên, phương pháp này cũng có mặt hạn chế đó là không thể đánh giá được một cách định lượng cụ thể và chi tiết các tác động của dự án. Vì thế phương pháp liệt kê thường chỉ được sử dụng trong các báo cáo đánh giá tác động môi trường sơ bộ, từ đó khoanh vùng hay giới hạn phạm vi các tác động cần đánh giá (phương pháp này được áp dụng để liệt kê đầy đủ các nguồn gây tác động đến dự án… được thể hiện ở chương 3).</w:t>
      </w:r>
    </w:p>
    <w:p w14:paraId="5CB8D9DF" w14:textId="77777777" w:rsidR="00F93D17" w:rsidRPr="00F172C8" w:rsidRDefault="00F93D17" w:rsidP="003F6503">
      <w:pPr>
        <w:spacing w:beforeLines="40" w:before="96" w:afterLines="40" w:after="96" w:line="288" w:lineRule="auto"/>
        <w:ind w:firstLine="720"/>
        <w:rPr>
          <w:rFonts w:eastAsia="Calibri"/>
          <w:sz w:val="28"/>
          <w:szCs w:val="28"/>
        </w:rPr>
      </w:pPr>
      <w:bookmarkStart w:id="117" w:name="_Toc206230501"/>
      <w:bookmarkStart w:id="118" w:name="_Toc199127484"/>
      <w:r w:rsidRPr="00F172C8">
        <w:rPr>
          <w:rFonts w:eastAsia="Calibri"/>
          <w:sz w:val="28"/>
          <w:szCs w:val="28"/>
        </w:rPr>
        <w:t>2) Phương pháp đánh giá nhanh</w:t>
      </w:r>
      <w:bookmarkEnd w:id="117"/>
      <w:bookmarkEnd w:id="118"/>
      <w:r w:rsidRPr="00F172C8">
        <w:rPr>
          <w:rFonts w:eastAsia="Calibri"/>
          <w:sz w:val="28"/>
          <w:szCs w:val="28"/>
        </w:rPr>
        <w:t xml:space="preserve">: Phương pháp này được thực hiện dựa vào các hệ số ô nhiễm đã được các tổ chức quốc tế (Ngân hàng Thế giới hay tổ chức Y tế Thế giới) xây dựng và khuyến cáo áp dụng để tính toán nhanh tải lượng hoặc nồng độ của một số chất ô nhiễm trong môi trường. Phương pháp này có ưu điểm là cho kết quả nhanh và tương đối chính xác về tải lượng và nồng độ một số chất </w:t>
      </w:r>
      <w:r w:rsidRPr="00F172C8">
        <w:rPr>
          <w:rFonts w:eastAsia="Calibri"/>
          <w:sz w:val="28"/>
          <w:szCs w:val="28"/>
        </w:rPr>
        <w:lastRenderedPageBreak/>
        <w:t>ô nhiễm. Phương pháp này được sử dụng trong phần “đánh giá các tác động môi trường của dự án” (chương 3).</w:t>
      </w:r>
    </w:p>
    <w:p w14:paraId="3A8B31E7" w14:textId="77777777" w:rsidR="00F93D17" w:rsidRPr="00F172C8" w:rsidRDefault="00F93D17" w:rsidP="003F6503">
      <w:pPr>
        <w:spacing w:beforeLines="40" w:before="96" w:afterLines="40" w:after="96" w:line="288" w:lineRule="auto"/>
        <w:ind w:firstLine="720"/>
        <w:rPr>
          <w:rFonts w:eastAsia="Calibri"/>
          <w:sz w:val="28"/>
          <w:szCs w:val="28"/>
        </w:rPr>
      </w:pPr>
      <w:bookmarkStart w:id="119" w:name="_Toc206230502"/>
      <w:bookmarkStart w:id="120" w:name="_Toc199127485"/>
      <w:r w:rsidRPr="00F172C8">
        <w:rPr>
          <w:rFonts w:eastAsia="Calibri"/>
          <w:sz w:val="28"/>
          <w:szCs w:val="28"/>
        </w:rPr>
        <w:t>3) Phương pháp so sánh</w:t>
      </w:r>
      <w:bookmarkEnd w:id="119"/>
      <w:bookmarkEnd w:id="120"/>
      <w:r w:rsidRPr="00F172C8">
        <w:rPr>
          <w:rFonts w:eastAsia="Calibri"/>
          <w:sz w:val="28"/>
          <w:szCs w:val="28"/>
        </w:rPr>
        <w:t xml:space="preserve">: Phương pháp này dùng để đánh giá các tác động của dự án trên cơ sở so sánh, đánh giá với các Tiêu chuẩn Việt Nam, Quy chuẩn Việt Nam về môi trường đối với các thành phần môi trường không khí, nước, đất, tiếng ồn… </w:t>
      </w:r>
    </w:p>
    <w:p w14:paraId="2D199A3F" w14:textId="2F8098A4" w:rsidR="00FA2CDD" w:rsidRPr="00F172C8" w:rsidRDefault="00FA2CDD" w:rsidP="00AB6DF3">
      <w:pPr>
        <w:pStyle w:val="A21"/>
      </w:pPr>
      <w:bookmarkStart w:id="121" w:name="_Toc214017900"/>
      <w:r w:rsidRPr="00F172C8">
        <w:t xml:space="preserve">3.5. Các </w:t>
      </w:r>
      <w:r w:rsidRPr="00F172C8">
        <w:rPr>
          <w:szCs w:val="28"/>
          <w:lang w:val="vi-VN"/>
        </w:rPr>
        <w:t>phương</w:t>
      </w:r>
      <w:r w:rsidRPr="00F172C8">
        <w:t xml:space="preserve"> pháp chuyên gia</w:t>
      </w:r>
      <w:bookmarkEnd w:id="121"/>
    </w:p>
    <w:p w14:paraId="0906485B" w14:textId="7F237025" w:rsidR="00F93D17" w:rsidRPr="00F172C8" w:rsidRDefault="00FA2CDD" w:rsidP="003F6503">
      <w:pPr>
        <w:spacing w:beforeLines="40" w:before="96" w:afterLines="40" w:after="96" w:line="288" w:lineRule="auto"/>
        <w:rPr>
          <w:rStyle w:val="fontstyle01"/>
          <w:color w:val="auto"/>
        </w:rPr>
      </w:pPr>
      <w:r w:rsidRPr="00F172C8">
        <w:rPr>
          <w:rStyle w:val="fontstyle01"/>
          <w:color w:val="auto"/>
        </w:rPr>
        <w:tab/>
        <w:t>- Việc xây dựng báo cáo đã được thực hiện bởi các chuyên gia chuyên ngành theo từng lĩnh vực như cảnh quan, địa chất – địa mạo, văn hóa – lịch sử, môi trường, đa dạng sinh học.</w:t>
      </w:r>
    </w:p>
    <w:p w14:paraId="3E4917CA" w14:textId="74D4B401" w:rsidR="00FA2CDD" w:rsidRPr="00F172C8" w:rsidRDefault="00FA2CDD" w:rsidP="003F6503">
      <w:pPr>
        <w:spacing w:beforeLines="40" w:before="96" w:afterLines="40" w:after="96" w:line="288" w:lineRule="auto"/>
        <w:rPr>
          <w:rStyle w:val="fontstyle01"/>
          <w:color w:val="auto"/>
        </w:rPr>
      </w:pPr>
      <w:r w:rsidRPr="00F172C8">
        <w:rPr>
          <w:rStyle w:val="fontstyle01"/>
          <w:color w:val="auto"/>
        </w:rPr>
        <w:tab/>
        <w:t>- Tham vấn độc lập với các chuyên gia có kinh nghiệm, có các công trình nghiên cứu liên quan đến Di sản thiên nhiên thế giới vịnh Hạ Long. Đây là bước để đảm bảo tính khách quan của các đánh giá, đồng thời bổ sung các thông tin còn thiếu cho báo cáo.</w:t>
      </w:r>
    </w:p>
    <w:p w14:paraId="70AAEFA8" w14:textId="77777777" w:rsidR="00FA2CDD" w:rsidRPr="00F172C8" w:rsidRDefault="00FA2CDD" w:rsidP="003F6503">
      <w:pPr>
        <w:spacing w:beforeLines="40" w:before="96" w:afterLines="40" w:after="96" w:line="288" w:lineRule="auto"/>
        <w:rPr>
          <w:rStyle w:val="fontstyle01"/>
          <w:color w:val="auto"/>
        </w:rPr>
      </w:pPr>
    </w:p>
    <w:p w14:paraId="511291F1" w14:textId="77777777" w:rsidR="00F93D17" w:rsidRPr="00F172C8" w:rsidRDefault="00F93D17" w:rsidP="003F6503">
      <w:pPr>
        <w:spacing w:beforeLines="40" w:before="96" w:afterLines="40" w:after="96" w:line="288" w:lineRule="auto"/>
        <w:ind w:firstLine="720"/>
        <w:rPr>
          <w:rStyle w:val="fontstyle01"/>
          <w:color w:val="auto"/>
        </w:rPr>
      </w:pPr>
    </w:p>
    <w:p w14:paraId="50759DF2" w14:textId="77777777" w:rsidR="00F93D17" w:rsidRPr="00F172C8" w:rsidRDefault="00F93D17" w:rsidP="00D937DC">
      <w:pPr>
        <w:pStyle w:val="A10"/>
        <w:rPr>
          <w:rStyle w:val="fontstyle01"/>
          <w:color w:val="auto"/>
        </w:rPr>
      </w:pPr>
      <w:r w:rsidRPr="00F172C8">
        <w:rPr>
          <w:rStyle w:val="fontstyle01"/>
          <w:b w:val="0"/>
          <w:color w:val="auto"/>
        </w:rPr>
        <w:br w:type="page"/>
      </w:r>
      <w:bookmarkStart w:id="122" w:name="_Toc214017901"/>
      <w:r w:rsidRPr="00F172C8">
        <w:rPr>
          <w:rStyle w:val="fontstyle01"/>
          <w:color w:val="auto"/>
        </w:rPr>
        <w:lastRenderedPageBreak/>
        <w:t>CHƯƠNG 4: ĐÁNH GIÁ CÁC TÁC ĐỘNG CỦA DỰ ÁN ĐẾN DI SẢN THIÊN NHIÊN THẾ GIỚI VỊNH HẠ LONG</w:t>
      </w:r>
      <w:bookmarkEnd w:id="122"/>
    </w:p>
    <w:p w14:paraId="4B392D1F" w14:textId="77777777" w:rsidR="00F93D17" w:rsidRPr="00F172C8" w:rsidRDefault="00F93D17" w:rsidP="006350B7">
      <w:pPr>
        <w:pStyle w:val="A21"/>
        <w:spacing w:before="80" w:afterLines="80" w:after="192"/>
        <w:rPr>
          <w:rStyle w:val="fontstyle21"/>
          <w:color w:val="auto"/>
        </w:rPr>
      </w:pPr>
      <w:bookmarkStart w:id="123" w:name="_Toc214017902"/>
      <w:r w:rsidRPr="00F172C8">
        <w:rPr>
          <w:rStyle w:val="fontstyle21"/>
          <w:color w:val="auto"/>
        </w:rPr>
        <w:t xml:space="preserve">4.1. </w:t>
      </w:r>
      <w:r w:rsidRPr="00F172C8">
        <w:rPr>
          <w:rStyle w:val="fontstyle01"/>
          <w:color w:val="auto"/>
        </w:rPr>
        <w:t>Đánh giá tác động đến giá trị cảnh quan Di sản</w:t>
      </w:r>
      <w:bookmarkEnd w:id="123"/>
    </w:p>
    <w:p w14:paraId="3B2085D4" w14:textId="70B8DFD3" w:rsidR="001E0100" w:rsidRPr="00F172C8" w:rsidRDefault="001E0100" w:rsidP="006350B7">
      <w:pPr>
        <w:pStyle w:val="Heading3"/>
        <w:numPr>
          <w:ilvl w:val="0"/>
          <w:numId w:val="0"/>
        </w:numPr>
        <w:spacing w:before="80" w:afterLines="80" w:after="192"/>
        <w:rPr>
          <w:b/>
          <w:color w:val="auto"/>
          <w:sz w:val="28"/>
        </w:rPr>
      </w:pPr>
      <w:bookmarkStart w:id="124" w:name="_Toc214017903"/>
      <w:r w:rsidRPr="00F172C8">
        <w:rPr>
          <w:rFonts w:ascii="Times New Roman" w:eastAsia="Times New Roman" w:hAnsi="Times New Roman" w:cs="Times New Roman"/>
          <w:b/>
          <w:color w:val="auto"/>
          <w:sz w:val="28"/>
        </w:rPr>
        <w:t>4.1.1. Bối cảnh và giá trị cảnh quan của Di sản Thiên nhiên thế giới Vịnh Hạ Long</w:t>
      </w:r>
      <w:bookmarkEnd w:id="124"/>
    </w:p>
    <w:p w14:paraId="69BADA0C" w14:textId="7DB8871E" w:rsidR="001E0100" w:rsidRPr="00F172C8" w:rsidRDefault="001E0100" w:rsidP="006350B7">
      <w:pPr>
        <w:spacing w:before="80" w:afterLines="80" w:after="192"/>
        <w:outlineLvl w:val="2"/>
        <w:rPr>
          <w:b/>
          <w:sz w:val="28"/>
          <w:szCs w:val="28"/>
        </w:rPr>
      </w:pPr>
      <w:bookmarkStart w:id="125" w:name="_Toc214017449"/>
      <w:bookmarkStart w:id="126" w:name="_Toc214017904"/>
      <w:r w:rsidRPr="00F172C8">
        <w:rPr>
          <w:b/>
          <w:sz w:val="28"/>
          <w:szCs w:val="28"/>
        </w:rPr>
        <w:t>a. Cơ sở ghi danh và giá trị nổi bật toàn cầu (OUV)</w:t>
      </w:r>
      <w:bookmarkEnd w:id="125"/>
      <w:bookmarkEnd w:id="126"/>
    </w:p>
    <w:p w14:paraId="404BFBDD" w14:textId="77777777" w:rsidR="001E0100" w:rsidRPr="00F172C8" w:rsidRDefault="001E0100" w:rsidP="006350B7">
      <w:pPr>
        <w:spacing w:before="80" w:afterLines="80" w:after="192"/>
        <w:ind w:firstLine="360"/>
        <w:rPr>
          <w:sz w:val="28"/>
          <w:szCs w:val="28"/>
        </w:rPr>
      </w:pPr>
      <w:r w:rsidRPr="00F172C8">
        <w:rPr>
          <w:sz w:val="28"/>
          <w:szCs w:val="28"/>
        </w:rPr>
        <w:t xml:space="preserve">Vịnh Hạ Long được UNESCO ghi danh là Di sản Thiên nhiên thế giới lần đầu năm 1994 theo tiêu chí (vii) về giá trị thẩm mỹ siêu việt, và được mở rộng năm 2000 theo tiêu chí (viii) về giá trị địa chất – địa mạo đặc sắc (UNESCO, </w:t>
      </w:r>
      <w:r w:rsidRPr="00F172C8">
        <w:rPr>
          <w:i/>
          <w:sz w:val="28"/>
          <w:szCs w:val="28"/>
        </w:rPr>
        <w:t>World Heritage Committee, Decision 23COM VIII.1</w:t>
      </w:r>
      <w:r w:rsidRPr="00F172C8">
        <w:rPr>
          <w:sz w:val="28"/>
          <w:szCs w:val="28"/>
        </w:rPr>
        <w:t>, 1999).</w:t>
      </w:r>
    </w:p>
    <w:p w14:paraId="3E0A30A4" w14:textId="77777777" w:rsidR="001E0100" w:rsidRPr="00F172C8" w:rsidRDefault="001E0100" w:rsidP="006350B7">
      <w:pPr>
        <w:numPr>
          <w:ilvl w:val="0"/>
          <w:numId w:val="49"/>
        </w:numPr>
        <w:spacing w:before="80" w:afterLines="80" w:after="192"/>
        <w:rPr>
          <w:sz w:val="28"/>
          <w:szCs w:val="28"/>
        </w:rPr>
      </w:pPr>
      <w:r w:rsidRPr="00F172C8">
        <w:rPr>
          <w:sz w:val="28"/>
          <w:szCs w:val="28"/>
        </w:rPr>
        <w:t>Tiêu chí (vii) nhấn mạnh rằng Vịnh Hạ Long là “một kiệt tác của thiên nhiên, nơi vẻ đẹp thẩm mỹ được tạo thành bởi hàng nghìn đảo đá vôi, hang động, hồ nước và bãi cát hòa quyện trong không gian biển”. Cảnh quan vịnh mang tính thị giác và cảm xúc cao, thể hiện qua tỷ lệ hài hòa giữa núi – nước – trời, ánh sáng và sắc độ thay đổi liên tục theo thời tiết và thời gian trong ngày.</w:t>
      </w:r>
    </w:p>
    <w:p w14:paraId="27F8D7E0" w14:textId="77777777" w:rsidR="001E0100" w:rsidRPr="00F172C8" w:rsidRDefault="001E0100" w:rsidP="006350B7">
      <w:pPr>
        <w:numPr>
          <w:ilvl w:val="0"/>
          <w:numId w:val="49"/>
        </w:numPr>
        <w:spacing w:before="80" w:afterLines="80" w:after="192"/>
        <w:rPr>
          <w:sz w:val="28"/>
          <w:szCs w:val="28"/>
        </w:rPr>
      </w:pPr>
      <w:r w:rsidRPr="00F172C8">
        <w:rPr>
          <w:sz w:val="28"/>
          <w:szCs w:val="28"/>
        </w:rPr>
        <w:t>Tiêu chí (viii) ghi nhận Vịnh Hạ Long là “một mẫu hình hoàn hảo của quá trình tiến hóa karst trong môi trường biển nhiệt đới, thể hiện qua cấu trúc địa chất, sự phong hóa, sụt lún, tạo nên hệ thống đảo, hang động và cảnh quan địa mạo có giá trị khoa học toàn cầu.”</w:t>
      </w:r>
    </w:p>
    <w:p w14:paraId="107E6D1E" w14:textId="77777777" w:rsidR="001E0100" w:rsidRPr="00F172C8" w:rsidRDefault="001E0100" w:rsidP="006350B7">
      <w:pPr>
        <w:spacing w:before="80" w:afterLines="80" w:after="192"/>
        <w:ind w:firstLine="360"/>
        <w:rPr>
          <w:sz w:val="28"/>
          <w:szCs w:val="28"/>
        </w:rPr>
      </w:pPr>
      <w:r w:rsidRPr="00F172C8">
        <w:rPr>
          <w:sz w:val="28"/>
          <w:szCs w:val="28"/>
        </w:rPr>
        <w:t xml:space="preserve">Từ đó, UNESCO khẳng định rằng “tính toàn vẹn cảnh quan” (integrity of landscape) và “tầm nhìn không bị gián đoạn” (unobstructed visual integrity) là yếu tố cốt lõi cần bảo vệ để duy trì Outstanding Universal Value – OUV của Vịnh Hạ Long. Theo </w:t>
      </w:r>
      <w:r w:rsidRPr="00F172C8">
        <w:rPr>
          <w:i/>
          <w:sz w:val="28"/>
          <w:szCs w:val="28"/>
        </w:rPr>
        <w:t>Operational Guidelines for the Implementation of the World Heritage Convention (2023, Paragraph 101–119)</w:t>
      </w:r>
      <w:r w:rsidRPr="00F172C8">
        <w:rPr>
          <w:sz w:val="28"/>
          <w:szCs w:val="28"/>
        </w:rPr>
        <w:t>, việc quản lý di sản phải đảm bảo “no visual intrusion” – tức là không có các công trình hiện đại, hạ tầng nhân tạo quy mô lớn làm biến đổi, chen lấn hoặc phá vỡ khung nhìn tự nhiên của di sản.</w:t>
      </w:r>
    </w:p>
    <w:p w14:paraId="5D2CC8FA" w14:textId="32B36620" w:rsidR="001E0100" w:rsidRPr="00F172C8" w:rsidRDefault="001E0100" w:rsidP="006350B7">
      <w:pPr>
        <w:spacing w:before="80" w:afterLines="80" w:after="192"/>
        <w:outlineLvl w:val="2"/>
        <w:rPr>
          <w:b/>
          <w:sz w:val="28"/>
          <w:szCs w:val="28"/>
        </w:rPr>
      </w:pPr>
      <w:bookmarkStart w:id="127" w:name="_Toc214017450"/>
      <w:bookmarkStart w:id="128" w:name="_Toc214017905"/>
      <w:r w:rsidRPr="00F172C8">
        <w:rPr>
          <w:b/>
          <w:sz w:val="28"/>
          <w:szCs w:val="28"/>
        </w:rPr>
        <w:t>b. Không gian tầm nhìn và vùng đệm cảnh quan</w:t>
      </w:r>
      <w:bookmarkEnd w:id="127"/>
      <w:bookmarkEnd w:id="128"/>
    </w:p>
    <w:p w14:paraId="1A26F7B0" w14:textId="78DE02D1" w:rsidR="001E0100" w:rsidRPr="00F172C8" w:rsidRDefault="001E0100" w:rsidP="006350B7">
      <w:pPr>
        <w:spacing w:before="80" w:afterLines="80" w:after="192"/>
        <w:ind w:firstLine="720"/>
        <w:rPr>
          <w:sz w:val="28"/>
          <w:szCs w:val="28"/>
        </w:rPr>
      </w:pPr>
      <w:r w:rsidRPr="00F172C8">
        <w:rPr>
          <w:sz w:val="28"/>
          <w:szCs w:val="28"/>
        </w:rPr>
        <w:t>Vùng đệm cảnh quan của Di sản phải được xác định là vùng kiểm soát tầm nhìn (view control zone). Trong đó, đảo Tuần Châu là khu vực đã đô thị hóa, có địa hình đồi núi trung bình 50–80 m, đóng vai trò màn chắn tự nhiên giữa khu đô thị phía Tây và không gian di sản mở phía Đông Nam.</w:t>
      </w:r>
    </w:p>
    <w:p w14:paraId="516D8187" w14:textId="61258EA4" w:rsidR="001E0100" w:rsidRPr="00F172C8" w:rsidRDefault="001E0100" w:rsidP="006350B7">
      <w:pPr>
        <w:spacing w:before="80" w:afterLines="80" w:after="192"/>
        <w:ind w:firstLine="720"/>
        <w:rPr>
          <w:sz w:val="28"/>
          <w:szCs w:val="28"/>
        </w:rPr>
      </w:pPr>
      <w:r w:rsidRPr="00F172C8">
        <w:rPr>
          <w:sz w:val="28"/>
          <w:szCs w:val="28"/>
        </w:rPr>
        <w:t>Điều này có nghĩa: mọi công trình phía trong đảo Tuần Châu, nếu không vượt quá đường chân trời của dãy đồi chắn, sẽ không ảnh hưởng đến cảnh quan thị giác của vùng Di sản.</w:t>
      </w:r>
    </w:p>
    <w:p w14:paraId="68D42C3F" w14:textId="4CCAE3AE" w:rsidR="00426E82" w:rsidRPr="00F172C8" w:rsidRDefault="001E0100"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29" w:name="_Toc214017906"/>
      <w:r w:rsidRPr="00F172C8">
        <w:rPr>
          <w:rFonts w:ascii="Times New Roman" w:eastAsia="Times New Roman" w:hAnsi="Times New Roman" w:cs="Times New Roman"/>
          <w:b/>
          <w:color w:val="auto"/>
          <w:sz w:val="28"/>
        </w:rPr>
        <w:lastRenderedPageBreak/>
        <w:t>4.1.</w:t>
      </w:r>
      <w:r w:rsidR="00426E82" w:rsidRPr="00F172C8">
        <w:rPr>
          <w:rFonts w:ascii="Times New Roman" w:eastAsia="Times New Roman" w:hAnsi="Times New Roman" w:cs="Times New Roman"/>
          <w:b/>
          <w:color w:val="auto"/>
          <w:sz w:val="28"/>
        </w:rPr>
        <w:t>2. Đặc điểm vị trí và không gian của dự án</w:t>
      </w:r>
      <w:bookmarkEnd w:id="129"/>
    </w:p>
    <w:p w14:paraId="2EB26107" w14:textId="564CEBE9" w:rsidR="00426E82" w:rsidRPr="00F172C8" w:rsidRDefault="00FC2872" w:rsidP="006350B7">
      <w:pPr>
        <w:spacing w:before="80" w:afterLines="80" w:after="192"/>
        <w:outlineLvl w:val="2"/>
        <w:rPr>
          <w:b/>
          <w:sz w:val="28"/>
          <w:szCs w:val="28"/>
        </w:rPr>
      </w:pPr>
      <w:bookmarkStart w:id="130" w:name="_Toc214017452"/>
      <w:bookmarkStart w:id="131" w:name="_Toc214017907"/>
      <w:r w:rsidRPr="00F172C8">
        <w:rPr>
          <w:b/>
          <w:sz w:val="28"/>
          <w:szCs w:val="28"/>
        </w:rPr>
        <w:t>a</w:t>
      </w:r>
      <w:r w:rsidR="00426E82" w:rsidRPr="00F172C8">
        <w:rPr>
          <w:b/>
          <w:sz w:val="28"/>
          <w:szCs w:val="28"/>
        </w:rPr>
        <w:t>. Vị trí địa lý và điều kiện địa hình</w:t>
      </w:r>
      <w:bookmarkEnd w:id="130"/>
      <w:bookmarkEnd w:id="131"/>
    </w:p>
    <w:p w14:paraId="0C4111DA" w14:textId="77777777" w:rsidR="00426E82" w:rsidRPr="00F172C8" w:rsidRDefault="00426E82" w:rsidP="006350B7">
      <w:pPr>
        <w:spacing w:before="80" w:afterLines="80" w:after="192"/>
        <w:ind w:firstLine="720"/>
        <w:rPr>
          <w:sz w:val="28"/>
          <w:szCs w:val="28"/>
        </w:rPr>
      </w:pPr>
      <w:r w:rsidRPr="00F172C8">
        <w:rPr>
          <w:sz w:val="28"/>
          <w:szCs w:val="28"/>
        </w:rPr>
        <w:t xml:space="preserve">Dự án </w:t>
      </w:r>
      <w:r w:rsidRPr="00F172C8">
        <w:rPr>
          <w:i/>
          <w:sz w:val="28"/>
          <w:szCs w:val="28"/>
        </w:rPr>
        <w:t>Khu Công nghệ số tập trung Tuần Châu</w:t>
      </w:r>
      <w:r w:rsidRPr="00F172C8">
        <w:rPr>
          <w:sz w:val="28"/>
          <w:szCs w:val="28"/>
        </w:rPr>
        <w:t xml:space="preserve"> được quy hoạch trên ô đất ký hiệu 1.DV-6, thuộc phân khu 8 – Khu du lịch và giải trí quốc tế Tuần Châu, có diện tích 8,94 ha, nằm phía Tây Nam đảo Tuần Châu.</w:t>
      </w:r>
    </w:p>
    <w:p w14:paraId="37569689" w14:textId="77777777" w:rsidR="00426E82" w:rsidRPr="00F172C8" w:rsidRDefault="00426E82" w:rsidP="006350B7">
      <w:pPr>
        <w:spacing w:before="80" w:afterLines="80" w:after="192"/>
        <w:ind w:firstLine="720"/>
        <w:rPr>
          <w:sz w:val="28"/>
          <w:szCs w:val="28"/>
        </w:rPr>
      </w:pPr>
      <w:r w:rsidRPr="00F172C8">
        <w:rPr>
          <w:sz w:val="28"/>
          <w:szCs w:val="28"/>
        </w:rPr>
        <w:t>Phía Đông của dự án được che chắn bởi dãy đồi cao trung bình 60–70 m, kéo dài theo trục Bắc–Nam, ngăn cách hoàn toàn với không gian mở hướng ra Vịnh Hạ Long. Phía Tây và Nam giáp khu dân cư và hạ tầng đô thị Tuần Châu, không có hướng nhìn ra vịnh.</w:t>
      </w:r>
    </w:p>
    <w:p w14:paraId="0FD9E468" w14:textId="7CD2CFEB" w:rsidR="00426E82" w:rsidRPr="00F172C8" w:rsidRDefault="00426E82" w:rsidP="006350B7">
      <w:pPr>
        <w:spacing w:before="80" w:afterLines="80" w:after="192"/>
        <w:ind w:firstLine="720"/>
        <w:rPr>
          <w:sz w:val="28"/>
          <w:szCs w:val="28"/>
        </w:rPr>
      </w:pPr>
      <w:r w:rsidRPr="00F172C8">
        <w:rPr>
          <w:sz w:val="28"/>
          <w:szCs w:val="28"/>
        </w:rPr>
        <w:t xml:space="preserve">Vị trí này nằm ngoài tầm nhìn trực tiếp từ các điểm quan sát chính của du khách trên Vịnh Hạ Long, các tuyến tham quan </w:t>
      </w:r>
      <w:r w:rsidR="00FC2872" w:rsidRPr="00F172C8">
        <w:rPr>
          <w:sz w:val="28"/>
          <w:szCs w:val="28"/>
        </w:rPr>
        <w:t>trên vịnh Hạ Long</w:t>
      </w:r>
      <w:r w:rsidRPr="00F172C8">
        <w:rPr>
          <w:sz w:val="28"/>
          <w:szCs w:val="28"/>
        </w:rPr>
        <w:t>.</w:t>
      </w:r>
    </w:p>
    <w:p w14:paraId="351C2D11" w14:textId="426B8917" w:rsidR="00426E82" w:rsidRPr="00F172C8" w:rsidRDefault="006350B7" w:rsidP="006350B7">
      <w:pPr>
        <w:spacing w:before="80" w:afterLines="80" w:after="192"/>
        <w:outlineLvl w:val="2"/>
        <w:rPr>
          <w:b/>
          <w:sz w:val="28"/>
          <w:szCs w:val="28"/>
        </w:rPr>
      </w:pPr>
      <w:bookmarkStart w:id="132" w:name="_Toc214017453"/>
      <w:bookmarkStart w:id="133" w:name="_Toc214017908"/>
      <w:r w:rsidRPr="00F172C8">
        <w:rPr>
          <w:b/>
          <w:sz w:val="28"/>
          <w:szCs w:val="28"/>
        </w:rPr>
        <w:t>b</w:t>
      </w:r>
      <w:r w:rsidR="00426E82" w:rsidRPr="00F172C8">
        <w:rPr>
          <w:b/>
          <w:sz w:val="28"/>
          <w:szCs w:val="28"/>
        </w:rPr>
        <w:t>. Quy mô và hình thức kiến trúc công trình</w:t>
      </w:r>
      <w:bookmarkEnd w:id="132"/>
      <w:bookmarkEnd w:id="133"/>
    </w:p>
    <w:p w14:paraId="14F9C35D" w14:textId="77777777" w:rsidR="00426E82" w:rsidRPr="00F172C8" w:rsidRDefault="00426E82" w:rsidP="006350B7">
      <w:pPr>
        <w:spacing w:before="80" w:afterLines="80" w:after="192"/>
        <w:ind w:firstLine="360"/>
        <w:rPr>
          <w:sz w:val="28"/>
          <w:szCs w:val="28"/>
        </w:rPr>
      </w:pPr>
      <w:r w:rsidRPr="00F172C8">
        <w:rPr>
          <w:sz w:val="28"/>
          <w:szCs w:val="28"/>
        </w:rPr>
        <w:t>Theo hồ sơ dự án, khu công nghệ số tập trung bao gồm:</w:t>
      </w:r>
    </w:p>
    <w:p w14:paraId="4CC886A0" w14:textId="77777777" w:rsidR="00426E82" w:rsidRPr="00F172C8" w:rsidRDefault="00426E82" w:rsidP="006350B7">
      <w:pPr>
        <w:numPr>
          <w:ilvl w:val="0"/>
          <w:numId w:val="42"/>
        </w:numPr>
        <w:spacing w:before="80" w:afterLines="80" w:after="192"/>
        <w:rPr>
          <w:sz w:val="28"/>
          <w:szCs w:val="28"/>
        </w:rPr>
      </w:pPr>
      <w:r w:rsidRPr="00F172C8">
        <w:rPr>
          <w:sz w:val="28"/>
          <w:szCs w:val="28"/>
        </w:rPr>
        <w:t>Các khu nghiên cứu, đào tạo, sản xuất và văn phòng công nghệ số;</w:t>
      </w:r>
    </w:p>
    <w:p w14:paraId="43E178AC" w14:textId="7DA6DC4F" w:rsidR="00426E82" w:rsidRPr="00F172C8" w:rsidRDefault="00426E82" w:rsidP="006350B7">
      <w:pPr>
        <w:numPr>
          <w:ilvl w:val="0"/>
          <w:numId w:val="42"/>
        </w:numPr>
        <w:spacing w:before="80" w:afterLines="80" w:after="192"/>
        <w:rPr>
          <w:sz w:val="28"/>
          <w:szCs w:val="28"/>
        </w:rPr>
      </w:pPr>
      <w:r w:rsidRPr="00F172C8">
        <w:rPr>
          <w:sz w:val="28"/>
          <w:szCs w:val="28"/>
        </w:rPr>
        <w:t>Chiều cao công trình tối đa 15</w:t>
      </w:r>
      <w:r w:rsidR="00845B75" w:rsidRPr="00F172C8">
        <w:rPr>
          <w:sz w:val="28"/>
          <w:szCs w:val="28"/>
        </w:rPr>
        <w:t xml:space="preserve"> -20</w:t>
      </w:r>
      <w:r w:rsidRPr="00F172C8">
        <w:rPr>
          <w:sz w:val="28"/>
          <w:szCs w:val="28"/>
        </w:rPr>
        <w:t xml:space="preserve"> tầng, mật độ xây dựng trung bình 40%;</w:t>
      </w:r>
    </w:p>
    <w:p w14:paraId="3BDF4270" w14:textId="77777777" w:rsidR="00426E82" w:rsidRPr="00F172C8" w:rsidRDefault="00426E82" w:rsidP="006350B7">
      <w:pPr>
        <w:numPr>
          <w:ilvl w:val="0"/>
          <w:numId w:val="42"/>
        </w:numPr>
        <w:spacing w:before="80" w:afterLines="80" w:after="192"/>
        <w:rPr>
          <w:sz w:val="28"/>
          <w:szCs w:val="28"/>
        </w:rPr>
      </w:pPr>
      <w:r w:rsidRPr="00F172C8">
        <w:rPr>
          <w:sz w:val="28"/>
          <w:szCs w:val="28"/>
        </w:rPr>
        <w:t>Có hệ thống cây xanh, không gian mở và dải cây cách ly bao quanh.</w:t>
      </w:r>
    </w:p>
    <w:p w14:paraId="7F04A85D" w14:textId="77777777" w:rsidR="00426E82" w:rsidRPr="00F172C8" w:rsidRDefault="00426E82" w:rsidP="006350B7">
      <w:pPr>
        <w:spacing w:before="80" w:afterLines="80" w:after="192"/>
        <w:ind w:firstLine="360"/>
        <w:rPr>
          <w:sz w:val="28"/>
          <w:szCs w:val="28"/>
        </w:rPr>
      </w:pPr>
      <w:r w:rsidRPr="00F172C8">
        <w:rPr>
          <w:sz w:val="28"/>
          <w:szCs w:val="28"/>
        </w:rPr>
        <w:t>Công trình được thiết kế theo phong cách hiện đại – thân thiện môi trường, sử dụng màu sắc trung tính (xám, trắng, xanh lá nhạt), vật liệu hấp thụ ánh sáng thấp, và chiếu sáng hướng nội nhằm hạn chế phản quang ra không gian bên ngoài.</w:t>
      </w:r>
    </w:p>
    <w:p w14:paraId="70BBE447" w14:textId="09710994" w:rsidR="00426E82" w:rsidRPr="00F172C8" w:rsidRDefault="00426E82" w:rsidP="006350B7">
      <w:pPr>
        <w:spacing w:before="80" w:afterLines="80" w:after="192"/>
        <w:ind w:firstLine="360"/>
        <w:rPr>
          <w:sz w:val="28"/>
          <w:szCs w:val="28"/>
        </w:rPr>
      </w:pPr>
      <w:r w:rsidRPr="00F172C8">
        <w:rPr>
          <w:sz w:val="28"/>
          <w:szCs w:val="28"/>
        </w:rPr>
        <w:t>So với địa hình đồi bao quanh, chiều cao lớn nhất của công trình (</w:t>
      </w:r>
      <w:r w:rsidR="00845B75" w:rsidRPr="00F172C8">
        <w:rPr>
          <w:sz w:val="28"/>
          <w:szCs w:val="28"/>
        </w:rPr>
        <w:t>20</w:t>
      </w:r>
      <w:r w:rsidRPr="00F172C8">
        <w:rPr>
          <w:sz w:val="28"/>
          <w:szCs w:val="28"/>
        </w:rPr>
        <w:t xml:space="preserve"> tầng, tương đương </w:t>
      </w:r>
      <w:r w:rsidR="00845B75" w:rsidRPr="00F172C8">
        <w:rPr>
          <w:sz w:val="28"/>
          <w:szCs w:val="28"/>
        </w:rPr>
        <w:t xml:space="preserve">khoảng </w:t>
      </w:r>
      <w:r w:rsidRPr="00F172C8">
        <w:rPr>
          <w:sz w:val="28"/>
          <w:szCs w:val="28"/>
        </w:rPr>
        <w:t>60 m) vẫn thấp hơn đỉnh đồi chắn phía Đông, đảm bảo không vượt qua đường chân trời tự nhiên, qua đó không tạo điểm nhô hoặc vệt phản sáng trên nền bầu trời khi quan sát từ Vịnh Hạ Long.</w:t>
      </w:r>
    </w:p>
    <w:p w14:paraId="4BEC4259" w14:textId="116868E8" w:rsidR="00426E82" w:rsidRPr="00F172C8" w:rsidRDefault="001E0100"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34" w:name="_Toc214017909"/>
      <w:r w:rsidRPr="00F172C8">
        <w:rPr>
          <w:rFonts w:ascii="Times New Roman" w:eastAsia="Times New Roman" w:hAnsi="Times New Roman" w:cs="Times New Roman"/>
          <w:b/>
          <w:color w:val="auto"/>
          <w:sz w:val="28"/>
        </w:rPr>
        <w:t>4.1.</w:t>
      </w:r>
      <w:r w:rsidR="00426E82" w:rsidRPr="00F172C8">
        <w:rPr>
          <w:rFonts w:ascii="Times New Roman" w:eastAsia="Times New Roman" w:hAnsi="Times New Roman" w:cs="Times New Roman"/>
          <w:b/>
          <w:color w:val="auto"/>
          <w:sz w:val="28"/>
        </w:rPr>
        <w:t>3. Đánh giá tác động đến giá trị cảnh quan của Di sản Vịnh Hạ Long</w:t>
      </w:r>
      <w:bookmarkEnd w:id="134"/>
    </w:p>
    <w:p w14:paraId="41BA3629" w14:textId="4742E380" w:rsidR="00426E82" w:rsidRPr="00F172C8" w:rsidRDefault="00FC2872" w:rsidP="006350B7">
      <w:pPr>
        <w:spacing w:before="80" w:afterLines="80" w:after="192"/>
        <w:outlineLvl w:val="2"/>
        <w:rPr>
          <w:b/>
          <w:sz w:val="28"/>
          <w:szCs w:val="28"/>
        </w:rPr>
      </w:pPr>
      <w:bookmarkStart w:id="135" w:name="_Toc214017455"/>
      <w:bookmarkStart w:id="136" w:name="_Toc214017910"/>
      <w:r w:rsidRPr="00F172C8">
        <w:rPr>
          <w:b/>
          <w:sz w:val="28"/>
          <w:szCs w:val="28"/>
        </w:rPr>
        <w:t>a</w:t>
      </w:r>
      <w:r w:rsidR="00426E82" w:rsidRPr="00F172C8">
        <w:rPr>
          <w:b/>
          <w:sz w:val="28"/>
          <w:szCs w:val="28"/>
        </w:rPr>
        <w:t>. Tác động trực quan – thị giác</w:t>
      </w:r>
      <w:bookmarkEnd w:id="135"/>
      <w:bookmarkEnd w:id="136"/>
    </w:p>
    <w:p w14:paraId="20F853EE" w14:textId="26C218AA" w:rsidR="00426E82" w:rsidRPr="00F172C8" w:rsidRDefault="00426E82" w:rsidP="006350B7">
      <w:pPr>
        <w:spacing w:before="80" w:afterLines="80" w:after="192"/>
        <w:ind w:firstLine="720"/>
        <w:rPr>
          <w:sz w:val="28"/>
          <w:szCs w:val="28"/>
        </w:rPr>
      </w:pPr>
      <w:r w:rsidRPr="00F172C8">
        <w:rPr>
          <w:sz w:val="28"/>
          <w:szCs w:val="28"/>
        </w:rPr>
        <w:t>Các nguyên tắc UNESCO về quản lý vùng đệm cảnh quan (Operational Guidelines, Paragraph 112–118) quy định rằng:</w:t>
      </w:r>
      <w:r w:rsidR="00FC2872" w:rsidRPr="00F172C8">
        <w:rPr>
          <w:sz w:val="28"/>
          <w:szCs w:val="28"/>
        </w:rPr>
        <w:t xml:space="preserve"> </w:t>
      </w:r>
      <w:r w:rsidRPr="00F172C8">
        <w:rPr>
          <w:sz w:val="28"/>
          <w:szCs w:val="28"/>
        </w:rPr>
        <w:t>“Các công trình xây dựng trong vùng đệm chỉ được chấp thuận nếu chúng không ảnh hưởng đến tầm nhìn, tỷ lệ, màu sắc hoặc cảm nhận thẩm mỹ của Di sản, và phải được che chắn bởi địa hình tự nhiên hoặc cấu trúc cảnh quan.”</w:t>
      </w:r>
    </w:p>
    <w:p w14:paraId="71B88EE6" w14:textId="77777777" w:rsidR="00426E82" w:rsidRPr="00F172C8" w:rsidRDefault="00426E82" w:rsidP="006350B7">
      <w:pPr>
        <w:spacing w:before="80" w:afterLines="80" w:after="192"/>
        <w:ind w:firstLine="360"/>
        <w:rPr>
          <w:sz w:val="28"/>
          <w:szCs w:val="28"/>
        </w:rPr>
      </w:pPr>
      <w:r w:rsidRPr="00F172C8">
        <w:rPr>
          <w:sz w:val="28"/>
          <w:szCs w:val="28"/>
        </w:rPr>
        <w:t>Căn cứ nguyên tắc này, có thể khẳng định:</w:t>
      </w:r>
    </w:p>
    <w:p w14:paraId="504F0BA9" w14:textId="77777777" w:rsidR="00426E82" w:rsidRPr="00F172C8" w:rsidRDefault="00426E82" w:rsidP="006350B7">
      <w:pPr>
        <w:numPr>
          <w:ilvl w:val="0"/>
          <w:numId w:val="43"/>
        </w:numPr>
        <w:spacing w:before="80" w:afterLines="80" w:after="192"/>
        <w:rPr>
          <w:sz w:val="28"/>
          <w:szCs w:val="28"/>
        </w:rPr>
      </w:pPr>
      <w:r w:rsidRPr="00F172C8">
        <w:rPr>
          <w:sz w:val="28"/>
          <w:szCs w:val="28"/>
        </w:rPr>
        <w:t>Dự án nằm hoàn toàn phía trong đảo, không có hướng nhìn ra vịnh, bị che khuất bởi dãy đồi cao tự nhiên → không tạo tác động trực quan đến vùng cảnh quan di sản.</w:t>
      </w:r>
    </w:p>
    <w:p w14:paraId="037F20D9" w14:textId="77777777" w:rsidR="00426E82" w:rsidRPr="00F172C8" w:rsidRDefault="00426E82" w:rsidP="006350B7">
      <w:pPr>
        <w:numPr>
          <w:ilvl w:val="0"/>
          <w:numId w:val="43"/>
        </w:numPr>
        <w:spacing w:before="80" w:afterLines="80" w:after="192"/>
        <w:rPr>
          <w:sz w:val="28"/>
          <w:szCs w:val="28"/>
        </w:rPr>
      </w:pPr>
      <w:r w:rsidRPr="00F172C8">
        <w:rPr>
          <w:sz w:val="28"/>
          <w:szCs w:val="28"/>
        </w:rPr>
        <w:lastRenderedPageBreak/>
        <w:t>Khi quan sát từ các tuyến tàu du lịch hoặc các đảo trong vùng lõi di sản, không thể nhận biết được công trình, do bị đồi chắn và khoảng cách trên 2 km đường chim bay.</w:t>
      </w:r>
    </w:p>
    <w:p w14:paraId="3F1BDF20" w14:textId="1101598F" w:rsidR="00426E82" w:rsidRPr="00F172C8" w:rsidRDefault="00426E82" w:rsidP="006350B7">
      <w:pPr>
        <w:numPr>
          <w:ilvl w:val="0"/>
          <w:numId w:val="43"/>
        </w:numPr>
        <w:spacing w:before="80" w:afterLines="80" w:after="192"/>
        <w:rPr>
          <w:sz w:val="28"/>
          <w:szCs w:val="28"/>
        </w:rPr>
      </w:pPr>
      <w:r w:rsidRPr="00F172C8">
        <w:rPr>
          <w:sz w:val="28"/>
          <w:szCs w:val="28"/>
        </w:rPr>
        <w:t xml:space="preserve">Ngay cả trong điều kiện tầm nhìn xa (trời quang, nắng mạnh), các công trình cao tầng </w:t>
      </w:r>
      <w:r w:rsidR="00845B75" w:rsidRPr="00F172C8">
        <w:rPr>
          <w:sz w:val="28"/>
          <w:szCs w:val="28"/>
        </w:rPr>
        <w:t>20</w:t>
      </w:r>
      <w:r w:rsidRPr="00F172C8">
        <w:rPr>
          <w:sz w:val="28"/>
          <w:szCs w:val="28"/>
        </w:rPr>
        <w:t xml:space="preserve"> tầng vẫn nằm dưới đường chân trời địa hình, không xuất hiện trong khung nhìn tổng thể của vịnh.</w:t>
      </w:r>
    </w:p>
    <w:p w14:paraId="2B4BB49B" w14:textId="77777777" w:rsidR="00426E82" w:rsidRPr="00F172C8" w:rsidRDefault="00426E82" w:rsidP="006350B7">
      <w:pPr>
        <w:spacing w:before="80" w:afterLines="80" w:after="192"/>
        <w:ind w:firstLine="360"/>
        <w:rPr>
          <w:sz w:val="28"/>
          <w:szCs w:val="28"/>
        </w:rPr>
      </w:pPr>
      <w:r w:rsidRPr="00F172C8">
        <w:rPr>
          <w:sz w:val="28"/>
          <w:szCs w:val="28"/>
        </w:rPr>
        <w:t>Như vậy, theo phương pháp “zone of visual influence” (ZVI) được ICOMOS và UNESCO khuyến nghị áp dụng trong các khu di sản có yếu tố cảnh quan (ICOMOS, 2017), vùng tác động thị giác của dự án không giao cắt với vùng nhìn của Di sản Vịnh Hạ Long.</w:t>
      </w:r>
    </w:p>
    <w:p w14:paraId="125C59F4" w14:textId="4B56C742" w:rsidR="00426E82" w:rsidRPr="00F172C8" w:rsidRDefault="00426E82" w:rsidP="006350B7">
      <w:pPr>
        <w:spacing w:before="80" w:afterLines="80" w:after="192"/>
        <w:ind w:firstLine="360"/>
        <w:rPr>
          <w:sz w:val="28"/>
          <w:szCs w:val="28"/>
        </w:rPr>
      </w:pPr>
      <w:r w:rsidRPr="00F172C8">
        <w:rPr>
          <w:sz w:val="28"/>
          <w:szCs w:val="28"/>
        </w:rPr>
        <w:t>Tác động trực quan của dự án đối với cảnh quan Di sản là không đáng kể</w:t>
      </w:r>
      <w:r w:rsidR="001E0100" w:rsidRPr="00F172C8">
        <w:rPr>
          <w:sz w:val="28"/>
          <w:szCs w:val="28"/>
        </w:rPr>
        <w:t xml:space="preserve"> về </w:t>
      </w:r>
      <w:r w:rsidRPr="00F172C8">
        <w:rPr>
          <w:sz w:val="28"/>
          <w:szCs w:val="28"/>
        </w:rPr>
        <w:t>mặt nhận thức thị giác.</w:t>
      </w:r>
    </w:p>
    <w:p w14:paraId="4EA43EC6" w14:textId="68A082EE" w:rsidR="00426E82" w:rsidRPr="00F172C8" w:rsidRDefault="00FC2872" w:rsidP="006350B7">
      <w:pPr>
        <w:spacing w:before="80" w:afterLines="80" w:after="192"/>
        <w:outlineLvl w:val="2"/>
        <w:rPr>
          <w:b/>
          <w:sz w:val="28"/>
          <w:szCs w:val="28"/>
        </w:rPr>
      </w:pPr>
      <w:bookmarkStart w:id="137" w:name="_Toc214017456"/>
      <w:bookmarkStart w:id="138" w:name="_Toc214017911"/>
      <w:r w:rsidRPr="00F172C8">
        <w:rPr>
          <w:b/>
          <w:sz w:val="28"/>
          <w:szCs w:val="28"/>
        </w:rPr>
        <w:t>b</w:t>
      </w:r>
      <w:r w:rsidR="00426E82" w:rsidRPr="00F172C8">
        <w:rPr>
          <w:b/>
          <w:sz w:val="28"/>
          <w:szCs w:val="28"/>
        </w:rPr>
        <w:t>. Tác động đến giá trị thẩm mỹ và cảm xúc cảnh quan</w:t>
      </w:r>
      <w:bookmarkEnd w:id="137"/>
      <w:bookmarkEnd w:id="138"/>
    </w:p>
    <w:p w14:paraId="0E0902C8" w14:textId="6FD3AA64" w:rsidR="00426E82" w:rsidRPr="00F172C8" w:rsidRDefault="00426E82" w:rsidP="006350B7">
      <w:pPr>
        <w:spacing w:before="80" w:afterLines="80" w:after="192"/>
        <w:ind w:firstLine="720"/>
        <w:rPr>
          <w:sz w:val="28"/>
          <w:szCs w:val="28"/>
        </w:rPr>
      </w:pPr>
      <w:r w:rsidRPr="00F172C8">
        <w:rPr>
          <w:sz w:val="28"/>
          <w:szCs w:val="28"/>
        </w:rPr>
        <w:t xml:space="preserve">Giá trị thẩm mỹ của Vịnh Hạ Long không chỉ nằm ở hình khối và màu sắc, mà còn ở </w:t>
      </w:r>
      <w:r w:rsidRPr="00F172C8">
        <w:rPr>
          <w:b/>
          <w:sz w:val="28"/>
          <w:szCs w:val="28"/>
        </w:rPr>
        <w:t>cảm xúc “tự nhiên – hoang sơ – hùng vĩ – tĩnh lặng”</w:t>
      </w:r>
      <w:r w:rsidRPr="00F172C8">
        <w:rPr>
          <w:sz w:val="28"/>
          <w:szCs w:val="28"/>
        </w:rPr>
        <w:t xml:space="preserve"> mà không gian vịnh mang lại cho người quan sát.</w:t>
      </w:r>
      <w:r w:rsidR="001E0100" w:rsidRPr="00F172C8">
        <w:rPr>
          <w:sz w:val="28"/>
          <w:szCs w:val="28"/>
        </w:rPr>
        <w:t xml:space="preserve"> </w:t>
      </w:r>
      <w:r w:rsidRPr="00F172C8">
        <w:rPr>
          <w:sz w:val="28"/>
          <w:szCs w:val="28"/>
        </w:rPr>
        <w:t>Một công trình dù không nhìn thấy trực tiếp, nhưng nếu gây ra hiệu ứng ánh sáng, âm thanh, ô nhiễm hay thay đổi nền cảnh, cũng có thể ảnh hưởng đến cảm nhận này.</w:t>
      </w:r>
    </w:p>
    <w:p w14:paraId="0ABC65C3" w14:textId="77777777" w:rsidR="00426E82" w:rsidRPr="00F172C8" w:rsidRDefault="00426E82" w:rsidP="006350B7">
      <w:pPr>
        <w:spacing w:before="80" w:afterLines="80" w:after="192"/>
        <w:ind w:firstLine="360"/>
        <w:rPr>
          <w:sz w:val="28"/>
          <w:szCs w:val="28"/>
        </w:rPr>
      </w:pPr>
      <w:r w:rsidRPr="00F172C8">
        <w:rPr>
          <w:sz w:val="28"/>
          <w:szCs w:val="28"/>
        </w:rPr>
        <w:t>Đối chiếu với dự án Tuần Châu:</w:t>
      </w:r>
    </w:p>
    <w:p w14:paraId="789898AB" w14:textId="77777777" w:rsidR="00426E82" w:rsidRPr="00F172C8" w:rsidRDefault="00426E82" w:rsidP="006350B7">
      <w:pPr>
        <w:numPr>
          <w:ilvl w:val="0"/>
          <w:numId w:val="44"/>
        </w:numPr>
        <w:spacing w:before="80" w:afterLines="80" w:after="192"/>
        <w:rPr>
          <w:sz w:val="28"/>
          <w:szCs w:val="28"/>
        </w:rPr>
      </w:pPr>
      <w:r w:rsidRPr="00F172C8">
        <w:rPr>
          <w:sz w:val="28"/>
          <w:szCs w:val="28"/>
        </w:rPr>
        <w:t>Không có hoạt động san gạt núi, nổ mìn hay tác động địa hình quy mô lớn, do khu đất chủ yếu là đất san nền cũ và đất nông nghiệp.</w:t>
      </w:r>
    </w:p>
    <w:p w14:paraId="1125C61E" w14:textId="77777777" w:rsidR="00426E82" w:rsidRPr="00F172C8" w:rsidRDefault="00426E82" w:rsidP="006350B7">
      <w:pPr>
        <w:numPr>
          <w:ilvl w:val="0"/>
          <w:numId w:val="44"/>
        </w:numPr>
        <w:spacing w:before="80" w:afterLines="80" w:after="192"/>
        <w:rPr>
          <w:sz w:val="28"/>
          <w:szCs w:val="28"/>
        </w:rPr>
      </w:pPr>
      <w:r w:rsidRPr="00F172C8">
        <w:rPr>
          <w:sz w:val="28"/>
          <w:szCs w:val="28"/>
        </w:rPr>
        <w:t>Hệ thống chiếu sáng được thiết kế kín, hướng nội, hạn chế rọi xa và phản chiếu ra mặt vịnh.</w:t>
      </w:r>
    </w:p>
    <w:p w14:paraId="712E393F" w14:textId="77777777" w:rsidR="00426E82" w:rsidRPr="00F172C8" w:rsidRDefault="00426E82" w:rsidP="006350B7">
      <w:pPr>
        <w:numPr>
          <w:ilvl w:val="0"/>
          <w:numId w:val="44"/>
        </w:numPr>
        <w:spacing w:before="80" w:afterLines="80" w:after="192"/>
        <w:rPr>
          <w:sz w:val="28"/>
          <w:szCs w:val="28"/>
        </w:rPr>
      </w:pPr>
      <w:r w:rsidRPr="00F172C8">
        <w:rPr>
          <w:sz w:val="28"/>
          <w:szCs w:val="28"/>
        </w:rPr>
        <w:t>Không có ống khói, bụi, tiếng ồn hoặc hoạt động công nghiệp nặng.</w:t>
      </w:r>
    </w:p>
    <w:p w14:paraId="1557299D" w14:textId="77777777" w:rsidR="00426E82" w:rsidRPr="00F172C8" w:rsidRDefault="00426E82" w:rsidP="006350B7">
      <w:pPr>
        <w:numPr>
          <w:ilvl w:val="0"/>
          <w:numId w:val="44"/>
        </w:numPr>
        <w:spacing w:before="80" w:afterLines="80" w:after="192"/>
        <w:rPr>
          <w:sz w:val="28"/>
          <w:szCs w:val="28"/>
        </w:rPr>
      </w:pPr>
      <w:r w:rsidRPr="00F172C8">
        <w:rPr>
          <w:sz w:val="28"/>
          <w:szCs w:val="28"/>
        </w:rPr>
        <w:t>Không tạo hiện tượng ô nhiễm ánh sáng hay biến đổi sắc độ nền trời (một trong những yếu tố UNESCO khuyến cáo phải kiểm soát trong các khu di sản thiên nhiên có giá trị thị giác).</w:t>
      </w:r>
    </w:p>
    <w:p w14:paraId="4BE42C19" w14:textId="77777777" w:rsidR="00426E82" w:rsidRPr="00F172C8" w:rsidRDefault="00426E82" w:rsidP="006350B7">
      <w:pPr>
        <w:spacing w:before="80" w:afterLines="80" w:after="192"/>
        <w:ind w:firstLine="360"/>
        <w:rPr>
          <w:sz w:val="28"/>
          <w:szCs w:val="28"/>
        </w:rPr>
      </w:pPr>
      <w:r w:rsidRPr="00F172C8">
        <w:rPr>
          <w:sz w:val="28"/>
          <w:szCs w:val="28"/>
        </w:rPr>
        <w:t>Như vậy, về mặt thẩm mỹ – cảm xúc, dự án không làm thay đổi hoặc phá vỡ cảm nhận “thiên nhiên thuần khiết” của Vịnh Hạ Long. Thậm chí, việc hình thành khu công nghệ hiện đại, xanh và gọn gàng trong vùng đô thị Tuần Châu còn giúp giảm tính hỗn tạp kiến trúc hiện hữu, góp phần nâng cao trật tự không gian vùng đệm.</w:t>
      </w:r>
    </w:p>
    <w:p w14:paraId="47277F5C" w14:textId="584128BD" w:rsidR="00426E82" w:rsidRPr="00F172C8" w:rsidRDefault="00FC2872" w:rsidP="006350B7">
      <w:pPr>
        <w:spacing w:before="80" w:afterLines="80" w:after="192"/>
        <w:outlineLvl w:val="2"/>
        <w:rPr>
          <w:b/>
          <w:sz w:val="28"/>
          <w:szCs w:val="28"/>
        </w:rPr>
      </w:pPr>
      <w:bookmarkStart w:id="139" w:name="_Toc214017457"/>
      <w:bookmarkStart w:id="140" w:name="_Toc214017912"/>
      <w:r w:rsidRPr="00F172C8">
        <w:rPr>
          <w:b/>
          <w:sz w:val="28"/>
          <w:szCs w:val="28"/>
        </w:rPr>
        <w:t>c</w:t>
      </w:r>
      <w:r w:rsidR="00426E82" w:rsidRPr="00F172C8">
        <w:rPr>
          <w:b/>
          <w:sz w:val="28"/>
          <w:szCs w:val="28"/>
        </w:rPr>
        <w:t>. Tác động gián tiếp – hạ tầng, môi trường, và khung nhìn đô thị</w:t>
      </w:r>
      <w:bookmarkEnd w:id="139"/>
      <w:bookmarkEnd w:id="140"/>
    </w:p>
    <w:p w14:paraId="514DD339" w14:textId="77777777" w:rsidR="00426E82" w:rsidRPr="00F172C8" w:rsidRDefault="00426E82" w:rsidP="006350B7">
      <w:pPr>
        <w:spacing w:before="80" w:afterLines="80" w:after="192"/>
        <w:ind w:firstLine="360"/>
        <w:rPr>
          <w:sz w:val="28"/>
          <w:szCs w:val="28"/>
        </w:rPr>
      </w:pPr>
      <w:r w:rsidRPr="00F172C8">
        <w:rPr>
          <w:sz w:val="28"/>
          <w:szCs w:val="28"/>
        </w:rPr>
        <w:t>Về mặt không gian tổng thể, dự án:</w:t>
      </w:r>
    </w:p>
    <w:p w14:paraId="31AD13A4" w14:textId="77777777" w:rsidR="00426E82" w:rsidRPr="00F172C8" w:rsidRDefault="00426E82" w:rsidP="006350B7">
      <w:pPr>
        <w:numPr>
          <w:ilvl w:val="0"/>
          <w:numId w:val="45"/>
        </w:numPr>
        <w:spacing w:before="80" w:afterLines="80" w:after="192"/>
        <w:rPr>
          <w:sz w:val="28"/>
          <w:szCs w:val="28"/>
        </w:rPr>
      </w:pPr>
      <w:r w:rsidRPr="00F172C8">
        <w:rPr>
          <w:sz w:val="28"/>
          <w:szCs w:val="28"/>
        </w:rPr>
        <w:lastRenderedPageBreak/>
        <w:t>Không làm thay đổi đường bờ biển tự nhiên, không lấn biển, không tác động tới địa hình đá vôi – yếu tố nền tảng của giá trị địa mạo di sản (theo tiêu chí viii).</w:t>
      </w:r>
    </w:p>
    <w:p w14:paraId="57D73D90" w14:textId="77777777" w:rsidR="00426E82" w:rsidRPr="00F172C8" w:rsidRDefault="00426E82" w:rsidP="006350B7">
      <w:pPr>
        <w:numPr>
          <w:ilvl w:val="0"/>
          <w:numId w:val="45"/>
        </w:numPr>
        <w:spacing w:before="80" w:afterLines="80" w:after="192"/>
        <w:rPr>
          <w:sz w:val="28"/>
          <w:szCs w:val="28"/>
        </w:rPr>
      </w:pPr>
      <w:r w:rsidRPr="00F172C8">
        <w:rPr>
          <w:sz w:val="28"/>
          <w:szCs w:val="28"/>
        </w:rPr>
        <w:t>Không tạo đường giao thông mới hướng ra vịnh, chỉ sử dụng mạng lưới nội đảo hiện hữu → không phát sinh hành lang nhìn hoặc công trình kỹ thuật hướng về di sản.</w:t>
      </w:r>
    </w:p>
    <w:p w14:paraId="7761A5FC" w14:textId="77777777" w:rsidR="00426E82" w:rsidRPr="00F172C8" w:rsidRDefault="00426E82" w:rsidP="006350B7">
      <w:pPr>
        <w:numPr>
          <w:ilvl w:val="0"/>
          <w:numId w:val="45"/>
        </w:numPr>
        <w:spacing w:before="80" w:afterLines="80" w:after="192"/>
        <w:rPr>
          <w:sz w:val="28"/>
          <w:szCs w:val="28"/>
        </w:rPr>
      </w:pPr>
      <w:r w:rsidRPr="00F172C8">
        <w:rPr>
          <w:sz w:val="28"/>
          <w:szCs w:val="28"/>
        </w:rPr>
        <w:t>Hệ thống hạ tầng được ngầm hóa, cây xanh phủ kín trên 30% diện tích, giảm tối đa hiệu ứng bê tông hóa trong vùng đệm.</w:t>
      </w:r>
    </w:p>
    <w:p w14:paraId="7829AB3B" w14:textId="77777777" w:rsidR="00426E82" w:rsidRPr="00F172C8" w:rsidRDefault="00426E82" w:rsidP="006350B7">
      <w:pPr>
        <w:spacing w:before="80" w:afterLines="80" w:after="192"/>
        <w:rPr>
          <w:sz w:val="28"/>
          <w:szCs w:val="28"/>
        </w:rPr>
      </w:pPr>
      <w:r w:rsidRPr="00F172C8">
        <w:rPr>
          <w:sz w:val="28"/>
          <w:szCs w:val="28"/>
        </w:rPr>
        <w:t>Về tầm nhìn đô thị:</w:t>
      </w:r>
    </w:p>
    <w:p w14:paraId="719AEBD8" w14:textId="77777777" w:rsidR="00426E82" w:rsidRPr="00F172C8" w:rsidRDefault="00426E82" w:rsidP="006350B7">
      <w:pPr>
        <w:numPr>
          <w:ilvl w:val="0"/>
          <w:numId w:val="46"/>
        </w:numPr>
        <w:spacing w:before="80" w:afterLines="80" w:after="192"/>
        <w:rPr>
          <w:sz w:val="28"/>
          <w:szCs w:val="28"/>
        </w:rPr>
      </w:pPr>
      <w:r w:rsidRPr="00F172C8">
        <w:rPr>
          <w:sz w:val="28"/>
          <w:szCs w:val="28"/>
        </w:rPr>
        <w:t>Vị trí và hình thái công trình tương thích với cảnh quan đô thị Tuần Châu, vốn đã là vùng chuyển tiếp giữa không gian đô thị nhân tạo và không gian thiên nhiên di sản.</w:t>
      </w:r>
    </w:p>
    <w:p w14:paraId="5F56AF95" w14:textId="77777777" w:rsidR="00426E82" w:rsidRPr="00F172C8" w:rsidRDefault="00426E82" w:rsidP="006350B7">
      <w:pPr>
        <w:numPr>
          <w:ilvl w:val="0"/>
          <w:numId w:val="46"/>
        </w:numPr>
        <w:spacing w:before="80" w:afterLines="80" w:after="192"/>
        <w:rPr>
          <w:sz w:val="28"/>
          <w:szCs w:val="28"/>
        </w:rPr>
      </w:pPr>
      <w:r w:rsidRPr="00F172C8">
        <w:rPr>
          <w:sz w:val="28"/>
          <w:szCs w:val="28"/>
        </w:rPr>
        <w:t>Khi quan sát từ đất liền (phía Bãi Cháy hoặc Hòn Gai), công trình nằm khuất hoàn toàn sau dãy đồi trung tâm, không xuất hiện trong khung nhìn hướng ra vịnh.</w:t>
      </w:r>
    </w:p>
    <w:p w14:paraId="1B9AD98C" w14:textId="77777777" w:rsidR="00426E82" w:rsidRPr="00F172C8" w:rsidRDefault="00426E82" w:rsidP="006350B7">
      <w:pPr>
        <w:spacing w:before="80" w:afterLines="80" w:after="192"/>
        <w:ind w:firstLine="360"/>
        <w:rPr>
          <w:sz w:val="28"/>
          <w:szCs w:val="28"/>
        </w:rPr>
      </w:pPr>
      <w:r w:rsidRPr="00F172C8">
        <w:rPr>
          <w:sz w:val="28"/>
          <w:szCs w:val="28"/>
        </w:rPr>
        <w:t>Kết luận: Không phát sinh tác động gián tiếp đáng kể đến cảnh quan và khung nhìn của Di sản.</w:t>
      </w:r>
    </w:p>
    <w:p w14:paraId="5E0CD3BB" w14:textId="63E75FCF" w:rsidR="00426E82" w:rsidRPr="00F172C8" w:rsidRDefault="001E0100"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41" w:name="_Toc214017913"/>
      <w:r w:rsidRPr="00F172C8">
        <w:rPr>
          <w:rFonts w:ascii="Times New Roman" w:eastAsia="Times New Roman" w:hAnsi="Times New Roman" w:cs="Times New Roman"/>
          <w:b/>
          <w:color w:val="auto"/>
          <w:sz w:val="28"/>
        </w:rPr>
        <w:t>4.1.</w:t>
      </w:r>
      <w:r w:rsidR="00426E82" w:rsidRPr="00F172C8">
        <w:rPr>
          <w:rFonts w:ascii="Times New Roman" w:eastAsia="Times New Roman" w:hAnsi="Times New Roman" w:cs="Times New Roman"/>
          <w:b/>
          <w:color w:val="auto"/>
          <w:sz w:val="28"/>
        </w:rPr>
        <w:t>4. Biện pháp bảo tồn và quản lý cảnh quan trong quá trình triển khai</w:t>
      </w:r>
      <w:bookmarkEnd w:id="141"/>
    </w:p>
    <w:p w14:paraId="2D2382F4" w14:textId="77777777" w:rsidR="00426E82" w:rsidRPr="00F172C8" w:rsidRDefault="00426E82" w:rsidP="006350B7">
      <w:pPr>
        <w:spacing w:before="80" w:afterLines="80" w:after="192"/>
        <w:ind w:firstLine="360"/>
        <w:rPr>
          <w:sz w:val="28"/>
          <w:szCs w:val="28"/>
        </w:rPr>
      </w:pPr>
      <w:r w:rsidRPr="00F172C8">
        <w:rPr>
          <w:sz w:val="28"/>
          <w:szCs w:val="28"/>
        </w:rPr>
        <w:t>Để bảo đảm tuân thủ khuyến nghị của UNESCO và duy trì tính toàn vẹn cảnh quan, chủ đầu tư đề xuất các nhóm giải pháp cụ thể sau:</w:t>
      </w:r>
    </w:p>
    <w:p w14:paraId="46639232" w14:textId="5A13EB75" w:rsidR="00426E82" w:rsidRPr="00F172C8" w:rsidRDefault="00426E82" w:rsidP="006350B7">
      <w:pPr>
        <w:numPr>
          <w:ilvl w:val="0"/>
          <w:numId w:val="47"/>
        </w:numPr>
        <w:spacing w:before="80" w:afterLines="80" w:after="192"/>
        <w:rPr>
          <w:sz w:val="28"/>
          <w:szCs w:val="28"/>
        </w:rPr>
      </w:pPr>
      <w:r w:rsidRPr="00F172C8">
        <w:rPr>
          <w:b/>
          <w:sz w:val="28"/>
          <w:szCs w:val="28"/>
        </w:rPr>
        <w:t xml:space="preserve">Giới hạn chiều cao công trình tối đa </w:t>
      </w:r>
      <w:r w:rsidRPr="00F172C8">
        <w:rPr>
          <w:sz w:val="28"/>
          <w:szCs w:val="28"/>
        </w:rPr>
        <w:t>đảm bảo thấp hơn đỉnh đồi tự nhiên che chắn; tuyệt đối không điều chỉnh tăng tầng hoặc bố trí công trình nhô cao gây tác động thị giác.</w:t>
      </w:r>
    </w:p>
    <w:p w14:paraId="74EC73E8" w14:textId="77777777" w:rsidR="00426E82" w:rsidRPr="00F172C8" w:rsidRDefault="00426E82" w:rsidP="006350B7">
      <w:pPr>
        <w:numPr>
          <w:ilvl w:val="0"/>
          <w:numId w:val="47"/>
        </w:numPr>
        <w:spacing w:before="80" w:afterLines="80" w:after="192"/>
        <w:rPr>
          <w:sz w:val="28"/>
          <w:szCs w:val="28"/>
        </w:rPr>
      </w:pPr>
      <w:r w:rsidRPr="00F172C8">
        <w:rPr>
          <w:b/>
          <w:sz w:val="28"/>
          <w:szCs w:val="28"/>
        </w:rPr>
        <w:t>Giữ nguyên hình thái địa hình tự nhiên bao quanh</w:t>
      </w:r>
      <w:r w:rsidRPr="00F172C8">
        <w:rPr>
          <w:sz w:val="28"/>
          <w:szCs w:val="28"/>
        </w:rPr>
        <w:t>, không san gạt đồi hoặc cải tạo địa mạo vượt quá giới hạn quy hoạch được duyệt.</w:t>
      </w:r>
    </w:p>
    <w:p w14:paraId="2E279321" w14:textId="77777777" w:rsidR="00426E82" w:rsidRPr="00F172C8" w:rsidRDefault="00426E82" w:rsidP="006350B7">
      <w:pPr>
        <w:numPr>
          <w:ilvl w:val="0"/>
          <w:numId w:val="47"/>
        </w:numPr>
        <w:spacing w:before="80" w:afterLines="80" w:after="192"/>
        <w:rPr>
          <w:sz w:val="28"/>
          <w:szCs w:val="28"/>
        </w:rPr>
      </w:pPr>
      <w:r w:rsidRPr="00F172C8">
        <w:rPr>
          <w:b/>
          <w:sz w:val="28"/>
          <w:szCs w:val="28"/>
        </w:rPr>
        <w:t>Tăng mật độ cây xanh che phủ</w:t>
      </w:r>
      <w:r w:rsidRPr="00F172C8">
        <w:rPr>
          <w:sz w:val="28"/>
          <w:szCs w:val="28"/>
        </w:rPr>
        <w:t xml:space="preserve">, đặc biệt là </w:t>
      </w:r>
      <w:r w:rsidRPr="00F172C8">
        <w:rPr>
          <w:b/>
          <w:sz w:val="28"/>
          <w:szCs w:val="28"/>
        </w:rPr>
        <w:t>dải cây xanh cách ly phía Đông Bắc giáp tuyến đường trục chính</w:t>
      </w:r>
      <w:r w:rsidRPr="00F172C8">
        <w:rPr>
          <w:sz w:val="28"/>
          <w:szCs w:val="28"/>
        </w:rPr>
        <w:t>, tạo lớp “màn xanh” trung gian giữa công trình và không gian nhìn ra vịnh.</w:t>
      </w:r>
    </w:p>
    <w:p w14:paraId="3F44189A" w14:textId="77777777" w:rsidR="00426E82" w:rsidRPr="00F172C8" w:rsidRDefault="00426E82" w:rsidP="006350B7">
      <w:pPr>
        <w:numPr>
          <w:ilvl w:val="0"/>
          <w:numId w:val="47"/>
        </w:numPr>
        <w:spacing w:before="80" w:afterLines="80" w:after="192"/>
        <w:rPr>
          <w:sz w:val="28"/>
          <w:szCs w:val="28"/>
        </w:rPr>
      </w:pPr>
      <w:r w:rsidRPr="00F172C8">
        <w:rPr>
          <w:b/>
          <w:sz w:val="28"/>
          <w:szCs w:val="28"/>
        </w:rPr>
        <w:t>Thiết kế chiếu sáng thân thiện môi trường</w:t>
      </w:r>
      <w:r w:rsidRPr="00F172C8">
        <w:rPr>
          <w:sz w:val="28"/>
          <w:szCs w:val="28"/>
        </w:rPr>
        <w:t>, ánh sáng ấm (&lt;3000K), không phát tán lên trời hoặc ra biển; áp dụng quy chuẩn QCVN 19:2019/BXD về chiếu sáng công cộng trong khu vực nhạy cảm cảnh quan.</w:t>
      </w:r>
    </w:p>
    <w:p w14:paraId="3270ADF4" w14:textId="77777777" w:rsidR="00426E82" w:rsidRPr="00F172C8" w:rsidRDefault="00426E82" w:rsidP="006350B7">
      <w:pPr>
        <w:numPr>
          <w:ilvl w:val="0"/>
          <w:numId w:val="47"/>
        </w:numPr>
        <w:spacing w:before="80" w:afterLines="80" w:after="192"/>
        <w:rPr>
          <w:sz w:val="28"/>
          <w:szCs w:val="28"/>
        </w:rPr>
      </w:pPr>
      <w:r w:rsidRPr="00F172C8">
        <w:rPr>
          <w:b/>
          <w:sz w:val="28"/>
          <w:szCs w:val="28"/>
        </w:rPr>
        <w:t>Quản lý nghiêm trong giai đoạn thi công</w:t>
      </w:r>
      <w:r w:rsidRPr="00F172C8">
        <w:rPr>
          <w:sz w:val="28"/>
          <w:szCs w:val="28"/>
        </w:rPr>
        <w:t>: hạn chế hoạt động ban đêm, kiểm soát bụi, tiếng ồn và vận chuyển vật liệu; tuyệt đối không đổ thải ra khu vực ven vịnh.</w:t>
      </w:r>
    </w:p>
    <w:p w14:paraId="27CE3399" w14:textId="0FE323D4" w:rsidR="00426E82" w:rsidRPr="00F172C8" w:rsidRDefault="00426E82" w:rsidP="006350B7">
      <w:pPr>
        <w:numPr>
          <w:ilvl w:val="0"/>
          <w:numId w:val="47"/>
        </w:numPr>
        <w:spacing w:before="80" w:afterLines="80" w:after="192"/>
        <w:rPr>
          <w:sz w:val="28"/>
          <w:szCs w:val="28"/>
        </w:rPr>
      </w:pPr>
      <w:r w:rsidRPr="00F172C8">
        <w:rPr>
          <w:b/>
          <w:sz w:val="28"/>
          <w:szCs w:val="28"/>
        </w:rPr>
        <w:t xml:space="preserve">Phối hợp định kỳ với </w:t>
      </w:r>
      <w:r w:rsidR="001E0100" w:rsidRPr="00F172C8">
        <w:rPr>
          <w:b/>
          <w:sz w:val="28"/>
          <w:szCs w:val="28"/>
        </w:rPr>
        <w:t>cơ quan quản lý</w:t>
      </w:r>
      <w:r w:rsidRPr="00F172C8">
        <w:rPr>
          <w:sz w:val="28"/>
          <w:szCs w:val="28"/>
        </w:rPr>
        <w:t xml:space="preserve"> để giám sát, cập nhật bản đồ tầm nhìn (visual corridor) và kiểm tra định kỳ hiệu ứng cảnh quan.</w:t>
      </w:r>
    </w:p>
    <w:p w14:paraId="2C9E32C6" w14:textId="77777777" w:rsidR="00426E82" w:rsidRPr="00F172C8" w:rsidRDefault="00E77B53" w:rsidP="006350B7">
      <w:pPr>
        <w:spacing w:before="80" w:afterLines="80" w:after="192"/>
        <w:rPr>
          <w:sz w:val="28"/>
          <w:szCs w:val="28"/>
        </w:rPr>
      </w:pPr>
      <w:r>
        <w:rPr>
          <w:sz w:val="28"/>
          <w:szCs w:val="28"/>
        </w:rPr>
        <w:lastRenderedPageBreak/>
        <w:pict w14:anchorId="56AA92F2">
          <v:rect id="_x0000_i1025" style="width:0;height:1.5pt" o:hralign="center" o:hrstd="t" o:hr="t" fillcolor="#a0a0a0" stroked="f"/>
        </w:pict>
      </w:r>
    </w:p>
    <w:p w14:paraId="4C0EA6A1" w14:textId="3A9A39DA" w:rsidR="00426E82" w:rsidRPr="00F172C8" w:rsidRDefault="001E0100"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42" w:name="_Toc214017914"/>
      <w:r w:rsidRPr="00F172C8">
        <w:rPr>
          <w:rFonts w:ascii="Times New Roman" w:eastAsia="Times New Roman" w:hAnsi="Times New Roman" w:cs="Times New Roman"/>
          <w:b/>
          <w:color w:val="auto"/>
          <w:sz w:val="28"/>
        </w:rPr>
        <w:t>4.1.</w:t>
      </w:r>
      <w:r w:rsidR="00426E82" w:rsidRPr="00F172C8">
        <w:rPr>
          <w:rFonts w:ascii="Times New Roman" w:eastAsia="Times New Roman" w:hAnsi="Times New Roman" w:cs="Times New Roman"/>
          <w:b/>
          <w:color w:val="auto"/>
          <w:sz w:val="28"/>
        </w:rPr>
        <w:t>5. Kết luận</w:t>
      </w:r>
      <w:bookmarkEnd w:id="142"/>
    </w:p>
    <w:p w14:paraId="691B3A04" w14:textId="77777777" w:rsidR="00426E82" w:rsidRPr="00F172C8" w:rsidRDefault="00426E82" w:rsidP="006350B7">
      <w:pPr>
        <w:spacing w:before="80" w:afterLines="80" w:after="192"/>
        <w:rPr>
          <w:sz w:val="28"/>
          <w:szCs w:val="28"/>
        </w:rPr>
      </w:pPr>
      <w:r w:rsidRPr="00F172C8">
        <w:rPr>
          <w:sz w:val="28"/>
          <w:szCs w:val="28"/>
        </w:rPr>
        <w:t>Căn cứ các phân tích trên, có thể khẳng định rằng:</w:t>
      </w:r>
    </w:p>
    <w:p w14:paraId="548D88E3" w14:textId="77777777" w:rsidR="00426E82" w:rsidRPr="00F172C8" w:rsidRDefault="00426E82" w:rsidP="006350B7">
      <w:pPr>
        <w:numPr>
          <w:ilvl w:val="0"/>
          <w:numId w:val="48"/>
        </w:numPr>
        <w:spacing w:before="80" w:afterLines="80" w:after="192"/>
        <w:rPr>
          <w:sz w:val="28"/>
          <w:szCs w:val="28"/>
        </w:rPr>
      </w:pPr>
      <w:r w:rsidRPr="00F172C8">
        <w:rPr>
          <w:sz w:val="28"/>
          <w:szCs w:val="28"/>
        </w:rPr>
        <w:t>Dự án Khu Công nghệ số tập trung Tuần Châu nằm ngoài vùng lõi Di sản, không nằm trong hành lang nhìn từ Vịnh Hạ Long, và bị che chắn hoàn toàn bởi địa hình đồi tự nhiên.</w:t>
      </w:r>
    </w:p>
    <w:p w14:paraId="54C959B6" w14:textId="608DE47A" w:rsidR="00426E82" w:rsidRPr="00F172C8" w:rsidRDefault="00426E82" w:rsidP="006350B7">
      <w:pPr>
        <w:numPr>
          <w:ilvl w:val="0"/>
          <w:numId w:val="48"/>
        </w:numPr>
        <w:spacing w:before="80" w:afterLines="80" w:after="192"/>
        <w:rPr>
          <w:sz w:val="28"/>
          <w:szCs w:val="28"/>
        </w:rPr>
      </w:pPr>
      <w:r w:rsidRPr="00F172C8">
        <w:rPr>
          <w:sz w:val="28"/>
          <w:szCs w:val="28"/>
        </w:rPr>
        <w:t xml:space="preserve">Chiều cao công trình (tối đa </w:t>
      </w:r>
      <w:r w:rsidR="00845B75" w:rsidRPr="00F172C8">
        <w:rPr>
          <w:sz w:val="28"/>
          <w:szCs w:val="28"/>
        </w:rPr>
        <w:t>20</w:t>
      </w:r>
      <w:r w:rsidRPr="00F172C8">
        <w:rPr>
          <w:sz w:val="28"/>
          <w:szCs w:val="28"/>
        </w:rPr>
        <w:t xml:space="preserve"> tầng) không vượt quá đường chân trời của đảo, bảo đảm nguyên tắc “no visual intrusion” theo </w:t>
      </w:r>
      <w:r w:rsidRPr="00F172C8">
        <w:rPr>
          <w:i/>
          <w:sz w:val="28"/>
          <w:szCs w:val="28"/>
        </w:rPr>
        <w:t>Operational Guidelines của UNESCO</w:t>
      </w:r>
      <w:r w:rsidRPr="00F172C8">
        <w:rPr>
          <w:sz w:val="28"/>
          <w:szCs w:val="28"/>
        </w:rPr>
        <w:t>.</w:t>
      </w:r>
    </w:p>
    <w:p w14:paraId="4B836E83" w14:textId="77777777" w:rsidR="00426E82" w:rsidRPr="00F172C8" w:rsidRDefault="00426E82" w:rsidP="006350B7">
      <w:pPr>
        <w:numPr>
          <w:ilvl w:val="0"/>
          <w:numId w:val="48"/>
        </w:numPr>
        <w:spacing w:before="80" w:afterLines="80" w:after="192"/>
        <w:rPr>
          <w:sz w:val="28"/>
          <w:szCs w:val="28"/>
        </w:rPr>
      </w:pPr>
      <w:r w:rsidRPr="00F172C8">
        <w:rPr>
          <w:sz w:val="28"/>
          <w:szCs w:val="28"/>
        </w:rPr>
        <w:t>Không có tác động tiêu cực đến giá trị thẩm mỹ, cảm xúc cảnh quan hay tính toàn vẹn thị giác (visual integrity) của Di sản Vịnh Hạ Long.</w:t>
      </w:r>
    </w:p>
    <w:p w14:paraId="0C3377CD" w14:textId="151D2125" w:rsidR="00426E82" w:rsidRPr="00F172C8" w:rsidRDefault="00426E82" w:rsidP="006350B7">
      <w:pPr>
        <w:numPr>
          <w:ilvl w:val="0"/>
          <w:numId w:val="48"/>
        </w:numPr>
        <w:spacing w:before="80" w:afterLines="80" w:after="192"/>
        <w:rPr>
          <w:sz w:val="28"/>
          <w:szCs w:val="28"/>
        </w:rPr>
      </w:pPr>
      <w:r w:rsidRPr="00F172C8">
        <w:rPr>
          <w:sz w:val="28"/>
          <w:szCs w:val="28"/>
        </w:rPr>
        <w:t xml:space="preserve">Ngược lại, dự án có thể góp phần tích cực vào chỉnh trang không gian đô thị Tuần Châu, nâng cao trật tự cảnh quan, và hỗ trợ định hướng phát triển bền vững, thông minh của </w:t>
      </w:r>
      <w:r w:rsidR="00F172C8">
        <w:rPr>
          <w:sz w:val="28"/>
          <w:szCs w:val="28"/>
        </w:rPr>
        <w:t>khu vực ven bờ vịnh Hạ Long</w:t>
      </w:r>
      <w:r w:rsidRPr="00F172C8">
        <w:rPr>
          <w:sz w:val="28"/>
          <w:szCs w:val="28"/>
        </w:rPr>
        <w:t xml:space="preserve"> – phù hợp với tinh thần quản lý vùng đệm mà UNESCO khuyến nghị.</w:t>
      </w:r>
    </w:p>
    <w:p w14:paraId="2D87AFA4" w14:textId="77777777" w:rsidR="00426E82" w:rsidRPr="00F172C8" w:rsidRDefault="00426E82" w:rsidP="006350B7">
      <w:pPr>
        <w:spacing w:before="80" w:afterLines="80" w:after="192"/>
        <w:ind w:firstLine="360"/>
        <w:rPr>
          <w:sz w:val="28"/>
          <w:szCs w:val="28"/>
        </w:rPr>
      </w:pPr>
      <w:r w:rsidRPr="00F172C8">
        <w:rPr>
          <w:sz w:val="28"/>
          <w:szCs w:val="28"/>
        </w:rPr>
        <w:t>Vì vậy, Dự án Khu Công nghệ số tập trung Tuần Châu được đánh giá là không gây tác động tiêu cực đến giá trị cảnh quan và tính toàn vẹn của Di sản Thiên nhiên thế giới Vịnh Hạ Long, đồng thời có khả năng bổ trợ tích cực cho công tác quản lý, bảo tồn và phát huy giá trị Di sản trong bối cảnh chuyển đổi số hiện nay.</w:t>
      </w:r>
    </w:p>
    <w:p w14:paraId="5B6584ED" w14:textId="638BC76F" w:rsidR="00F93D17" w:rsidRPr="00F172C8" w:rsidRDefault="00F93D17" w:rsidP="006350B7">
      <w:pPr>
        <w:pStyle w:val="A21"/>
        <w:spacing w:before="80" w:afterLines="80" w:after="192"/>
        <w:rPr>
          <w:rStyle w:val="fontstyle01"/>
          <w:b w:val="0"/>
          <w:color w:val="auto"/>
        </w:rPr>
      </w:pPr>
      <w:bookmarkStart w:id="143" w:name="_Toc214017915"/>
      <w:r w:rsidRPr="00F172C8">
        <w:rPr>
          <w:rStyle w:val="fontstyle01"/>
          <w:color w:val="auto"/>
        </w:rPr>
        <w:t>4.2. Đánh giá tác động đến giá trị địa chất – địa mạo</w:t>
      </w:r>
      <w:r w:rsidR="00AB6DF3" w:rsidRPr="00F172C8">
        <w:t xml:space="preserve"> của dự án khu công nghệ số tập trung Tuần Châu đến giá trị địa chất – địa mạo của Di sản thiên nhiên thế giới vịnh Hạ Long</w:t>
      </w:r>
      <w:bookmarkEnd w:id="143"/>
    </w:p>
    <w:p w14:paraId="10BE4AEF" w14:textId="1D30A5B1" w:rsidR="00AB6DF3" w:rsidRPr="00F172C8" w:rsidRDefault="006E3585"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44" w:name="_Toc214017916"/>
      <w:r w:rsidRPr="00F172C8">
        <w:rPr>
          <w:rFonts w:ascii="Times New Roman" w:eastAsia="Times New Roman" w:hAnsi="Times New Roman" w:cs="Times New Roman"/>
          <w:b/>
          <w:color w:val="auto"/>
          <w:sz w:val="28"/>
        </w:rPr>
        <w:t>4.2.</w:t>
      </w:r>
      <w:r w:rsidR="00AB6DF3" w:rsidRPr="00F172C8">
        <w:rPr>
          <w:rFonts w:ascii="Times New Roman" w:eastAsia="Times New Roman" w:hAnsi="Times New Roman" w:cs="Times New Roman"/>
          <w:b/>
          <w:color w:val="auto"/>
          <w:sz w:val="28"/>
        </w:rPr>
        <w:t xml:space="preserve">1. </w:t>
      </w:r>
      <w:r w:rsidRPr="00F172C8">
        <w:rPr>
          <w:rFonts w:ascii="Times New Roman" w:eastAsia="Times New Roman" w:hAnsi="Times New Roman" w:cs="Times New Roman"/>
          <w:b/>
          <w:color w:val="auto"/>
          <w:sz w:val="28"/>
        </w:rPr>
        <w:t>Cơ sở đánh giá và giá trị nổi bật toàn cầu của di sản</w:t>
      </w:r>
      <w:bookmarkEnd w:id="144"/>
    </w:p>
    <w:p w14:paraId="6F4D5D9B" w14:textId="3F5532C1" w:rsidR="00AB6DF3" w:rsidRPr="00F172C8" w:rsidRDefault="006E3585" w:rsidP="006350B7">
      <w:pPr>
        <w:spacing w:before="80" w:afterLines="80" w:after="192"/>
        <w:outlineLvl w:val="2"/>
        <w:rPr>
          <w:b/>
          <w:sz w:val="28"/>
          <w:szCs w:val="28"/>
        </w:rPr>
      </w:pPr>
      <w:bookmarkStart w:id="145" w:name="_Toc214017462"/>
      <w:bookmarkStart w:id="146" w:name="_Toc214017917"/>
      <w:r w:rsidRPr="00F172C8">
        <w:rPr>
          <w:b/>
          <w:sz w:val="28"/>
          <w:szCs w:val="28"/>
        </w:rPr>
        <w:t>a</w:t>
      </w:r>
      <w:r w:rsidR="00AB6DF3" w:rsidRPr="00F172C8">
        <w:rPr>
          <w:b/>
          <w:sz w:val="28"/>
          <w:szCs w:val="28"/>
        </w:rPr>
        <w:t>. Cơ sở pháp lý và học thuật</w:t>
      </w:r>
      <w:bookmarkEnd w:id="145"/>
      <w:bookmarkEnd w:id="146"/>
    </w:p>
    <w:p w14:paraId="060CF8A6" w14:textId="77777777" w:rsidR="00AB6DF3" w:rsidRPr="00F172C8" w:rsidRDefault="00AB6DF3" w:rsidP="006350B7">
      <w:pPr>
        <w:spacing w:before="80" w:afterLines="80" w:after="192"/>
        <w:ind w:firstLine="720"/>
        <w:rPr>
          <w:sz w:val="28"/>
          <w:szCs w:val="28"/>
        </w:rPr>
      </w:pPr>
      <w:r w:rsidRPr="00F172C8">
        <w:rPr>
          <w:sz w:val="28"/>
          <w:szCs w:val="28"/>
        </w:rPr>
        <w:t xml:space="preserve">Vịnh Hạ Long được UNESCO ghi danh là Di sản Thiên nhiên thế giới hai lần, trong đó lần thứ hai (năm 2000) dựa trên tiêu chí (viii) của </w:t>
      </w:r>
      <w:r w:rsidRPr="00F172C8">
        <w:rPr>
          <w:i/>
          <w:sz w:val="28"/>
          <w:szCs w:val="28"/>
        </w:rPr>
        <w:t>Công ước 1972 về Bảo vệ Di sản Văn hóa và Thiên nhiên thế giới</w:t>
      </w:r>
      <w:r w:rsidRPr="00F172C8">
        <w:rPr>
          <w:sz w:val="28"/>
          <w:szCs w:val="28"/>
        </w:rPr>
        <w:t>. Tiêu chí này công nhận các khu vực “chứa đựng bằng chứng nổi bật về các giai đoạn lịch sử của Trái Đất, bao gồm tiến hóa địa chất, địa mạo hoặc quá trình địa vật lý đang diễn ra” (</w:t>
      </w:r>
      <w:r w:rsidRPr="00F172C8">
        <w:rPr>
          <w:i/>
          <w:sz w:val="28"/>
          <w:szCs w:val="28"/>
        </w:rPr>
        <w:t>Operational Guidelines for the Implementation of the World Heritage Convention, 2023</w:t>
      </w:r>
      <w:r w:rsidRPr="00F172C8">
        <w:rPr>
          <w:sz w:val="28"/>
          <w:szCs w:val="28"/>
        </w:rPr>
        <w:t>, Mục 77).</w:t>
      </w:r>
    </w:p>
    <w:p w14:paraId="3AABBD2A" w14:textId="77777777" w:rsidR="00AB6DF3" w:rsidRPr="00F172C8" w:rsidRDefault="00AB6DF3" w:rsidP="006350B7">
      <w:pPr>
        <w:spacing w:before="80" w:afterLines="80" w:after="192"/>
        <w:ind w:firstLine="720"/>
        <w:rPr>
          <w:sz w:val="28"/>
          <w:szCs w:val="28"/>
        </w:rPr>
      </w:pPr>
      <w:r w:rsidRPr="00F172C8">
        <w:rPr>
          <w:sz w:val="28"/>
          <w:szCs w:val="28"/>
        </w:rPr>
        <w:t>Theo quyết định của Ủy ban Di sản thế giới (</w:t>
      </w:r>
      <w:r w:rsidRPr="00F172C8">
        <w:rPr>
          <w:i/>
          <w:sz w:val="28"/>
          <w:szCs w:val="28"/>
        </w:rPr>
        <w:t>Decision 24COM VIII.B1</w:t>
      </w:r>
      <w:r w:rsidRPr="00F172C8">
        <w:rPr>
          <w:sz w:val="28"/>
          <w:szCs w:val="28"/>
        </w:rPr>
        <w:t>), Vịnh Hạ Long được xem là “một trong những mẫu hình điển hình nhất của quá trình karst biển nhiệt đới, thể hiện rõ các giai đoạn tiến hóa địa chất kéo dài hàng chục triệu năm, kết hợp hài hòa giữa biển, đảo và các quá trình phong hóa đá vôi.”</w:t>
      </w:r>
    </w:p>
    <w:p w14:paraId="6984CB53" w14:textId="17455987" w:rsidR="00AB6DF3" w:rsidRPr="00F172C8" w:rsidRDefault="006E3585" w:rsidP="006350B7">
      <w:pPr>
        <w:spacing w:before="80" w:afterLines="80" w:after="192"/>
        <w:outlineLvl w:val="2"/>
        <w:rPr>
          <w:b/>
          <w:sz w:val="28"/>
          <w:szCs w:val="28"/>
        </w:rPr>
      </w:pPr>
      <w:bookmarkStart w:id="147" w:name="_Toc214017463"/>
      <w:bookmarkStart w:id="148" w:name="_Toc214017918"/>
      <w:r w:rsidRPr="00F172C8">
        <w:rPr>
          <w:b/>
          <w:sz w:val="28"/>
          <w:szCs w:val="28"/>
        </w:rPr>
        <w:lastRenderedPageBreak/>
        <w:t>b</w:t>
      </w:r>
      <w:r w:rsidR="00AB6DF3" w:rsidRPr="00F172C8">
        <w:rPr>
          <w:b/>
          <w:sz w:val="28"/>
          <w:szCs w:val="28"/>
        </w:rPr>
        <w:t>. Giá trị nổi bật toàn cầu (Outstanding Universal Value – OUV) về địa chất – địa mạo</w:t>
      </w:r>
      <w:bookmarkEnd w:id="147"/>
      <w:bookmarkEnd w:id="148"/>
    </w:p>
    <w:p w14:paraId="26790B8A" w14:textId="77777777" w:rsidR="00AB6DF3" w:rsidRPr="00F172C8" w:rsidRDefault="00AB6DF3" w:rsidP="006350B7">
      <w:pPr>
        <w:spacing w:before="80" w:afterLines="80" w:after="192"/>
        <w:ind w:firstLine="360"/>
        <w:rPr>
          <w:sz w:val="28"/>
          <w:szCs w:val="28"/>
        </w:rPr>
      </w:pPr>
      <w:r w:rsidRPr="00F172C8">
        <w:rPr>
          <w:sz w:val="28"/>
          <w:szCs w:val="28"/>
        </w:rPr>
        <w:t>Giá trị địa chất – địa mạo của Vịnh Hạ Long thể hiện ở ba khía cạnh:</w:t>
      </w:r>
    </w:p>
    <w:p w14:paraId="0CBC858D" w14:textId="77777777" w:rsidR="00AB6DF3" w:rsidRPr="00F172C8" w:rsidRDefault="00AB6DF3" w:rsidP="006350B7">
      <w:pPr>
        <w:numPr>
          <w:ilvl w:val="0"/>
          <w:numId w:val="50"/>
        </w:numPr>
        <w:spacing w:before="80" w:afterLines="80" w:after="192" w:line="259" w:lineRule="auto"/>
        <w:rPr>
          <w:sz w:val="28"/>
          <w:szCs w:val="28"/>
        </w:rPr>
      </w:pPr>
      <w:r w:rsidRPr="00F172C8">
        <w:rPr>
          <w:b/>
          <w:sz w:val="28"/>
          <w:szCs w:val="28"/>
        </w:rPr>
        <w:t>Quá trình tiến hóa karst biển nhiệt đới độc nhất:</w:t>
      </w:r>
      <w:r w:rsidRPr="00F172C8">
        <w:rPr>
          <w:sz w:val="28"/>
          <w:szCs w:val="28"/>
        </w:rPr>
        <w:t xml:space="preserve"> phản ánh sự chuyển tiếp giữa karst lục địa và karst ngập biển, hiếm thấy trên thế giới.</w:t>
      </w:r>
    </w:p>
    <w:p w14:paraId="375C3296" w14:textId="77777777" w:rsidR="00AB6DF3" w:rsidRPr="00F172C8" w:rsidRDefault="00AB6DF3" w:rsidP="006350B7">
      <w:pPr>
        <w:numPr>
          <w:ilvl w:val="0"/>
          <w:numId w:val="50"/>
        </w:numPr>
        <w:spacing w:before="80" w:afterLines="80" w:after="192" w:line="259" w:lineRule="auto"/>
        <w:rPr>
          <w:sz w:val="28"/>
          <w:szCs w:val="28"/>
        </w:rPr>
      </w:pPr>
      <w:r w:rsidRPr="00F172C8">
        <w:rPr>
          <w:b/>
          <w:sz w:val="28"/>
          <w:szCs w:val="28"/>
        </w:rPr>
        <w:t>Sự đa dạng của hình thái địa mạo:</w:t>
      </w:r>
      <w:r w:rsidRPr="00F172C8">
        <w:rPr>
          <w:sz w:val="28"/>
          <w:szCs w:val="28"/>
        </w:rPr>
        <w:t xml:space="preserve"> gồm các đảo tháp đá vôi, phễu sụt, hồ karst, hang động ngập nước, vách biển dựng đứng, thềm biển cổ và trầm tích ngầm.</w:t>
      </w:r>
    </w:p>
    <w:p w14:paraId="670D7F74" w14:textId="77777777" w:rsidR="00AB6DF3" w:rsidRPr="00F172C8" w:rsidRDefault="00AB6DF3" w:rsidP="006350B7">
      <w:pPr>
        <w:numPr>
          <w:ilvl w:val="0"/>
          <w:numId w:val="50"/>
        </w:numPr>
        <w:spacing w:before="80" w:afterLines="80" w:after="192" w:line="259" w:lineRule="auto"/>
        <w:rPr>
          <w:sz w:val="28"/>
          <w:szCs w:val="28"/>
        </w:rPr>
      </w:pPr>
      <w:r w:rsidRPr="00F172C8">
        <w:rPr>
          <w:b/>
          <w:sz w:val="28"/>
          <w:szCs w:val="28"/>
        </w:rPr>
        <w:t>Tính toàn vẹn (integrity):</w:t>
      </w:r>
      <w:r w:rsidRPr="00F172C8">
        <w:rPr>
          <w:sz w:val="28"/>
          <w:szCs w:val="28"/>
        </w:rPr>
        <w:t xml:space="preserve"> các cấu trúc địa tầng và quá trình địa chất vẫn hoạt động tự nhiên, không bị biến dạng hoặc gián đoạn bởi tác động nhân sinh.</w:t>
      </w:r>
    </w:p>
    <w:p w14:paraId="163CB2FA" w14:textId="3C222293" w:rsidR="00AB6DF3" w:rsidRPr="00F172C8" w:rsidRDefault="00AB6DF3" w:rsidP="006350B7">
      <w:pPr>
        <w:spacing w:before="80" w:afterLines="80" w:after="192"/>
        <w:ind w:firstLine="360"/>
        <w:rPr>
          <w:sz w:val="28"/>
          <w:szCs w:val="28"/>
        </w:rPr>
      </w:pPr>
      <w:r w:rsidRPr="00F172C8">
        <w:rPr>
          <w:sz w:val="28"/>
          <w:szCs w:val="28"/>
        </w:rPr>
        <w:t>Theo UNESCO (2023), việc bảo tồn các giá trị này đòi hỏi kiểm soát chặt chẽ các hoạt động xây dựng, san lấp, khai thác và cải tạo trong vùng lõi và vùng đệm, nhằm bảo đảm tính toàn vẹn địa chất – địa mạo (geo-integrity) của Di sản.</w:t>
      </w:r>
    </w:p>
    <w:p w14:paraId="31AACE4E" w14:textId="7496759F" w:rsidR="00AB6DF3" w:rsidRPr="00F172C8" w:rsidRDefault="006E3585"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49" w:name="_Toc214017919"/>
      <w:r w:rsidRPr="00F172C8">
        <w:rPr>
          <w:rFonts w:ascii="Times New Roman" w:eastAsia="Times New Roman" w:hAnsi="Times New Roman" w:cs="Times New Roman"/>
          <w:b/>
          <w:color w:val="auto"/>
          <w:sz w:val="28"/>
        </w:rPr>
        <w:t>4.2.</w:t>
      </w:r>
      <w:r w:rsidR="00AB6DF3" w:rsidRPr="00F172C8">
        <w:rPr>
          <w:rFonts w:ascii="Times New Roman" w:eastAsia="Times New Roman" w:hAnsi="Times New Roman" w:cs="Times New Roman"/>
          <w:b/>
          <w:color w:val="auto"/>
          <w:sz w:val="28"/>
        </w:rPr>
        <w:t xml:space="preserve">2. </w:t>
      </w:r>
      <w:r w:rsidRPr="00F172C8">
        <w:rPr>
          <w:rFonts w:ascii="Times New Roman" w:eastAsia="Times New Roman" w:hAnsi="Times New Roman" w:cs="Times New Roman"/>
          <w:b/>
          <w:color w:val="auto"/>
          <w:sz w:val="28"/>
        </w:rPr>
        <w:t>Đặc điểm địa chất – địa mạo khu vực đảo Tuần Châu</w:t>
      </w:r>
      <w:bookmarkEnd w:id="149"/>
    </w:p>
    <w:p w14:paraId="00B943A2" w14:textId="20B941BB" w:rsidR="00AB6DF3" w:rsidRPr="00F172C8" w:rsidRDefault="006E3585" w:rsidP="006350B7">
      <w:pPr>
        <w:spacing w:before="80" w:afterLines="80" w:after="192"/>
        <w:outlineLvl w:val="2"/>
        <w:rPr>
          <w:b/>
          <w:sz w:val="28"/>
          <w:szCs w:val="28"/>
        </w:rPr>
      </w:pPr>
      <w:bookmarkStart w:id="150" w:name="_Toc214017465"/>
      <w:bookmarkStart w:id="151" w:name="_Toc214017920"/>
      <w:r w:rsidRPr="00F172C8">
        <w:rPr>
          <w:b/>
          <w:sz w:val="28"/>
          <w:szCs w:val="28"/>
        </w:rPr>
        <w:t>a</w:t>
      </w:r>
      <w:r w:rsidR="00AB6DF3" w:rsidRPr="00F172C8">
        <w:rPr>
          <w:b/>
          <w:sz w:val="28"/>
          <w:szCs w:val="28"/>
        </w:rPr>
        <w:t>. Cấu trúc địa chất nền</w:t>
      </w:r>
      <w:bookmarkEnd w:id="150"/>
      <w:bookmarkEnd w:id="151"/>
    </w:p>
    <w:p w14:paraId="0B4055FC" w14:textId="77777777" w:rsidR="006E3585" w:rsidRPr="00F172C8" w:rsidRDefault="006E3585" w:rsidP="006350B7">
      <w:pPr>
        <w:autoSpaceDE w:val="0"/>
        <w:autoSpaceDN w:val="0"/>
        <w:adjustRightInd w:val="0"/>
        <w:spacing w:before="80" w:afterLines="80" w:after="192" w:line="288" w:lineRule="auto"/>
        <w:ind w:firstLine="709"/>
        <w:rPr>
          <w:sz w:val="28"/>
          <w:szCs w:val="28"/>
          <w:shd w:val="clear" w:color="auto" w:fill="FFFFFF"/>
          <w:lang w:val="vi-VN"/>
        </w:rPr>
      </w:pPr>
      <w:r w:rsidRPr="00F172C8">
        <w:rPr>
          <w:sz w:val="28"/>
          <w:szCs w:val="28"/>
          <w:shd w:val="clear" w:color="auto" w:fill="FFFFFF"/>
        </w:rPr>
        <w:t>Về</w:t>
      </w:r>
      <w:r w:rsidRPr="00F172C8">
        <w:rPr>
          <w:sz w:val="28"/>
          <w:szCs w:val="28"/>
          <w:shd w:val="clear" w:color="auto" w:fill="FFFFFF"/>
          <w:lang w:val="vi-VN"/>
        </w:rPr>
        <w:t xml:space="preserve"> địa chất, phần đá móng của khu vực đảo Tuần Châu gồm các hệ tầng: Hòn Gai (T</w:t>
      </w:r>
      <w:r w:rsidRPr="00F172C8">
        <w:rPr>
          <w:sz w:val="28"/>
          <w:szCs w:val="28"/>
          <w:vertAlign w:val="subscript"/>
        </w:rPr>
        <w:t>3</w:t>
      </w:r>
      <w:r w:rsidRPr="00F172C8">
        <w:rPr>
          <w:sz w:val="28"/>
          <w:szCs w:val="28"/>
        </w:rPr>
        <w:t>n</w:t>
      </w:r>
      <w:r w:rsidRPr="00F172C8">
        <w:rPr>
          <w:sz w:val="28"/>
          <w:szCs w:val="28"/>
          <w:lang w:val="vi-VN"/>
        </w:rPr>
        <w:t>-r</w:t>
      </w:r>
      <w:r w:rsidRPr="00F172C8">
        <w:rPr>
          <w:i/>
          <w:sz w:val="28"/>
          <w:szCs w:val="28"/>
        </w:rPr>
        <w:t>hg</w:t>
      </w:r>
      <w:r w:rsidRPr="00F172C8">
        <w:rPr>
          <w:sz w:val="28"/>
          <w:szCs w:val="28"/>
          <w:vertAlign w:val="subscript"/>
        </w:rPr>
        <w:t>1</w:t>
      </w:r>
      <w:r w:rsidRPr="00F172C8">
        <w:rPr>
          <w:sz w:val="28"/>
          <w:szCs w:val="28"/>
          <w:shd w:val="clear" w:color="auto" w:fill="FFFFFF"/>
          <w:lang w:val="vi-VN"/>
        </w:rPr>
        <w:t>)</w:t>
      </w:r>
      <w:r w:rsidRPr="00F172C8">
        <w:rPr>
          <w:sz w:val="28"/>
          <w:szCs w:val="28"/>
          <w:vertAlign w:val="subscript"/>
          <w:lang w:val="vi-VN"/>
        </w:rPr>
        <w:t xml:space="preserve"> </w:t>
      </w:r>
      <w:r w:rsidRPr="00F172C8">
        <w:rPr>
          <w:sz w:val="28"/>
          <w:szCs w:val="28"/>
          <w:shd w:val="clear" w:color="auto" w:fill="FFFFFF"/>
          <w:lang w:val="vi-VN"/>
        </w:rPr>
        <w:t>; Hệ tầng Hà Cối (J</w:t>
      </w:r>
      <w:r w:rsidRPr="00F172C8">
        <w:rPr>
          <w:sz w:val="28"/>
          <w:szCs w:val="28"/>
          <w:vertAlign w:val="subscript"/>
        </w:rPr>
        <w:t>1</w:t>
      </w:r>
      <w:r w:rsidRPr="00F172C8">
        <w:rPr>
          <w:sz w:val="28"/>
          <w:szCs w:val="28"/>
        </w:rPr>
        <w:t>-</w:t>
      </w:r>
      <w:r w:rsidRPr="00F172C8">
        <w:rPr>
          <w:sz w:val="28"/>
          <w:szCs w:val="28"/>
          <w:vertAlign w:val="subscript"/>
        </w:rPr>
        <w:t>2</w:t>
      </w:r>
      <w:r w:rsidRPr="00F172C8">
        <w:rPr>
          <w:sz w:val="28"/>
          <w:szCs w:val="28"/>
        </w:rPr>
        <w:t xml:space="preserve"> </w:t>
      </w:r>
      <w:r w:rsidRPr="00F172C8">
        <w:rPr>
          <w:i/>
          <w:sz w:val="28"/>
          <w:szCs w:val="28"/>
        </w:rPr>
        <w:t>hc</w:t>
      </w:r>
      <w:r w:rsidRPr="00F172C8">
        <w:rPr>
          <w:sz w:val="28"/>
          <w:szCs w:val="28"/>
          <w:vertAlign w:val="subscript"/>
        </w:rPr>
        <w:t>1</w:t>
      </w:r>
      <w:r w:rsidRPr="00F172C8">
        <w:rPr>
          <w:sz w:val="28"/>
          <w:szCs w:val="28"/>
          <w:shd w:val="clear" w:color="auto" w:fill="FFFFFF"/>
          <w:lang w:val="vi-VN"/>
        </w:rPr>
        <w:t>). Ngoài ra trên đảo bao gồm phần lớn diện tích trầm tích Đệ Tứ.</w:t>
      </w:r>
    </w:p>
    <w:p w14:paraId="3E2F4FA2" w14:textId="60B82955" w:rsidR="006E3585" w:rsidRPr="00F172C8" w:rsidRDefault="006E3585" w:rsidP="006350B7">
      <w:pPr>
        <w:spacing w:before="80" w:afterLines="80" w:after="192" w:line="288" w:lineRule="auto"/>
        <w:ind w:firstLine="709"/>
        <w:rPr>
          <w:sz w:val="28"/>
          <w:szCs w:val="28"/>
        </w:rPr>
      </w:pPr>
      <w:r w:rsidRPr="00F172C8">
        <w:rPr>
          <w:sz w:val="28"/>
          <w:szCs w:val="28"/>
          <w:shd w:val="clear" w:color="auto" w:fill="FFFFFF"/>
          <w:lang w:val="vi-VN"/>
        </w:rPr>
        <w:t>a. Hệ tầng T</w:t>
      </w:r>
      <w:r w:rsidRPr="00F172C8">
        <w:rPr>
          <w:sz w:val="28"/>
          <w:szCs w:val="28"/>
          <w:vertAlign w:val="subscript"/>
        </w:rPr>
        <w:t>3</w:t>
      </w:r>
      <w:r w:rsidRPr="00F172C8">
        <w:rPr>
          <w:sz w:val="28"/>
          <w:szCs w:val="28"/>
        </w:rPr>
        <w:t>n</w:t>
      </w:r>
      <w:r w:rsidRPr="00F172C8">
        <w:rPr>
          <w:sz w:val="28"/>
          <w:szCs w:val="28"/>
          <w:lang w:val="vi-VN"/>
        </w:rPr>
        <w:t>-r</w:t>
      </w:r>
      <w:r w:rsidRPr="00F172C8">
        <w:rPr>
          <w:i/>
          <w:sz w:val="28"/>
          <w:szCs w:val="28"/>
        </w:rPr>
        <w:t>hg</w:t>
      </w:r>
      <w:r w:rsidRPr="00F172C8">
        <w:rPr>
          <w:sz w:val="28"/>
          <w:szCs w:val="28"/>
          <w:vertAlign w:val="subscript"/>
        </w:rPr>
        <w:t>1</w:t>
      </w:r>
      <w:r w:rsidRPr="00F172C8">
        <w:rPr>
          <w:sz w:val="28"/>
          <w:szCs w:val="28"/>
          <w:shd w:val="clear" w:color="auto" w:fill="FFFFFF"/>
          <w:lang w:val="vi-VN"/>
        </w:rPr>
        <w:t>:</w:t>
      </w:r>
      <w:r w:rsidRPr="00F172C8">
        <w:rPr>
          <w:sz w:val="28"/>
          <w:szCs w:val="28"/>
        </w:rPr>
        <w:t xml:space="preserve"> Trầm tích chứa than hệ tầng Hòn Gai tuổi Trias muộn phân bố ở thành phố Hạ Long, đảo Cái Bầu, Vàng Danh, Mạo Khê</w:t>
      </w:r>
      <w:r w:rsidRPr="00F172C8">
        <w:rPr>
          <w:sz w:val="28"/>
          <w:szCs w:val="28"/>
          <w:lang w:val="vi-VN"/>
        </w:rPr>
        <w:t xml:space="preserve">, </w:t>
      </w:r>
      <w:r w:rsidRPr="00F172C8">
        <w:rPr>
          <w:sz w:val="28"/>
          <w:szCs w:val="28"/>
        </w:rPr>
        <w:t xml:space="preserve">trên các đảo Tuần Châu, Hoàng Tân, bề dày từ 2000 - 2500m. Phụ hệ tầng dưới là cuội kết, sạn hết, cát kết và những thấu kính than mỏng nằm bất chỉnh hợp góc trên đá Pecmi, bề dày thay đổi 200 </w:t>
      </w:r>
      <w:r w:rsidRPr="00F172C8">
        <w:rPr>
          <w:sz w:val="28"/>
          <w:szCs w:val="28"/>
          <w:lang w:val="vi-VN"/>
        </w:rPr>
        <w:t>-</w:t>
      </w:r>
      <w:r w:rsidRPr="00F172C8">
        <w:rPr>
          <w:sz w:val="28"/>
          <w:szCs w:val="28"/>
        </w:rPr>
        <w:t xml:space="preserve"> 500m. Phụ hệ tầng trên gồm cát kết, cuội kết, bột kết acgilit và những vỉa than dày. Bề dày phụ hệ tầng trên 600 - 800m và chứa từ một vài đến 60 vỉa than có chất lượng tốt, trữ lượng lớn trên 3 tỷ tấn. Có những vỉa</w:t>
      </w:r>
      <w:r w:rsidRPr="00F172C8">
        <w:rPr>
          <w:sz w:val="28"/>
          <w:szCs w:val="28"/>
          <w:lang w:val="vi-VN"/>
        </w:rPr>
        <w:t xml:space="preserve"> </w:t>
      </w:r>
      <w:r w:rsidRPr="00F172C8">
        <w:rPr>
          <w:sz w:val="28"/>
          <w:szCs w:val="28"/>
        </w:rPr>
        <w:t xml:space="preserve">than dày vài chục mét, những chùm vỉa dày 60m, trong đó phần nguyên hạt than đạt 40 m. Than có chất lượng tốt, nhiệt lượng 7000 - 8400 Kcal/kg, độ tro 1,2 - 1,5%, chất bốc 5 -10%, lượng lưu huỳnh 0,2 - 1,2%. Các đá trầm tích hệ tầng Hòn Gai có khối lượng riêng 2,6 </w:t>
      </w:r>
      <w:r w:rsidRPr="00F172C8">
        <w:rPr>
          <w:sz w:val="28"/>
          <w:szCs w:val="28"/>
          <w:lang w:val="vi-VN"/>
        </w:rPr>
        <w:t>-</w:t>
      </w:r>
      <w:r w:rsidRPr="00F172C8">
        <w:rPr>
          <w:sz w:val="28"/>
          <w:szCs w:val="28"/>
        </w:rPr>
        <w:t xml:space="preserve"> 2,7g/c</w:t>
      </w:r>
      <w:r w:rsidR="00231D2A" w:rsidRPr="00F172C8">
        <w:rPr>
          <w:sz w:val="28"/>
          <w:szCs w:val="28"/>
        </w:rPr>
        <w:t>m³</w:t>
      </w:r>
      <w:r w:rsidRPr="00F172C8">
        <w:rPr>
          <w:sz w:val="28"/>
          <w:szCs w:val="28"/>
        </w:rPr>
        <w:t>, cường độ kháng nén từ 372 (sét kết) đến 1188kg/c</w:t>
      </w:r>
      <w:r w:rsidR="00EE4F87" w:rsidRPr="00F172C8">
        <w:rPr>
          <w:sz w:val="28"/>
          <w:szCs w:val="28"/>
        </w:rPr>
        <w:t>m²</w:t>
      </w:r>
      <w:r w:rsidRPr="00F172C8">
        <w:rPr>
          <w:sz w:val="28"/>
          <w:szCs w:val="28"/>
        </w:rPr>
        <w:t xml:space="preserve"> (sạn kết). Phức hệ hóa thạch thực vật Tuế và Dương xỉ rất phong phú, với hơn 150 dạng, tiêu biểu là </w:t>
      </w:r>
      <w:r w:rsidRPr="00F172C8">
        <w:rPr>
          <w:i/>
          <w:sz w:val="28"/>
          <w:szCs w:val="28"/>
        </w:rPr>
        <w:t xml:space="preserve">Daeneopsis fecunda, Bernouillia zeilleru, Asterotheca cottoni, Clathropteris meniscioides, Dictyophyllum nathorstii, Geopertella microloba, Pecopteris tonquinensis, Taeniopleris Jourdyi, </w:t>
      </w:r>
      <w:r w:rsidRPr="00F172C8">
        <w:rPr>
          <w:i/>
          <w:sz w:val="28"/>
          <w:szCs w:val="28"/>
        </w:rPr>
        <w:lastRenderedPageBreak/>
        <w:t xml:space="preserve">Pterophllum contiguum, Otozamites indosinensis, cladophlebis sheniensis… </w:t>
      </w:r>
      <w:r w:rsidRPr="00F172C8">
        <w:rPr>
          <w:sz w:val="28"/>
          <w:szCs w:val="28"/>
        </w:rPr>
        <w:t>và hóa thạch thân mềm như</w:t>
      </w:r>
      <w:r w:rsidRPr="00F172C8">
        <w:rPr>
          <w:i/>
          <w:sz w:val="28"/>
          <w:szCs w:val="28"/>
        </w:rPr>
        <w:t xml:space="preserve"> Gervillia inflata</w:t>
      </w:r>
      <w:r w:rsidRPr="00F172C8">
        <w:rPr>
          <w:sz w:val="28"/>
          <w:szCs w:val="28"/>
        </w:rPr>
        <w:t>.</w:t>
      </w:r>
      <w:r w:rsidRPr="00F172C8">
        <w:rPr>
          <w:rStyle w:val="FootnoteReference"/>
          <w:rFonts w:eastAsiaTheme="majorEastAsia"/>
          <w:sz w:val="28"/>
          <w:szCs w:val="28"/>
        </w:rPr>
        <w:footnoteReference w:id="2"/>
      </w:r>
    </w:p>
    <w:p w14:paraId="380EBE56" w14:textId="77777777" w:rsidR="006E3585" w:rsidRPr="00F172C8" w:rsidRDefault="006E3585" w:rsidP="006350B7">
      <w:pPr>
        <w:spacing w:before="80" w:afterLines="80" w:after="192" w:line="288" w:lineRule="auto"/>
        <w:ind w:firstLine="709"/>
        <w:rPr>
          <w:sz w:val="28"/>
          <w:szCs w:val="28"/>
          <w:lang w:val="vi-VN"/>
        </w:rPr>
      </w:pPr>
      <w:r w:rsidRPr="00F172C8">
        <w:rPr>
          <w:sz w:val="28"/>
          <w:szCs w:val="28"/>
          <w:lang w:val="vi-VN"/>
        </w:rPr>
        <w:t>Tại đảo Tuần Châu, h</w:t>
      </w:r>
      <w:r w:rsidRPr="00F172C8">
        <w:rPr>
          <w:sz w:val="28"/>
          <w:szCs w:val="28"/>
          <w:shd w:val="clear" w:color="auto" w:fill="FFFFFF"/>
          <w:lang w:val="vi-VN"/>
        </w:rPr>
        <w:t>ệ tầng T</w:t>
      </w:r>
      <w:r w:rsidRPr="00F172C8">
        <w:rPr>
          <w:sz w:val="28"/>
          <w:szCs w:val="28"/>
          <w:vertAlign w:val="subscript"/>
        </w:rPr>
        <w:t>3</w:t>
      </w:r>
      <w:r w:rsidRPr="00F172C8">
        <w:rPr>
          <w:sz w:val="28"/>
          <w:szCs w:val="28"/>
        </w:rPr>
        <w:t>n</w:t>
      </w:r>
      <w:r w:rsidRPr="00F172C8">
        <w:rPr>
          <w:sz w:val="28"/>
          <w:szCs w:val="28"/>
          <w:lang w:val="vi-VN"/>
        </w:rPr>
        <w:t>-r</w:t>
      </w:r>
      <w:r w:rsidRPr="00F172C8">
        <w:rPr>
          <w:i/>
          <w:sz w:val="28"/>
          <w:szCs w:val="28"/>
        </w:rPr>
        <w:t>hg</w:t>
      </w:r>
      <w:r w:rsidRPr="00F172C8">
        <w:rPr>
          <w:sz w:val="28"/>
          <w:szCs w:val="28"/>
          <w:vertAlign w:val="subscript"/>
        </w:rPr>
        <w:t>1</w:t>
      </w:r>
      <w:r w:rsidRPr="00F172C8">
        <w:rPr>
          <w:sz w:val="28"/>
          <w:szCs w:val="28"/>
          <w:vertAlign w:val="subscript"/>
          <w:lang w:val="vi-VN"/>
        </w:rPr>
        <w:t xml:space="preserve"> </w:t>
      </w:r>
      <w:r w:rsidRPr="00F172C8">
        <w:rPr>
          <w:sz w:val="28"/>
          <w:szCs w:val="28"/>
          <w:lang w:val="vi-VN"/>
        </w:rPr>
        <w:t>phân bố ở phía Tây và khu vực trung tâm của đảo với diện tích phân bố nhỏ.</w:t>
      </w:r>
    </w:p>
    <w:p w14:paraId="28A8C3D5" w14:textId="77777777" w:rsidR="006E3585" w:rsidRPr="00F172C8" w:rsidRDefault="006E3585" w:rsidP="006350B7">
      <w:pPr>
        <w:autoSpaceDE w:val="0"/>
        <w:autoSpaceDN w:val="0"/>
        <w:adjustRightInd w:val="0"/>
        <w:spacing w:before="80" w:afterLines="80" w:after="192" w:line="288" w:lineRule="auto"/>
        <w:ind w:firstLine="709"/>
        <w:rPr>
          <w:sz w:val="28"/>
          <w:szCs w:val="28"/>
          <w:shd w:val="clear" w:color="auto" w:fill="FFFFFF"/>
          <w:lang w:val="vi-VN"/>
        </w:rPr>
      </w:pPr>
      <w:r w:rsidRPr="00F172C8">
        <w:rPr>
          <w:sz w:val="28"/>
          <w:szCs w:val="28"/>
          <w:shd w:val="clear" w:color="auto" w:fill="FFFFFF"/>
        </w:rPr>
        <w:t>b</w:t>
      </w:r>
      <w:r w:rsidRPr="00F172C8">
        <w:rPr>
          <w:sz w:val="28"/>
          <w:szCs w:val="28"/>
          <w:shd w:val="clear" w:color="auto" w:fill="FFFFFF"/>
          <w:lang w:val="vi-VN"/>
        </w:rPr>
        <w:t>. Hệ tầng Hà Cối (J</w:t>
      </w:r>
      <w:r w:rsidRPr="00F172C8">
        <w:rPr>
          <w:sz w:val="28"/>
          <w:szCs w:val="28"/>
          <w:vertAlign w:val="subscript"/>
        </w:rPr>
        <w:t>1</w:t>
      </w:r>
      <w:r w:rsidRPr="00F172C8">
        <w:rPr>
          <w:sz w:val="28"/>
          <w:szCs w:val="28"/>
        </w:rPr>
        <w:t>-</w:t>
      </w:r>
      <w:r w:rsidRPr="00F172C8">
        <w:rPr>
          <w:sz w:val="28"/>
          <w:szCs w:val="28"/>
          <w:vertAlign w:val="subscript"/>
        </w:rPr>
        <w:t>2</w:t>
      </w:r>
      <w:r w:rsidRPr="00F172C8">
        <w:rPr>
          <w:sz w:val="28"/>
          <w:szCs w:val="28"/>
        </w:rPr>
        <w:t xml:space="preserve"> </w:t>
      </w:r>
      <w:r w:rsidRPr="00F172C8">
        <w:rPr>
          <w:i/>
          <w:sz w:val="28"/>
          <w:szCs w:val="28"/>
        </w:rPr>
        <w:t>hc</w:t>
      </w:r>
      <w:r w:rsidRPr="00F172C8">
        <w:rPr>
          <w:sz w:val="28"/>
          <w:szCs w:val="28"/>
          <w:vertAlign w:val="subscript"/>
        </w:rPr>
        <w:t>1</w:t>
      </w:r>
      <w:r w:rsidRPr="00F172C8">
        <w:rPr>
          <w:sz w:val="28"/>
          <w:szCs w:val="28"/>
          <w:shd w:val="clear" w:color="auto" w:fill="FFFFFF"/>
          <w:lang w:val="vi-VN"/>
        </w:rPr>
        <w:t xml:space="preserve">): Hệ tầng Hà Cối có tuổi Jura hạ - trung, phân bố trên những diện tích rộng lớn ở Quảng Ninh, ven vịnh Hà Cối từ Móng Cái đến Mông Dương, qua Đông Triều và trên các đảo Cái Bầu, Vĩnh Thực, Cái Chiên, Tuần Châu và một số nơi khác. </w:t>
      </w:r>
    </w:p>
    <w:p w14:paraId="6D6D8D01" w14:textId="77777777" w:rsidR="006E3585" w:rsidRPr="00F172C8" w:rsidRDefault="006E3585" w:rsidP="006350B7">
      <w:pPr>
        <w:autoSpaceDE w:val="0"/>
        <w:autoSpaceDN w:val="0"/>
        <w:adjustRightInd w:val="0"/>
        <w:spacing w:before="80" w:afterLines="80" w:after="192" w:line="288" w:lineRule="auto"/>
        <w:ind w:firstLine="709"/>
        <w:rPr>
          <w:sz w:val="28"/>
          <w:szCs w:val="28"/>
          <w:shd w:val="clear" w:color="auto" w:fill="FFFFFF"/>
          <w:lang w:val="vi-VN"/>
        </w:rPr>
      </w:pPr>
      <w:r w:rsidRPr="00F172C8">
        <w:rPr>
          <w:sz w:val="28"/>
          <w:szCs w:val="28"/>
          <w:shd w:val="clear" w:color="auto" w:fill="FFFFFF"/>
          <w:lang w:val="vi-VN"/>
        </w:rPr>
        <w:t xml:space="preserve">Trên đảo Tuần Châu, hệ tầng Hà Cối chỉ gồm phân hệ tầng dưới với thành phần cuội kết, sạn kết, cát kết thạch anh, bột kết, cát kết dạng quarzit, đá phiến sét kẹp lớp mỏng hoặc thấu kính sét than, đá vôi, sét vôi. Hóa thạch bao gồm: </w:t>
      </w:r>
      <w:r w:rsidRPr="00F172C8">
        <w:rPr>
          <w:i/>
          <w:sz w:val="28"/>
          <w:szCs w:val="28"/>
          <w:shd w:val="clear" w:color="auto" w:fill="FFFFFF"/>
          <w:lang w:val="vi-VN"/>
        </w:rPr>
        <w:t>Coniopteris</w:t>
      </w:r>
      <w:r w:rsidRPr="00F172C8">
        <w:rPr>
          <w:sz w:val="28"/>
          <w:szCs w:val="28"/>
          <w:shd w:val="clear" w:color="auto" w:fill="FFFFFF"/>
          <w:lang w:val="vi-VN"/>
        </w:rPr>
        <w:t xml:space="preserve"> sp., </w:t>
      </w:r>
      <w:r w:rsidRPr="00F172C8">
        <w:rPr>
          <w:i/>
          <w:sz w:val="28"/>
          <w:szCs w:val="28"/>
          <w:shd w:val="clear" w:color="auto" w:fill="FFFFFF"/>
          <w:lang w:val="vi-VN"/>
        </w:rPr>
        <w:t xml:space="preserve">Podozamites </w:t>
      </w:r>
      <w:r w:rsidRPr="00F172C8">
        <w:rPr>
          <w:sz w:val="28"/>
          <w:szCs w:val="28"/>
          <w:shd w:val="clear" w:color="auto" w:fill="FFFFFF"/>
          <w:lang w:val="vi-VN"/>
        </w:rPr>
        <w:t xml:space="preserve">sp., </w:t>
      </w:r>
      <w:r w:rsidRPr="00F172C8">
        <w:rPr>
          <w:i/>
          <w:sz w:val="28"/>
          <w:szCs w:val="28"/>
          <w:shd w:val="clear" w:color="auto" w:fill="FFFFFF"/>
          <w:lang w:val="vi-VN"/>
        </w:rPr>
        <w:t>Equisetum</w:t>
      </w:r>
      <w:r w:rsidRPr="00F172C8">
        <w:rPr>
          <w:sz w:val="28"/>
          <w:szCs w:val="28"/>
          <w:shd w:val="clear" w:color="auto" w:fill="FFFFFF"/>
          <w:lang w:val="vi-VN"/>
        </w:rPr>
        <w:t xml:space="preserve"> sp., </w:t>
      </w:r>
      <w:r w:rsidRPr="00F172C8">
        <w:rPr>
          <w:i/>
          <w:sz w:val="28"/>
          <w:szCs w:val="28"/>
          <w:shd w:val="clear" w:color="auto" w:fill="FFFFFF"/>
          <w:lang w:val="vi-VN"/>
        </w:rPr>
        <w:t>Anomozamites</w:t>
      </w:r>
      <w:r w:rsidRPr="00F172C8">
        <w:rPr>
          <w:sz w:val="28"/>
          <w:szCs w:val="28"/>
          <w:shd w:val="clear" w:color="auto" w:fill="FFFFFF"/>
          <w:lang w:val="vi-VN"/>
        </w:rPr>
        <w:t xml:space="preserve"> sp., </w:t>
      </w:r>
      <w:r w:rsidRPr="00F172C8">
        <w:rPr>
          <w:i/>
          <w:sz w:val="28"/>
          <w:szCs w:val="28"/>
          <w:shd w:val="clear" w:color="auto" w:fill="FFFFFF"/>
          <w:lang w:val="vi-VN"/>
        </w:rPr>
        <w:t>Tutuella</w:t>
      </w:r>
      <w:r w:rsidRPr="00F172C8">
        <w:rPr>
          <w:sz w:val="28"/>
          <w:szCs w:val="28"/>
          <w:shd w:val="clear" w:color="auto" w:fill="FFFFFF"/>
          <w:lang w:val="vi-VN"/>
        </w:rPr>
        <w:t xml:space="preserve"> sp., cf. </w:t>
      </w:r>
      <w:r w:rsidRPr="00F172C8">
        <w:rPr>
          <w:i/>
          <w:sz w:val="28"/>
          <w:szCs w:val="28"/>
          <w:shd w:val="clear" w:color="auto" w:fill="FFFFFF"/>
          <w:lang w:val="vi-VN"/>
        </w:rPr>
        <w:t>nuculiformis</w:t>
      </w:r>
      <w:r w:rsidRPr="00F172C8">
        <w:rPr>
          <w:sz w:val="28"/>
          <w:szCs w:val="28"/>
          <w:shd w:val="clear" w:color="auto" w:fill="FFFFFF"/>
          <w:lang w:val="vi-VN"/>
        </w:rPr>
        <w:t xml:space="preserve">; </w:t>
      </w:r>
      <w:r w:rsidRPr="00F172C8">
        <w:rPr>
          <w:i/>
          <w:sz w:val="28"/>
          <w:szCs w:val="28"/>
          <w:shd w:val="clear" w:color="auto" w:fill="FFFFFF"/>
          <w:lang w:val="vi-VN"/>
        </w:rPr>
        <w:t>Euestheria</w:t>
      </w:r>
      <w:r w:rsidRPr="00F172C8">
        <w:rPr>
          <w:sz w:val="28"/>
          <w:szCs w:val="28"/>
          <w:shd w:val="clear" w:color="auto" w:fill="FFFFFF"/>
          <w:lang w:val="vi-VN"/>
        </w:rPr>
        <w:t xml:space="preserve"> sp., </w:t>
      </w:r>
      <w:r w:rsidRPr="00F172C8">
        <w:rPr>
          <w:i/>
          <w:sz w:val="28"/>
          <w:szCs w:val="28"/>
          <w:shd w:val="clear" w:color="auto" w:fill="FFFFFF"/>
          <w:lang w:val="vi-VN"/>
        </w:rPr>
        <w:t>Bairdestheria</w:t>
      </w:r>
      <w:r w:rsidRPr="00F172C8">
        <w:rPr>
          <w:sz w:val="28"/>
          <w:szCs w:val="28"/>
          <w:shd w:val="clear" w:color="auto" w:fill="FFFFFF"/>
          <w:lang w:val="vi-VN"/>
        </w:rPr>
        <w:t xml:space="preserve"> sp., </w:t>
      </w:r>
      <w:r w:rsidRPr="00F172C8">
        <w:rPr>
          <w:i/>
          <w:sz w:val="28"/>
          <w:szCs w:val="28"/>
          <w:shd w:val="clear" w:color="auto" w:fill="FFFFFF"/>
          <w:lang w:val="vi-VN"/>
        </w:rPr>
        <w:t>Amussia</w:t>
      </w:r>
      <w:r w:rsidRPr="00F172C8">
        <w:rPr>
          <w:sz w:val="28"/>
          <w:szCs w:val="28"/>
          <w:shd w:val="clear" w:color="auto" w:fill="FFFFFF"/>
          <w:lang w:val="vi-VN"/>
        </w:rPr>
        <w:t xml:space="preserve"> sp… Hệ tầng Hà Cối phân bố ở khu vực phía Tây, Đông, Đông Nam đảo Tuần Châu với diện tích khá lớn, chiếm khoảng 40% diện tích của đảo.</w:t>
      </w:r>
    </w:p>
    <w:p w14:paraId="1EC75C45" w14:textId="77777777" w:rsidR="006E3585" w:rsidRPr="00F172C8" w:rsidRDefault="006E3585" w:rsidP="006350B7">
      <w:pPr>
        <w:spacing w:before="80" w:afterLines="80" w:after="192" w:line="288" w:lineRule="auto"/>
        <w:ind w:firstLine="709"/>
        <w:rPr>
          <w:sz w:val="28"/>
          <w:szCs w:val="28"/>
          <w:shd w:val="clear" w:color="auto" w:fill="FFFFFF"/>
          <w:lang w:val="vi-VN"/>
        </w:rPr>
      </w:pPr>
      <w:r w:rsidRPr="00F172C8">
        <w:rPr>
          <w:sz w:val="28"/>
          <w:szCs w:val="28"/>
          <w:shd w:val="clear" w:color="auto" w:fill="FFFFFF"/>
        </w:rPr>
        <w:t>c</w:t>
      </w:r>
      <w:r w:rsidRPr="00F172C8">
        <w:rPr>
          <w:sz w:val="28"/>
          <w:szCs w:val="28"/>
          <w:shd w:val="clear" w:color="auto" w:fill="FFFFFF"/>
          <w:lang w:val="vi-VN"/>
        </w:rPr>
        <w:t>. Về trầm tích Đệ Tứ, trên đảo Tuần Châu có chứa t</w:t>
      </w:r>
      <w:r w:rsidRPr="00F172C8">
        <w:rPr>
          <w:sz w:val="28"/>
          <w:szCs w:val="28"/>
          <w:shd w:val="clear" w:color="auto" w:fill="FFFFFF"/>
        </w:rPr>
        <w:t>rầm tích nguồn gốc biển (mQ</w:t>
      </w:r>
      <w:r w:rsidRPr="00F172C8">
        <w:rPr>
          <w:sz w:val="28"/>
          <w:szCs w:val="28"/>
          <w:shd w:val="clear" w:color="auto" w:fill="FFFFFF"/>
          <w:vertAlign w:val="subscript"/>
        </w:rPr>
        <w:t>2</w:t>
      </w:r>
      <w:r w:rsidRPr="00F172C8">
        <w:rPr>
          <w:sz w:val="28"/>
          <w:szCs w:val="28"/>
          <w:shd w:val="clear" w:color="auto" w:fill="FFFFFF"/>
          <w:vertAlign w:val="superscript"/>
        </w:rPr>
        <w:t>3</w:t>
      </w:r>
      <w:r w:rsidRPr="00F172C8">
        <w:rPr>
          <w:sz w:val="28"/>
          <w:szCs w:val="28"/>
          <w:shd w:val="clear" w:color="auto" w:fill="FFFFFF"/>
        </w:rPr>
        <w:t>): Trần tích hạt cát thô gồm cát, cát bùn. Trầm tích chứa nhiều vụn sinh vật là các giống loài cổ sinh đại diện cho môi trường biển nông ven bờ: Di tích trùng lỗ, di tích Tảo silic…</w:t>
      </w:r>
      <w:r w:rsidRPr="00F172C8">
        <w:rPr>
          <w:rStyle w:val="FootnoteReference"/>
          <w:rFonts w:eastAsiaTheme="majorEastAsia"/>
          <w:sz w:val="28"/>
          <w:szCs w:val="28"/>
          <w:shd w:val="clear" w:color="auto" w:fill="FFFFFF"/>
        </w:rPr>
        <w:footnoteReference w:id="3"/>
      </w:r>
      <w:r w:rsidRPr="00F172C8">
        <w:rPr>
          <w:sz w:val="28"/>
          <w:szCs w:val="28"/>
          <w:shd w:val="clear" w:color="auto" w:fill="FFFFFF"/>
          <w:lang w:val="vi-VN"/>
        </w:rPr>
        <w:t>. Trầm tích Đệ Tứ chiếm khoảng 50% diện tích đảo, phân bố xung quanh đảo và trung tâm khu vực phía Bắc của đảo.</w:t>
      </w:r>
    </w:p>
    <w:p w14:paraId="0E1AA996" w14:textId="77777777" w:rsidR="00AB6DF3" w:rsidRPr="00F172C8" w:rsidRDefault="00AB6DF3" w:rsidP="006350B7">
      <w:pPr>
        <w:spacing w:before="80" w:afterLines="80" w:after="192"/>
        <w:ind w:firstLine="709"/>
        <w:rPr>
          <w:b/>
          <w:i/>
          <w:sz w:val="28"/>
          <w:szCs w:val="28"/>
        </w:rPr>
      </w:pPr>
      <w:r w:rsidRPr="00F172C8">
        <w:rPr>
          <w:b/>
          <w:i/>
          <w:sz w:val="28"/>
          <w:szCs w:val="28"/>
        </w:rPr>
        <w:t>→ Tổng thể, đảo Tuần Châu không có tầng đá vôi hoặc cấu trúc karst – yếu tố cốt lõi hình thành giá trị địa chất của Vịnh Hạ Long.</w:t>
      </w:r>
    </w:p>
    <w:p w14:paraId="2FE88ABA" w14:textId="146196E7" w:rsidR="00AB6DF3" w:rsidRPr="00F172C8" w:rsidRDefault="006E3585" w:rsidP="006350B7">
      <w:pPr>
        <w:spacing w:before="80" w:afterLines="80" w:after="192"/>
        <w:outlineLvl w:val="2"/>
        <w:rPr>
          <w:b/>
          <w:sz w:val="28"/>
          <w:szCs w:val="28"/>
        </w:rPr>
      </w:pPr>
      <w:bookmarkStart w:id="152" w:name="_Toc214017466"/>
      <w:bookmarkStart w:id="153" w:name="_Toc214017921"/>
      <w:r w:rsidRPr="00F172C8">
        <w:rPr>
          <w:b/>
          <w:sz w:val="28"/>
          <w:szCs w:val="28"/>
        </w:rPr>
        <w:t>b</w:t>
      </w:r>
      <w:r w:rsidR="00AB6DF3" w:rsidRPr="00F172C8">
        <w:rPr>
          <w:b/>
          <w:sz w:val="28"/>
          <w:szCs w:val="28"/>
        </w:rPr>
        <w:t>. Đặc điểm địa hình – địa mạo</w:t>
      </w:r>
      <w:bookmarkEnd w:id="152"/>
      <w:bookmarkEnd w:id="153"/>
    </w:p>
    <w:p w14:paraId="071ED3FF" w14:textId="77777777" w:rsidR="00AB6DF3" w:rsidRPr="00F172C8" w:rsidRDefault="00AB6DF3" w:rsidP="006350B7">
      <w:pPr>
        <w:spacing w:before="80" w:afterLines="80" w:after="192"/>
        <w:ind w:firstLine="360"/>
        <w:rPr>
          <w:sz w:val="28"/>
          <w:szCs w:val="28"/>
        </w:rPr>
      </w:pPr>
      <w:r w:rsidRPr="00F172C8">
        <w:rPr>
          <w:sz w:val="28"/>
          <w:szCs w:val="28"/>
        </w:rPr>
        <w:t>Địa hình đảo Tuần Châu có đặc trưng đồi núi thấp bóc mòn – xâm thực, cao trung bình 50–80 m, giảm dần ra biển. Cấu trúc địa hình gồm:</w:t>
      </w:r>
    </w:p>
    <w:p w14:paraId="44B7899F" w14:textId="77777777" w:rsidR="00AB6DF3" w:rsidRPr="00F172C8" w:rsidRDefault="00AB6DF3" w:rsidP="006350B7">
      <w:pPr>
        <w:numPr>
          <w:ilvl w:val="0"/>
          <w:numId w:val="51"/>
        </w:numPr>
        <w:spacing w:before="80" w:afterLines="80" w:after="192" w:line="259" w:lineRule="auto"/>
        <w:rPr>
          <w:sz w:val="28"/>
          <w:szCs w:val="28"/>
        </w:rPr>
      </w:pPr>
      <w:r w:rsidRPr="00F172C8">
        <w:rPr>
          <w:sz w:val="28"/>
          <w:szCs w:val="28"/>
        </w:rPr>
        <w:t>Khu đồi trung tâm: dạng lượn sóng, sườn thoải, phủ đất phong hóa và cây bụi.</w:t>
      </w:r>
    </w:p>
    <w:p w14:paraId="50276424" w14:textId="77777777" w:rsidR="00AB6DF3" w:rsidRPr="00F172C8" w:rsidRDefault="00AB6DF3" w:rsidP="006350B7">
      <w:pPr>
        <w:numPr>
          <w:ilvl w:val="0"/>
          <w:numId w:val="51"/>
        </w:numPr>
        <w:spacing w:before="80" w:afterLines="80" w:after="192" w:line="259" w:lineRule="auto"/>
        <w:rPr>
          <w:sz w:val="28"/>
          <w:szCs w:val="28"/>
        </w:rPr>
      </w:pPr>
      <w:r w:rsidRPr="00F172C8">
        <w:rPr>
          <w:sz w:val="28"/>
          <w:szCs w:val="28"/>
        </w:rPr>
        <w:t>Khu bãi triều, bãi cát và đầm lầy ven đảo: hiện nay đa phần đã bị cải tạo, lấn biển.</w:t>
      </w:r>
    </w:p>
    <w:p w14:paraId="12398895" w14:textId="77777777" w:rsidR="00AB6DF3" w:rsidRPr="00F172C8" w:rsidRDefault="00AB6DF3" w:rsidP="006350B7">
      <w:pPr>
        <w:numPr>
          <w:ilvl w:val="0"/>
          <w:numId w:val="51"/>
        </w:numPr>
        <w:spacing w:before="80" w:afterLines="80" w:after="192" w:line="259" w:lineRule="auto"/>
        <w:rPr>
          <w:sz w:val="28"/>
          <w:szCs w:val="28"/>
        </w:rPr>
      </w:pPr>
      <w:r w:rsidRPr="00F172C8">
        <w:rPr>
          <w:sz w:val="28"/>
          <w:szCs w:val="28"/>
        </w:rPr>
        <w:lastRenderedPageBreak/>
        <w:t>Địa hình nhân tạo: hình thành do quá trình san lấp từ 2005–2009, đặc trưng bởi bề mặt phẳng, cao trình +5,0 đến +6,0 m so với mực nước biển trung bình.</w:t>
      </w:r>
    </w:p>
    <w:p w14:paraId="443964E4" w14:textId="77777777" w:rsidR="00AB6DF3" w:rsidRPr="00F172C8" w:rsidRDefault="00AB6DF3" w:rsidP="006350B7">
      <w:pPr>
        <w:spacing w:before="80" w:afterLines="80" w:after="192"/>
        <w:ind w:firstLine="360"/>
        <w:rPr>
          <w:sz w:val="28"/>
          <w:szCs w:val="28"/>
        </w:rPr>
      </w:pPr>
      <w:r w:rsidRPr="00F172C8">
        <w:rPr>
          <w:sz w:val="28"/>
          <w:szCs w:val="28"/>
        </w:rPr>
        <w:t>Đặc biệt, không tồn tại dạng địa hình karst biển (tháp đá, phễu sụt, hang ngập nước) trên toàn đảo. Vì vậy, Tuần Châu là đảo phi-karst (non-karstic island), nằm ngoài phạm vi phát triển karst của khu vực Di sản.</w:t>
      </w:r>
    </w:p>
    <w:p w14:paraId="00A27636" w14:textId="24375925" w:rsidR="00AB6DF3" w:rsidRPr="00F172C8" w:rsidRDefault="006E3585"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54" w:name="_Toc214017922"/>
      <w:r w:rsidRPr="00F172C8">
        <w:rPr>
          <w:rFonts w:ascii="Times New Roman" w:eastAsia="Times New Roman" w:hAnsi="Times New Roman" w:cs="Times New Roman"/>
          <w:b/>
          <w:color w:val="auto"/>
          <w:sz w:val="28"/>
        </w:rPr>
        <w:t>4.2.</w:t>
      </w:r>
      <w:r w:rsidR="00AB6DF3" w:rsidRPr="00F172C8">
        <w:rPr>
          <w:rFonts w:ascii="Times New Roman" w:eastAsia="Times New Roman" w:hAnsi="Times New Roman" w:cs="Times New Roman"/>
          <w:b/>
          <w:color w:val="auto"/>
          <w:sz w:val="28"/>
        </w:rPr>
        <w:t xml:space="preserve">3. </w:t>
      </w:r>
      <w:r w:rsidRPr="00F172C8">
        <w:rPr>
          <w:rFonts w:ascii="Times New Roman" w:eastAsia="Times New Roman" w:hAnsi="Times New Roman" w:cs="Times New Roman"/>
          <w:b/>
          <w:color w:val="auto"/>
          <w:sz w:val="28"/>
        </w:rPr>
        <w:t>Đặc điểm địa chất khu vực thực hiện dự án</w:t>
      </w:r>
      <w:bookmarkEnd w:id="154"/>
    </w:p>
    <w:p w14:paraId="739DB4A1" w14:textId="5CEBA4FA" w:rsidR="00AB6DF3" w:rsidRPr="00F172C8" w:rsidRDefault="006E3585" w:rsidP="006350B7">
      <w:pPr>
        <w:spacing w:before="80" w:afterLines="80" w:after="192"/>
        <w:outlineLvl w:val="2"/>
        <w:rPr>
          <w:b/>
          <w:sz w:val="28"/>
          <w:szCs w:val="28"/>
        </w:rPr>
      </w:pPr>
      <w:bookmarkStart w:id="155" w:name="_Toc214017468"/>
      <w:bookmarkStart w:id="156" w:name="_Toc214017923"/>
      <w:r w:rsidRPr="00F172C8">
        <w:rPr>
          <w:b/>
          <w:sz w:val="28"/>
          <w:szCs w:val="28"/>
        </w:rPr>
        <w:t>a</w:t>
      </w:r>
      <w:r w:rsidR="00AB6DF3" w:rsidRPr="00F172C8">
        <w:rPr>
          <w:b/>
          <w:sz w:val="28"/>
          <w:szCs w:val="28"/>
        </w:rPr>
        <w:t>. Nguồn gốc và đặc tính nền địa chất</w:t>
      </w:r>
      <w:bookmarkEnd w:id="155"/>
      <w:bookmarkEnd w:id="156"/>
    </w:p>
    <w:p w14:paraId="04277B7B" w14:textId="77777777" w:rsidR="00AB6DF3" w:rsidRPr="00F172C8" w:rsidRDefault="00AB6DF3" w:rsidP="006350B7">
      <w:pPr>
        <w:spacing w:before="80" w:afterLines="80" w:after="192"/>
        <w:ind w:firstLine="360"/>
        <w:rPr>
          <w:sz w:val="28"/>
          <w:szCs w:val="28"/>
        </w:rPr>
      </w:pPr>
      <w:r w:rsidRPr="00F172C8">
        <w:rPr>
          <w:sz w:val="28"/>
          <w:szCs w:val="28"/>
        </w:rPr>
        <w:t xml:space="preserve">Khu vực dự án </w:t>
      </w:r>
      <w:r w:rsidRPr="00F172C8">
        <w:rPr>
          <w:i/>
          <w:sz w:val="28"/>
          <w:szCs w:val="28"/>
        </w:rPr>
        <w:t>Khu Công nghệ số tập trung Tuần Châu</w:t>
      </w:r>
      <w:r w:rsidRPr="00F172C8">
        <w:rPr>
          <w:sz w:val="28"/>
          <w:szCs w:val="28"/>
        </w:rPr>
        <w:t xml:space="preserve"> được hình thành trên </w:t>
      </w:r>
      <w:r w:rsidRPr="00F172C8">
        <w:rPr>
          <w:b/>
          <w:sz w:val="28"/>
          <w:szCs w:val="28"/>
        </w:rPr>
        <w:t>nền san lấp nhân tạo</w:t>
      </w:r>
      <w:r w:rsidRPr="00F172C8">
        <w:rPr>
          <w:sz w:val="28"/>
          <w:szCs w:val="28"/>
        </w:rPr>
        <w:t>, thuộc diện tích lấn biển phía Tây Nam đảo.</w:t>
      </w:r>
    </w:p>
    <w:p w14:paraId="79B8C76A" w14:textId="77777777" w:rsidR="00AB6DF3" w:rsidRPr="00F172C8" w:rsidRDefault="00AB6DF3" w:rsidP="006350B7">
      <w:pPr>
        <w:numPr>
          <w:ilvl w:val="0"/>
          <w:numId w:val="52"/>
        </w:numPr>
        <w:spacing w:before="80" w:afterLines="80" w:after="192" w:line="259" w:lineRule="auto"/>
        <w:rPr>
          <w:sz w:val="28"/>
          <w:szCs w:val="28"/>
        </w:rPr>
      </w:pPr>
      <w:r w:rsidRPr="00F172C8">
        <w:rPr>
          <w:b/>
          <w:sz w:val="28"/>
          <w:szCs w:val="28"/>
        </w:rPr>
        <w:t>Thời gian hình thành:</w:t>
      </w:r>
      <w:r w:rsidRPr="00F172C8">
        <w:rPr>
          <w:sz w:val="28"/>
          <w:szCs w:val="28"/>
        </w:rPr>
        <w:t xml:space="preserve"> từ năm 2005 đến 2009.</w:t>
      </w:r>
    </w:p>
    <w:p w14:paraId="40C73461" w14:textId="77777777" w:rsidR="00AB6DF3" w:rsidRPr="00F172C8" w:rsidRDefault="00AB6DF3" w:rsidP="006350B7">
      <w:pPr>
        <w:numPr>
          <w:ilvl w:val="0"/>
          <w:numId w:val="52"/>
        </w:numPr>
        <w:spacing w:before="80" w:afterLines="80" w:after="192" w:line="259" w:lineRule="auto"/>
        <w:rPr>
          <w:sz w:val="28"/>
          <w:szCs w:val="28"/>
        </w:rPr>
      </w:pPr>
      <w:r w:rsidRPr="00F172C8">
        <w:rPr>
          <w:b/>
          <w:sz w:val="28"/>
          <w:szCs w:val="28"/>
        </w:rPr>
        <w:t>Vật liệu san lấp:</w:t>
      </w:r>
      <w:r w:rsidRPr="00F172C8">
        <w:rPr>
          <w:sz w:val="28"/>
          <w:szCs w:val="28"/>
        </w:rPr>
        <w:t xml:space="preserve"> cát, sạn kết, đất pha sét lấy từ trung tâm đảo và khu vực ven bờ Hạ Long.</w:t>
      </w:r>
    </w:p>
    <w:p w14:paraId="35314548" w14:textId="77777777" w:rsidR="00AB6DF3" w:rsidRPr="00F172C8" w:rsidRDefault="00AB6DF3" w:rsidP="006350B7">
      <w:pPr>
        <w:numPr>
          <w:ilvl w:val="0"/>
          <w:numId w:val="52"/>
        </w:numPr>
        <w:spacing w:before="80" w:afterLines="80" w:after="192" w:line="259" w:lineRule="auto"/>
        <w:rPr>
          <w:sz w:val="28"/>
          <w:szCs w:val="28"/>
        </w:rPr>
      </w:pPr>
      <w:r w:rsidRPr="00F172C8">
        <w:rPr>
          <w:b/>
          <w:sz w:val="28"/>
          <w:szCs w:val="28"/>
        </w:rPr>
        <w:t>Lớp đất bề mặt:</w:t>
      </w:r>
      <w:r w:rsidRPr="00F172C8">
        <w:rPr>
          <w:sz w:val="28"/>
          <w:szCs w:val="28"/>
        </w:rPr>
        <w:t xml:space="preserve"> gồm sét pha cuội sỏi, cát sạn, vụn gạch, màu xám nâu; thành phần không đồng nhất, không chứa yếu tố địa chất tự nhiên quý hiếm.</w:t>
      </w:r>
    </w:p>
    <w:p w14:paraId="3E3B9F0B" w14:textId="3EA6EA95" w:rsidR="00AB6DF3" w:rsidRPr="00F172C8" w:rsidRDefault="006E3585" w:rsidP="006350B7">
      <w:pPr>
        <w:spacing w:before="80" w:afterLines="80" w:after="192"/>
        <w:outlineLvl w:val="2"/>
        <w:rPr>
          <w:b/>
          <w:sz w:val="28"/>
          <w:szCs w:val="28"/>
        </w:rPr>
      </w:pPr>
      <w:bookmarkStart w:id="157" w:name="_Toc214017469"/>
      <w:bookmarkStart w:id="158" w:name="_Toc214017924"/>
      <w:r w:rsidRPr="00F172C8">
        <w:rPr>
          <w:b/>
          <w:sz w:val="28"/>
          <w:szCs w:val="28"/>
        </w:rPr>
        <w:t>b</w:t>
      </w:r>
      <w:r w:rsidR="00AB6DF3" w:rsidRPr="00F172C8">
        <w:rPr>
          <w:b/>
          <w:sz w:val="28"/>
          <w:szCs w:val="28"/>
        </w:rPr>
        <w:t>. Đặc điểm địa kỹ thuật</w:t>
      </w:r>
      <w:bookmarkEnd w:id="157"/>
      <w:bookmarkEnd w:id="158"/>
    </w:p>
    <w:p w14:paraId="10513234" w14:textId="77777777" w:rsidR="00AB6DF3" w:rsidRPr="00F172C8" w:rsidRDefault="00AB6DF3" w:rsidP="006350B7">
      <w:pPr>
        <w:numPr>
          <w:ilvl w:val="0"/>
          <w:numId w:val="53"/>
        </w:numPr>
        <w:spacing w:before="80" w:afterLines="80" w:after="192" w:line="259" w:lineRule="auto"/>
        <w:rPr>
          <w:sz w:val="28"/>
          <w:szCs w:val="28"/>
        </w:rPr>
      </w:pPr>
      <w:r w:rsidRPr="00F172C8">
        <w:rPr>
          <w:b/>
          <w:sz w:val="28"/>
          <w:szCs w:val="28"/>
        </w:rPr>
        <w:t>Chiều dày lớp san lấp:</w:t>
      </w:r>
      <w:r w:rsidRPr="00F172C8">
        <w:rPr>
          <w:sz w:val="28"/>
          <w:szCs w:val="28"/>
        </w:rPr>
        <w:t xml:space="preserve"> trung bình 3–6 m.</w:t>
      </w:r>
    </w:p>
    <w:p w14:paraId="15FFBA21" w14:textId="77777777" w:rsidR="00AB6DF3" w:rsidRPr="00F172C8" w:rsidRDefault="00AB6DF3" w:rsidP="006350B7">
      <w:pPr>
        <w:numPr>
          <w:ilvl w:val="0"/>
          <w:numId w:val="53"/>
        </w:numPr>
        <w:spacing w:before="80" w:afterLines="80" w:after="192" w:line="259" w:lineRule="auto"/>
        <w:rPr>
          <w:sz w:val="28"/>
          <w:szCs w:val="28"/>
        </w:rPr>
      </w:pPr>
      <w:r w:rsidRPr="00F172C8">
        <w:rPr>
          <w:b/>
          <w:sz w:val="28"/>
          <w:szCs w:val="28"/>
        </w:rPr>
        <w:t>Độ ổn định:</w:t>
      </w:r>
      <w:r w:rsidRPr="00F172C8">
        <w:rPr>
          <w:sz w:val="28"/>
          <w:szCs w:val="28"/>
        </w:rPr>
        <w:t xml:space="preserve"> cao, không có nguy cơ sụt lún do nằm trên nền trầm tích Đệ Tứ ổn định.</w:t>
      </w:r>
    </w:p>
    <w:p w14:paraId="0E94312C" w14:textId="77777777" w:rsidR="00AB6DF3" w:rsidRPr="00F172C8" w:rsidRDefault="00AB6DF3" w:rsidP="006350B7">
      <w:pPr>
        <w:numPr>
          <w:ilvl w:val="0"/>
          <w:numId w:val="53"/>
        </w:numPr>
        <w:spacing w:before="80" w:afterLines="80" w:after="192" w:line="259" w:lineRule="auto"/>
        <w:rPr>
          <w:sz w:val="28"/>
          <w:szCs w:val="28"/>
        </w:rPr>
      </w:pPr>
      <w:r w:rsidRPr="00F172C8">
        <w:rPr>
          <w:b/>
          <w:sz w:val="28"/>
          <w:szCs w:val="28"/>
        </w:rPr>
        <w:t>Mực nước ngầm:</w:t>
      </w:r>
      <w:r w:rsidRPr="00F172C8">
        <w:rPr>
          <w:sz w:val="28"/>
          <w:szCs w:val="28"/>
        </w:rPr>
        <w:t xml:space="preserve"> sâu hơn 3 m, không liên thông với hệ thống hang ngầm hay hồ karst.</w:t>
      </w:r>
    </w:p>
    <w:p w14:paraId="662F2CC4" w14:textId="77777777" w:rsidR="00AB6DF3" w:rsidRPr="00F172C8" w:rsidRDefault="00AB6DF3" w:rsidP="006350B7">
      <w:pPr>
        <w:spacing w:before="80" w:afterLines="80" w:after="192"/>
        <w:rPr>
          <w:i/>
          <w:sz w:val="28"/>
          <w:szCs w:val="28"/>
        </w:rPr>
      </w:pPr>
      <w:r w:rsidRPr="00F172C8">
        <w:rPr>
          <w:i/>
          <w:sz w:val="28"/>
          <w:szCs w:val="28"/>
        </w:rPr>
        <w:t xml:space="preserve">→ </w:t>
      </w:r>
      <w:r w:rsidRPr="00F172C8">
        <w:rPr>
          <w:b/>
          <w:i/>
          <w:sz w:val="28"/>
          <w:szCs w:val="28"/>
        </w:rPr>
        <w:t>Khu vực dự án hoàn toàn tách biệt với cấu trúc địa chất – địa mạo tự nhiên của Di sản, không chứa tầng đá vôi, không nằm trong khu vực tiến hóa karst.</w:t>
      </w:r>
    </w:p>
    <w:p w14:paraId="2071F7E5" w14:textId="0BC611F1" w:rsidR="00AB6DF3" w:rsidRPr="00F172C8" w:rsidRDefault="00F13E93"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59" w:name="_Toc214017925"/>
      <w:r w:rsidRPr="00F172C8">
        <w:rPr>
          <w:rFonts w:ascii="Times New Roman" w:eastAsia="Times New Roman" w:hAnsi="Times New Roman" w:cs="Times New Roman"/>
          <w:b/>
          <w:color w:val="auto"/>
          <w:sz w:val="28"/>
        </w:rPr>
        <w:t>4.2.</w:t>
      </w:r>
      <w:r w:rsidR="00AB6DF3" w:rsidRPr="00F172C8">
        <w:rPr>
          <w:rFonts w:ascii="Times New Roman" w:eastAsia="Times New Roman" w:hAnsi="Times New Roman" w:cs="Times New Roman"/>
          <w:b/>
          <w:color w:val="auto"/>
          <w:sz w:val="28"/>
        </w:rPr>
        <w:t xml:space="preserve">4. </w:t>
      </w:r>
      <w:r w:rsidRPr="00F172C8">
        <w:rPr>
          <w:rFonts w:ascii="Times New Roman" w:eastAsia="Times New Roman" w:hAnsi="Times New Roman" w:cs="Times New Roman"/>
          <w:b/>
          <w:color w:val="auto"/>
          <w:sz w:val="28"/>
        </w:rPr>
        <w:t>Đánh giá tác động đến giá trị địa chất – địa mạo của Di sản</w:t>
      </w:r>
      <w:bookmarkEnd w:id="159"/>
    </w:p>
    <w:p w14:paraId="4F3FCCDB" w14:textId="6147F694" w:rsidR="00AB6DF3" w:rsidRPr="00F172C8" w:rsidRDefault="00F13E93" w:rsidP="006350B7">
      <w:pPr>
        <w:spacing w:before="80" w:afterLines="80" w:after="192"/>
        <w:jc w:val="left"/>
        <w:outlineLvl w:val="2"/>
        <w:rPr>
          <w:b/>
          <w:sz w:val="28"/>
          <w:szCs w:val="28"/>
        </w:rPr>
      </w:pPr>
      <w:bookmarkStart w:id="160" w:name="_Toc214017471"/>
      <w:bookmarkStart w:id="161" w:name="_Toc214017926"/>
      <w:r w:rsidRPr="00F172C8">
        <w:rPr>
          <w:b/>
          <w:sz w:val="28"/>
          <w:szCs w:val="28"/>
        </w:rPr>
        <w:t>a</w:t>
      </w:r>
      <w:r w:rsidR="00AB6DF3" w:rsidRPr="00F172C8">
        <w:rPr>
          <w:b/>
          <w:sz w:val="28"/>
          <w:szCs w:val="28"/>
        </w:rPr>
        <w:t>. Căn cứ đánh giá</w:t>
      </w:r>
      <w:bookmarkEnd w:id="160"/>
      <w:bookmarkEnd w:id="161"/>
    </w:p>
    <w:p w14:paraId="5DA2BE08" w14:textId="77777777" w:rsidR="00AB6DF3" w:rsidRPr="00F172C8" w:rsidRDefault="00AB6DF3" w:rsidP="006350B7">
      <w:pPr>
        <w:spacing w:before="80" w:afterLines="80" w:after="192"/>
        <w:ind w:firstLine="360"/>
        <w:jc w:val="left"/>
        <w:rPr>
          <w:sz w:val="28"/>
          <w:szCs w:val="28"/>
        </w:rPr>
      </w:pPr>
      <w:r w:rsidRPr="00F172C8">
        <w:rPr>
          <w:sz w:val="28"/>
          <w:szCs w:val="28"/>
        </w:rPr>
        <w:t xml:space="preserve">Theo </w:t>
      </w:r>
      <w:r w:rsidRPr="00F172C8">
        <w:rPr>
          <w:i/>
          <w:sz w:val="28"/>
          <w:szCs w:val="28"/>
        </w:rPr>
        <w:t>UNESCO &amp; IUCN (2013), Guidance on Environmental and Heritage Impact Assessment for World Heritage Properties</w:t>
      </w:r>
      <w:r w:rsidRPr="00F172C8">
        <w:rPr>
          <w:sz w:val="28"/>
          <w:szCs w:val="28"/>
        </w:rPr>
        <w:t>, các tác động tiềm ẩn có thể ảnh hưởng đến giá trị địa chất – địa mạo gồm:</w:t>
      </w:r>
    </w:p>
    <w:p w14:paraId="476115E4" w14:textId="77777777" w:rsidR="00AB6DF3" w:rsidRPr="00F172C8" w:rsidRDefault="00AB6DF3" w:rsidP="006350B7">
      <w:pPr>
        <w:numPr>
          <w:ilvl w:val="0"/>
          <w:numId w:val="54"/>
        </w:numPr>
        <w:spacing w:before="80" w:afterLines="80" w:after="192" w:line="259" w:lineRule="auto"/>
        <w:jc w:val="left"/>
        <w:rPr>
          <w:sz w:val="28"/>
          <w:szCs w:val="28"/>
        </w:rPr>
      </w:pPr>
      <w:r w:rsidRPr="00F172C8">
        <w:rPr>
          <w:sz w:val="28"/>
          <w:szCs w:val="28"/>
        </w:rPr>
        <w:t>Phá hủy hoặc bóc tách địa tầng tự nhiên;</w:t>
      </w:r>
    </w:p>
    <w:p w14:paraId="7291B5A0" w14:textId="77777777" w:rsidR="00AB6DF3" w:rsidRPr="00F172C8" w:rsidRDefault="00AB6DF3" w:rsidP="006350B7">
      <w:pPr>
        <w:numPr>
          <w:ilvl w:val="0"/>
          <w:numId w:val="54"/>
        </w:numPr>
        <w:spacing w:before="80" w:afterLines="80" w:after="192" w:line="259" w:lineRule="auto"/>
        <w:jc w:val="left"/>
        <w:rPr>
          <w:sz w:val="28"/>
          <w:szCs w:val="28"/>
        </w:rPr>
      </w:pPr>
      <w:r w:rsidRPr="00F172C8">
        <w:rPr>
          <w:sz w:val="28"/>
          <w:szCs w:val="28"/>
        </w:rPr>
        <w:t>Biến dạng địa hình đặc trưng;</w:t>
      </w:r>
    </w:p>
    <w:p w14:paraId="5AF1A73F" w14:textId="77777777" w:rsidR="00AB6DF3" w:rsidRPr="00F172C8" w:rsidRDefault="00AB6DF3" w:rsidP="006350B7">
      <w:pPr>
        <w:numPr>
          <w:ilvl w:val="0"/>
          <w:numId w:val="54"/>
        </w:numPr>
        <w:spacing w:before="80" w:afterLines="80" w:after="192" w:line="259" w:lineRule="auto"/>
        <w:jc w:val="left"/>
        <w:rPr>
          <w:sz w:val="28"/>
          <w:szCs w:val="28"/>
        </w:rPr>
      </w:pPr>
      <w:r w:rsidRPr="00F172C8">
        <w:rPr>
          <w:sz w:val="28"/>
          <w:szCs w:val="28"/>
        </w:rPr>
        <w:t>Can thiệp vào quá trình địa chất – địa mạo tự nhiên;</w:t>
      </w:r>
    </w:p>
    <w:p w14:paraId="03A9F9ED" w14:textId="77777777" w:rsidR="00AB6DF3" w:rsidRPr="00F172C8" w:rsidRDefault="00AB6DF3" w:rsidP="006350B7">
      <w:pPr>
        <w:numPr>
          <w:ilvl w:val="0"/>
          <w:numId w:val="54"/>
        </w:numPr>
        <w:spacing w:before="80" w:afterLines="80" w:after="192" w:line="259" w:lineRule="auto"/>
        <w:jc w:val="left"/>
        <w:rPr>
          <w:sz w:val="28"/>
          <w:szCs w:val="28"/>
        </w:rPr>
      </w:pPr>
      <w:r w:rsidRPr="00F172C8">
        <w:rPr>
          <w:sz w:val="28"/>
          <w:szCs w:val="28"/>
        </w:rPr>
        <w:lastRenderedPageBreak/>
        <w:t>Làm gián đoạn mối quan hệ không gian – thị giác giữa địa chất và cảnh quan di sản.</w:t>
      </w:r>
    </w:p>
    <w:p w14:paraId="2AE5AB00" w14:textId="376A2CF2" w:rsidR="00AB6DF3" w:rsidRPr="00F172C8" w:rsidRDefault="00F13E93" w:rsidP="006350B7">
      <w:pPr>
        <w:spacing w:before="80" w:afterLines="80" w:after="192"/>
        <w:jc w:val="left"/>
        <w:outlineLvl w:val="2"/>
        <w:rPr>
          <w:b/>
          <w:sz w:val="28"/>
          <w:szCs w:val="28"/>
        </w:rPr>
      </w:pPr>
      <w:bookmarkStart w:id="162" w:name="_Toc214017472"/>
      <w:bookmarkStart w:id="163" w:name="_Toc214017927"/>
      <w:r w:rsidRPr="00F172C8">
        <w:rPr>
          <w:b/>
          <w:sz w:val="28"/>
          <w:szCs w:val="28"/>
        </w:rPr>
        <w:t>b</w:t>
      </w:r>
      <w:r w:rsidR="00AB6DF3" w:rsidRPr="00F172C8">
        <w:rPr>
          <w:b/>
          <w:sz w:val="28"/>
          <w:szCs w:val="28"/>
        </w:rPr>
        <w:t>. Đánh giá cụ thể đối với dự án</w:t>
      </w:r>
      <w:bookmarkEnd w:id="162"/>
      <w:bookmarkEnd w:id="163"/>
    </w:p>
    <w:p w14:paraId="47DDF7CA" w14:textId="77777777" w:rsidR="00AB6DF3" w:rsidRPr="00F172C8" w:rsidRDefault="00AB6DF3" w:rsidP="006350B7">
      <w:pPr>
        <w:spacing w:before="80" w:afterLines="80" w:after="192"/>
        <w:ind w:firstLine="720"/>
        <w:jc w:val="left"/>
        <w:rPr>
          <w:sz w:val="28"/>
          <w:szCs w:val="28"/>
        </w:rPr>
      </w:pPr>
      <w:r w:rsidRPr="00F172C8">
        <w:rPr>
          <w:sz w:val="28"/>
          <w:szCs w:val="28"/>
        </w:rPr>
        <w:t>Đối chiếu với các tiêu chí trên: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5"/>
        <w:gridCol w:w="4760"/>
        <w:gridCol w:w="1606"/>
      </w:tblGrid>
      <w:tr w:rsidR="00F172C8" w:rsidRPr="00F172C8" w14:paraId="6D3F3035" w14:textId="77777777" w:rsidTr="00231D2A">
        <w:trPr>
          <w:tblHeader/>
          <w:tblCellSpacing w:w="15" w:type="dxa"/>
        </w:trPr>
        <w:tc>
          <w:tcPr>
            <w:tcW w:w="0" w:type="auto"/>
            <w:vAlign w:val="center"/>
            <w:hideMark/>
          </w:tcPr>
          <w:p w14:paraId="2977E397" w14:textId="77777777" w:rsidR="00AB6DF3" w:rsidRPr="00F172C8" w:rsidRDefault="00AB6DF3" w:rsidP="006350B7">
            <w:pPr>
              <w:spacing w:before="80" w:afterLines="80" w:after="192"/>
              <w:jc w:val="center"/>
              <w:rPr>
                <w:b/>
                <w:sz w:val="28"/>
                <w:szCs w:val="28"/>
              </w:rPr>
            </w:pPr>
            <w:r w:rsidRPr="00F172C8">
              <w:rPr>
                <w:b/>
                <w:sz w:val="28"/>
                <w:szCs w:val="28"/>
              </w:rPr>
              <w:t>Yếu tố đánh giá</w:t>
            </w:r>
          </w:p>
        </w:tc>
        <w:tc>
          <w:tcPr>
            <w:tcW w:w="0" w:type="auto"/>
            <w:vAlign w:val="center"/>
            <w:hideMark/>
          </w:tcPr>
          <w:p w14:paraId="7762DE36" w14:textId="77777777" w:rsidR="00AB6DF3" w:rsidRPr="00F172C8" w:rsidRDefault="00AB6DF3" w:rsidP="006350B7">
            <w:pPr>
              <w:spacing w:before="80" w:afterLines="80" w:after="192"/>
              <w:jc w:val="center"/>
              <w:rPr>
                <w:b/>
                <w:sz w:val="28"/>
                <w:szCs w:val="28"/>
              </w:rPr>
            </w:pPr>
            <w:r w:rsidRPr="00F172C8">
              <w:rPr>
                <w:b/>
                <w:sz w:val="28"/>
                <w:szCs w:val="28"/>
              </w:rPr>
              <w:t>Hiện trạng khu vực dự án</w:t>
            </w:r>
          </w:p>
        </w:tc>
        <w:tc>
          <w:tcPr>
            <w:tcW w:w="0" w:type="auto"/>
            <w:vAlign w:val="center"/>
            <w:hideMark/>
          </w:tcPr>
          <w:p w14:paraId="26F3ACF6" w14:textId="77777777" w:rsidR="00AB6DF3" w:rsidRPr="00F172C8" w:rsidRDefault="00AB6DF3" w:rsidP="006350B7">
            <w:pPr>
              <w:spacing w:before="80" w:afterLines="80" w:after="192"/>
              <w:jc w:val="center"/>
              <w:rPr>
                <w:b/>
                <w:sz w:val="28"/>
                <w:szCs w:val="28"/>
              </w:rPr>
            </w:pPr>
            <w:r w:rsidRPr="00F172C8">
              <w:rPr>
                <w:b/>
                <w:sz w:val="28"/>
                <w:szCs w:val="28"/>
              </w:rPr>
              <w:t>Mức độ tác động</w:t>
            </w:r>
          </w:p>
        </w:tc>
      </w:tr>
      <w:tr w:rsidR="00F172C8" w:rsidRPr="00F172C8" w14:paraId="0B129CFE" w14:textId="77777777" w:rsidTr="00231D2A">
        <w:trPr>
          <w:tblCellSpacing w:w="15" w:type="dxa"/>
        </w:trPr>
        <w:tc>
          <w:tcPr>
            <w:tcW w:w="0" w:type="auto"/>
            <w:vAlign w:val="center"/>
            <w:hideMark/>
          </w:tcPr>
          <w:p w14:paraId="2C294F1A" w14:textId="77777777" w:rsidR="00AB6DF3" w:rsidRPr="00F172C8" w:rsidRDefault="00AB6DF3" w:rsidP="006350B7">
            <w:pPr>
              <w:spacing w:before="80" w:afterLines="80" w:after="192"/>
              <w:jc w:val="left"/>
              <w:rPr>
                <w:sz w:val="28"/>
                <w:szCs w:val="28"/>
              </w:rPr>
            </w:pPr>
            <w:r w:rsidRPr="00F172C8">
              <w:rPr>
                <w:sz w:val="28"/>
                <w:szCs w:val="28"/>
              </w:rPr>
              <w:t>1. Cấu trúc địa tầng</w:t>
            </w:r>
          </w:p>
        </w:tc>
        <w:tc>
          <w:tcPr>
            <w:tcW w:w="0" w:type="auto"/>
            <w:vAlign w:val="center"/>
            <w:hideMark/>
          </w:tcPr>
          <w:p w14:paraId="47CC5703" w14:textId="77777777" w:rsidR="00AB6DF3" w:rsidRPr="00F172C8" w:rsidRDefault="00AB6DF3" w:rsidP="006350B7">
            <w:pPr>
              <w:spacing w:before="80" w:afterLines="80" w:after="192"/>
              <w:jc w:val="left"/>
              <w:rPr>
                <w:sz w:val="28"/>
                <w:szCs w:val="28"/>
              </w:rPr>
            </w:pPr>
            <w:r w:rsidRPr="00F172C8">
              <w:rPr>
                <w:sz w:val="28"/>
                <w:szCs w:val="28"/>
              </w:rPr>
              <w:t>Lớp san lấp nhân tạo, không bóc tách địa tầng gốc</w:t>
            </w:r>
          </w:p>
        </w:tc>
        <w:tc>
          <w:tcPr>
            <w:tcW w:w="0" w:type="auto"/>
            <w:vAlign w:val="center"/>
            <w:hideMark/>
          </w:tcPr>
          <w:p w14:paraId="0532DB45" w14:textId="77777777" w:rsidR="00AB6DF3" w:rsidRPr="00F172C8" w:rsidRDefault="00AB6DF3" w:rsidP="006350B7">
            <w:pPr>
              <w:spacing w:before="80" w:afterLines="80" w:after="192"/>
              <w:jc w:val="left"/>
              <w:rPr>
                <w:sz w:val="28"/>
                <w:szCs w:val="28"/>
              </w:rPr>
            </w:pPr>
            <w:r w:rsidRPr="00F172C8">
              <w:rPr>
                <w:sz w:val="28"/>
                <w:szCs w:val="28"/>
              </w:rPr>
              <w:t>Không đáng kể</w:t>
            </w:r>
          </w:p>
        </w:tc>
      </w:tr>
      <w:tr w:rsidR="00F172C8" w:rsidRPr="00F172C8" w14:paraId="56114927" w14:textId="77777777" w:rsidTr="00231D2A">
        <w:trPr>
          <w:tblCellSpacing w:w="15" w:type="dxa"/>
        </w:trPr>
        <w:tc>
          <w:tcPr>
            <w:tcW w:w="0" w:type="auto"/>
            <w:vAlign w:val="center"/>
            <w:hideMark/>
          </w:tcPr>
          <w:p w14:paraId="641D7538" w14:textId="77777777" w:rsidR="00AB6DF3" w:rsidRPr="00F172C8" w:rsidRDefault="00AB6DF3" w:rsidP="006350B7">
            <w:pPr>
              <w:spacing w:before="80" w:afterLines="80" w:after="192"/>
              <w:jc w:val="left"/>
              <w:rPr>
                <w:sz w:val="28"/>
                <w:szCs w:val="28"/>
              </w:rPr>
            </w:pPr>
            <w:r w:rsidRPr="00F172C8">
              <w:rPr>
                <w:sz w:val="28"/>
                <w:szCs w:val="28"/>
              </w:rPr>
              <w:t>2. Hình thái địa hình</w:t>
            </w:r>
          </w:p>
        </w:tc>
        <w:tc>
          <w:tcPr>
            <w:tcW w:w="0" w:type="auto"/>
            <w:vAlign w:val="center"/>
            <w:hideMark/>
          </w:tcPr>
          <w:p w14:paraId="5926C0FB" w14:textId="77777777" w:rsidR="00AB6DF3" w:rsidRPr="00F172C8" w:rsidRDefault="00AB6DF3" w:rsidP="006350B7">
            <w:pPr>
              <w:spacing w:before="80" w:afterLines="80" w:after="192"/>
              <w:jc w:val="left"/>
              <w:rPr>
                <w:sz w:val="28"/>
                <w:szCs w:val="28"/>
              </w:rPr>
            </w:pPr>
            <w:r w:rsidRPr="00F172C8">
              <w:rPr>
                <w:sz w:val="28"/>
                <w:szCs w:val="28"/>
              </w:rPr>
              <w:t>Địa hình phẳng nhân tạo, không ảnh hưởng đến địa hình tự nhiên</w:t>
            </w:r>
          </w:p>
        </w:tc>
        <w:tc>
          <w:tcPr>
            <w:tcW w:w="0" w:type="auto"/>
            <w:vAlign w:val="center"/>
            <w:hideMark/>
          </w:tcPr>
          <w:p w14:paraId="3EC63CA5" w14:textId="77777777" w:rsidR="00AB6DF3" w:rsidRPr="00F172C8" w:rsidRDefault="00AB6DF3" w:rsidP="006350B7">
            <w:pPr>
              <w:spacing w:before="80" w:afterLines="80" w:after="192"/>
              <w:jc w:val="left"/>
              <w:rPr>
                <w:sz w:val="28"/>
                <w:szCs w:val="28"/>
              </w:rPr>
            </w:pPr>
            <w:r w:rsidRPr="00F172C8">
              <w:rPr>
                <w:sz w:val="28"/>
                <w:szCs w:val="28"/>
              </w:rPr>
              <w:t>Không đáng kể</w:t>
            </w:r>
          </w:p>
        </w:tc>
      </w:tr>
      <w:tr w:rsidR="00F172C8" w:rsidRPr="00F172C8" w14:paraId="2D51C76A" w14:textId="77777777" w:rsidTr="00231D2A">
        <w:trPr>
          <w:tblCellSpacing w:w="15" w:type="dxa"/>
        </w:trPr>
        <w:tc>
          <w:tcPr>
            <w:tcW w:w="0" w:type="auto"/>
            <w:vAlign w:val="center"/>
            <w:hideMark/>
          </w:tcPr>
          <w:p w14:paraId="70303462" w14:textId="77777777" w:rsidR="00AB6DF3" w:rsidRPr="00F172C8" w:rsidRDefault="00AB6DF3" w:rsidP="006350B7">
            <w:pPr>
              <w:spacing w:before="80" w:afterLines="80" w:after="192"/>
              <w:jc w:val="left"/>
              <w:rPr>
                <w:sz w:val="28"/>
                <w:szCs w:val="28"/>
              </w:rPr>
            </w:pPr>
            <w:r w:rsidRPr="00F172C8">
              <w:rPr>
                <w:sz w:val="28"/>
                <w:szCs w:val="28"/>
              </w:rPr>
              <w:t>3. Quá trình địa chất</w:t>
            </w:r>
          </w:p>
        </w:tc>
        <w:tc>
          <w:tcPr>
            <w:tcW w:w="0" w:type="auto"/>
            <w:vAlign w:val="center"/>
            <w:hideMark/>
          </w:tcPr>
          <w:p w14:paraId="04567DEE" w14:textId="77777777" w:rsidR="00AB6DF3" w:rsidRPr="00F172C8" w:rsidRDefault="00AB6DF3" w:rsidP="006350B7">
            <w:pPr>
              <w:spacing w:before="80" w:afterLines="80" w:after="192"/>
              <w:jc w:val="left"/>
              <w:rPr>
                <w:sz w:val="28"/>
                <w:szCs w:val="28"/>
              </w:rPr>
            </w:pPr>
            <w:r w:rsidRPr="00F172C8">
              <w:rPr>
                <w:sz w:val="28"/>
                <w:szCs w:val="28"/>
              </w:rPr>
              <w:t>Không có hoạt động phong hóa, xâm thực karst</w:t>
            </w:r>
          </w:p>
        </w:tc>
        <w:tc>
          <w:tcPr>
            <w:tcW w:w="0" w:type="auto"/>
            <w:vAlign w:val="center"/>
            <w:hideMark/>
          </w:tcPr>
          <w:p w14:paraId="0529BD5A" w14:textId="77777777" w:rsidR="00AB6DF3" w:rsidRPr="00F172C8" w:rsidRDefault="00AB6DF3" w:rsidP="006350B7">
            <w:pPr>
              <w:spacing w:before="80" w:afterLines="80" w:after="192"/>
              <w:jc w:val="left"/>
              <w:rPr>
                <w:sz w:val="28"/>
                <w:szCs w:val="28"/>
              </w:rPr>
            </w:pPr>
            <w:r w:rsidRPr="00F172C8">
              <w:rPr>
                <w:sz w:val="28"/>
                <w:szCs w:val="28"/>
              </w:rPr>
              <w:t>Không đáng kể</w:t>
            </w:r>
          </w:p>
        </w:tc>
      </w:tr>
      <w:tr w:rsidR="00F172C8" w:rsidRPr="00F172C8" w14:paraId="471FED2B" w14:textId="77777777" w:rsidTr="00231D2A">
        <w:trPr>
          <w:tblCellSpacing w:w="15" w:type="dxa"/>
        </w:trPr>
        <w:tc>
          <w:tcPr>
            <w:tcW w:w="0" w:type="auto"/>
            <w:vAlign w:val="center"/>
            <w:hideMark/>
          </w:tcPr>
          <w:p w14:paraId="355BFD4F" w14:textId="77777777" w:rsidR="00AB6DF3" w:rsidRPr="00F172C8" w:rsidRDefault="00AB6DF3" w:rsidP="006350B7">
            <w:pPr>
              <w:spacing w:before="80" w:afterLines="80" w:after="192"/>
              <w:jc w:val="left"/>
              <w:rPr>
                <w:sz w:val="28"/>
                <w:szCs w:val="28"/>
              </w:rPr>
            </w:pPr>
            <w:r w:rsidRPr="00F172C8">
              <w:rPr>
                <w:sz w:val="28"/>
                <w:szCs w:val="28"/>
              </w:rPr>
              <w:t>4. Liên hệ không gian – cảnh quan</w:t>
            </w:r>
          </w:p>
        </w:tc>
        <w:tc>
          <w:tcPr>
            <w:tcW w:w="0" w:type="auto"/>
            <w:vAlign w:val="center"/>
            <w:hideMark/>
          </w:tcPr>
          <w:p w14:paraId="25118456" w14:textId="77777777" w:rsidR="00AB6DF3" w:rsidRPr="00F172C8" w:rsidRDefault="00AB6DF3" w:rsidP="006350B7">
            <w:pPr>
              <w:spacing w:before="80" w:afterLines="80" w:after="192"/>
              <w:jc w:val="left"/>
              <w:rPr>
                <w:sz w:val="28"/>
                <w:szCs w:val="28"/>
              </w:rPr>
            </w:pPr>
            <w:r w:rsidRPr="00F172C8">
              <w:rPr>
                <w:sz w:val="28"/>
                <w:szCs w:val="28"/>
              </w:rPr>
              <w:t>Khu vực tách biệt, bị đồi chắn che khuất khỏi vùng di sản</w:t>
            </w:r>
          </w:p>
        </w:tc>
        <w:tc>
          <w:tcPr>
            <w:tcW w:w="0" w:type="auto"/>
            <w:vAlign w:val="center"/>
            <w:hideMark/>
          </w:tcPr>
          <w:p w14:paraId="2C0E9968" w14:textId="77777777" w:rsidR="00AB6DF3" w:rsidRPr="00F172C8" w:rsidRDefault="00AB6DF3" w:rsidP="006350B7">
            <w:pPr>
              <w:spacing w:before="80" w:afterLines="80" w:after="192"/>
              <w:jc w:val="left"/>
              <w:rPr>
                <w:sz w:val="28"/>
                <w:szCs w:val="28"/>
              </w:rPr>
            </w:pPr>
            <w:r w:rsidRPr="00F172C8">
              <w:rPr>
                <w:sz w:val="28"/>
                <w:szCs w:val="28"/>
              </w:rPr>
              <w:t>Không đáng kể</w:t>
            </w:r>
          </w:p>
        </w:tc>
      </w:tr>
    </w:tbl>
    <w:p w14:paraId="2EDA61EA" w14:textId="77777777" w:rsidR="00AB6DF3" w:rsidRPr="00F172C8" w:rsidRDefault="00AB6DF3" w:rsidP="006350B7">
      <w:pPr>
        <w:spacing w:before="80" w:afterLines="80" w:after="192"/>
        <w:ind w:firstLine="720"/>
        <w:rPr>
          <w:b/>
          <w:i/>
          <w:sz w:val="28"/>
          <w:szCs w:val="28"/>
        </w:rPr>
      </w:pPr>
      <w:r w:rsidRPr="00F172C8">
        <w:rPr>
          <w:b/>
          <w:i/>
          <w:sz w:val="28"/>
          <w:szCs w:val="28"/>
        </w:rPr>
        <w:t>Kết quả cho thấy mọi hoạt động xây dựng và vận hành của dự án đều nằm trong phạm vi an toàn về mặt địa chất – địa mạo, không ảnh hưởng trực tiếp hoặc gián tiếp đến giá trị của Di sản.</w:t>
      </w:r>
    </w:p>
    <w:p w14:paraId="0AEB18F1" w14:textId="142941FA" w:rsidR="00AB6DF3" w:rsidRPr="00F172C8" w:rsidRDefault="00F13E93" w:rsidP="006350B7">
      <w:pPr>
        <w:spacing w:before="80" w:afterLines="80" w:after="192"/>
        <w:outlineLvl w:val="2"/>
        <w:rPr>
          <w:b/>
          <w:sz w:val="28"/>
          <w:szCs w:val="28"/>
        </w:rPr>
      </w:pPr>
      <w:bookmarkStart w:id="164" w:name="_Toc214017473"/>
      <w:bookmarkStart w:id="165" w:name="_Toc214017928"/>
      <w:r w:rsidRPr="00F172C8">
        <w:rPr>
          <w:b/>
          <w:sz w:val="28"/>
          <w:szCs w:val="28"/>
        </w:rPr>
        <w:t>c</w:t>
      </w:r>
      <w:r w:rsidR="00AB6DF3" w:rsidRPr="00F172C8">
        <w:rPr>
          <w:b/>
          <w:sz w:val="28"/>
          <w:szCs w:val="28"/>
        </w:rPr>
        <w:t>. Tính toàn vẹn địa chất (Geo-integrity)</w:t>
      </w:r>
      <w:bookmarkEnd w:id="164"/>
      <w:bookmarkEnd w:id="165"/>
    </w:p>
    <w:p w14:paraId="78287B3D" w14:textId="77777777" w:rsidR="00AB6DF3" w:rsidRPr="00F172C8" w:rsidRDefault="00AB6DF3" w:rsidP="006350B7">
      <w:pPr>
        <w:spacing w:before="80" w:afterLines="80" w:after="192"/>
        <w:rPr>
          <w:sz w:val="28"/>
          <w:szCs w:val="28"/>
        </w:rPr>
      </w:pPr>
      <w:r w:rsidRPr="00F172C8">
        <w:rPr>
          <w:sz w:val="28"/>
          <w:szCs w:val="28"/>
        </w:rPr>
        <w:t>Theo định nghĩa của UNESCO, tính toàn vẹn địa chất bao gồm:</w:t>
      </w:r>
    </w:p>
    <w:p w14:paraId="440CBB03" w14:textId="77777777" w:rsidR="00AB6DF3" w:rsidRPr="00F172C8" w:rsidRDefault="00AB6DF3" w:rsidP="006350B7">
      <w:pPr>
        <w:numPr>
          <w:ilvl w:val="0"/>
          <w:numId w:val="55"/>
        </w:numPr>
        <w:spacing w:before="80" w:afterLines="80" w:after="192" w:line="259" w:lineRule="auto"/>
        <w:rPr>
          <w:sz w:val="28"/>
          <w:szCs w:val="28"/>
        </w:rPr>
      </w:pPr>
      <w:r w:rsidRPr="00F172C8">
        <w:rPr>
          <w:sz w:val="28"/>
          <w:szCs w:val="28"/>
        </w:rPr>
        <w:t>Cấu trúc địa tầng nguyên vẹn, không bị phá vỡ bởi nhân tố ngoại lai;</w:t>
      </w:r>
    </w:p>
    <w:p w14:paraId="376F32A3" w14:textId="77777777" w:rsidR="00AB6DF3" w:rsidRPr="00F172C8" w:rsidRDefault="00AB6DF3" w:rsidP="006350B7">
      <w:pPr>
        <w:numPr>
          <w:ilvl w:val="0"/>
          <w:numId w:val="55"/>
        </w:numPr>
        <w:spacing w:before="80" w:afterLines="80" w:after="192" w:line="259" w:lineRule="auto"/>
        <w:rPr>
          <w:sz w:val="28"/>
          <w:szCs w:val="28"/>
        </w:rPr>
      </w:pPr>
      <w:r w:rsidRPr="00F172C8">
        <w:rPr>
          <w:sz w:val="28"/>
          <w:szCs w:val="28"/>
        </w:rPr>
        <w:t>Tính liên tục của quá trình địa chất, không bị gián đoạn;</w:t>
      </w:r>
    </w:p>
    <w:p w14:paraId="3FF67B2B" w14:textId="77777777" w:rsidR="00AB6DF3" w:rsidRPr="00F172C8" w:rsidRDefault="00AB6DF3" w:rsidP="006350B7">
      <w:pPr>
        <w:numPr>
          <w:ilvl w:val="0"/>
          <w:numId w:val="55"/>
        </w:numPr>
        <w:spacing w:before="80" w:afterLines="80" w:after="192" w:line="259" w:lineRule="auto"/>
        <w:rPr>
          <w:sz w:val="28"/>
          <w:szCs w:val="28"/>
        </w:rPr>
      </w:pPr>
      <w:r w:rsidRPr="00F172C8">
        <w:rPr>
          <w:sz w:val="28"/>
          <w:szCs w:val="28"/>
        </w:rPr>
        <w:t>Tính tự nhiên của hình thái địa hình, không bị biến dạng nhân tạo.</w:t>
      </w:r>
    </w:p>
    <w:p w14:paraId="465E7E1B" w14:textId="395B6459" w:rsidR="00AB6DF3" w:rsidRPr="00F172C8" w:rsidRDefault="00AB6DF3" w:rsidP="006350B7">
      <w:pPr>
        <w:spacing w:before="80" w:afterLines="80" w:after="192"/>
        <w:ind w:firstLine="360"/>
        <w:rPr>
          <w:b/>
          <w:i/>
          <w:sz w:val="28"/>
          <w:szCs w:val="28"/>
        </w:rPr>
      </w:pPr>
      <w:r w:rsidRPr="00F172C8">
        <w:rPr>
          <w:b/>
          <w:i/>
          <w:sz w:val="28"/>
          <w:szCs w:val="28"/>
        </w:rPr>
        <w:t>Dự án Tuần Châu không vi phạm bất kỳ tiêu chí nào nêu trên. Toàn bộ khu vực dự án nằm trên nền san lấp nhân tạo, tách biệt với các cấu trúc đá vôi, và nằm ngoài phạm vi tiến hóa karst của vùng Di sản. Do đó, tính toàn vẹn địa chất – địa mạo của Vịnh Hạ Long hoàn toàn được bảo đảm.</w:t>
      </w:r>
    </w:p>
    <w:p w14:paraId="3218AC40" w14:textId="66068077" w:rsidR="00AB6DF3" w:rsidRPr="00F172C8" w:rsidRDefault="00F13E93"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66" w:name="_Toc214017929"/>
      <w:r w:rsidRPr="00F172C8">
        <w:rPr>
          <w:rFonts w:ascii="Times New Roman" w:eastAsia="Times New Roman" w:hAnsi="Times New Roman" w:cs="Times New Roman"/>
          <w:b/>
          <w:color w:val="auto"/>
          <w:sz w:val="28"/>
        </w:rPr>
        <w:t>4.2.</w:t>
      </w:r>
      <w:r w:rsidR="00AB6DF3" w:rsidRPr="00F172C8">
        <w:rPr>
          <w:rFonts w:ascii="Times New Roman" w:eastAsia="Times New Roman" w:hAnsi="Times New Roman" w:cs="Times New Roman"/>
          <w:b/>
          <w:color w:val="auto"/>
          <w:sz w:val="28"/>
        </w:rPr>
        <w:t xml:space="preserve">5. </w:t>
      </w:r>
      <w:r w:rsidR="00DA689F" w:rsidRPr="00F172C8">
        <w:rPr>
          <w:rFonts w:ascii="Times New Roman" w:eastAsia="Times New Roman" w:hAnsi="Times New Roman" w:cs="Times New Roman"/>
          <w:b/>
          <w:color w:val="auto"/>
          <w:sz w:val="28"/>
        </w:rPr>
        <w:t>Các biện pháp quản lý và bảo vệ Địa chất – Địa mạo</w:t>
      </w:r>
      <w:bookmarkEnd w:id="166"/>
    </w:p>
    <w:p w14:paraId="7794CFF0" w14:textId="0B8FDE78" w:rsidR="00AB6DF3" w:rsidRPr="00F172C8" w:rsidRDefault="00F13E93" w:rsidP="006350B7">
      <w:pPr>
        <w:spacing w:before="80" w:afterLines="80" w:after="192"/>
        <w:jc w:val="left"/>
        <w:outlineLvl w:val="2"/>
        <w:rPr>
          <w:b/>
          <w:sz w:val="28"/>
          <w:szCs w:val="28"/>
        </w:rPr>
      </w:pPr>
      <w:bookmarkStart w:id="167" w:name="_Toc214017475"/>
      <w:bookmarkStart w:id="168" w:name="_Toc214017930"/>
      <w:r w:rsidRPr="00F172C8">
        <w:rPr>
          <w:b/>
          <w:sz w:val="28"/>
          <w:szCs w:val="28"/>
        </w:rPr>
        <w:t>a</w:t>
      </w:r>
      <w:r w:rsidR="00AB6DF3" w:rsidRPr="00F172C8">
        <w:rPr>
          <w:b/>
          <w:sz w:val="28"/>
          <w:szCs w:val="28"/>
        </w:rPr>
        <w:t>. Biện pháp trong giai đoạn thi công</w:t>
      </w:r>
      <w:bookmarkEnd w:id="167"/>
      <w:bookmarkEnd w:id="168"/>
    </w:p>
    <w:p w14:paraId="22FA2F56" w14:textId="77777777" w:rsidR="00AB6DF3" w:rsidRPr="00F172C8" w:rsidRDefault="00AB6DF3" w:rsidP="006350B7">
      <w:pPr>
        <w:numPr>
          <w:ilvl w:val="0"/>
          <w:numId w:val="56"/>
        </w:numPr>
        <w:spacing w:before="80" w:afterLines="80" w:after="192" w:line="259" w:lineRule="auto"/>
        <w:jc w:val="left"/>
        <w:rPr>
          <w:sz w:val="28"/>
          <w:szCs w:val="28"/>
        </w:rPr>
      </w:pPr>
      <w:r w:rsidRPr="00F172C8">
        <w:rPr>
          <w:sz w:val="28"/>
          <w:szCs w:val="28"/>
        </w:rPr>
        <w:t>Giới hạn phạm vi đào đắp trong diện tích san nền hiện hữu, không mở rộng ra vùng ven bờ;</w:t>
      </w:r>
    </w:p>
    <w:p w14:paraId="72F6C789" w14:textId="77777777" w:rsidR="00AB6DF3" w:rsidRPr="00F172C8" w:rsidRDefault="00AB6DF3" w:rsidP="006350B7">
      <w:pPr>
        <w:numPr>
          <w:ilvl w:val="0"/>
          <w:numId w:val="56"/>
        </w:numPr>
        <w:spacing w:before="80" w:afterLines="80" w:after="192" w:line="259" w:lineRule="auto"/>
        <w:jc w:val="left"/>
        <w:rPr>
          <w:sz w:val="28"/>
          <w:szCs w:val="28"/>
        </w:rPr>
      </w:pPr>
      <w:r w:rsidRPr="00F172C8">
        <w:rPr>
          <w:sz w:val="28"/>
          <w:szCs w:val="28"/>
        </w:rPr>
        <w:lastRenderedPageBreak/>
        <w:t>Không sử dụng vật liệu nổ hoặc khai thác đá, đặc biệt là đá vôi;</w:t>
      </w:r>
    </w:p>
    <w:p w14:paraId="0051D60C" w14:textId="77777777" w:rsidR="00AB6DF3" w:rsidRPr="00F172C8" w:rsidRDefault="00AB6DF3" w:rsidP="006350B7">
      <w:pPr>
        <w:numPr>
          <w:ilvl w:val="0"/>
          <w:numId w:val="56"/>
        </w:numPr>
        <w:spacing w:before="80" w:afterLines="80" w:after="192" w:line="259" w:lineRule="auto"/>
        <w:jc w:val="left"/>
        <w:rPr>
          <w:sz w:val="28"/>
          <w:szCs w:val="28"/>
        </w:rPr>
      </w:pPr>
      <w:r w:rsidRPr="00F172C8">
        <w:rPr>
          <w:sz w:val="28"/>
          <w:szCs w:val="28"/>
        </w:rPr>
        <w:t>Kiểm soát nước thải và bùn đất, tránh xói mòn hoặc rửa trôi ra khu vực biển;</w:t>
      </w:r>
    </w:p>
    <w:p w14:paraId="5E8D46D3" w14:textId="77777777" w:rsidR="00AB6DF3" w:rsidRPr="00F172C8" w:rsidRDefault="00AB6DF3" w:rsidP="006350B7">
      <w:pPr>
        <w:numPr>
          <w:ilvl w:val="0"/>
          <w:numId w:val="56"/>
        </w:numPr>
        <w:spacing w:before="80" w:afterLines="80" w:after="192" w:line="259" w:lineRule="auto"/>
        <w:jc w:val="left"/>
        <w:rPr>
          <w:sz w:val="28"/>
          <w:szCs w:val="28"/>
        </w:rPr>
      </w:pPr>
      <w:r w:rsidRPr="00F172C8">
        <w:rPr>
          <w:sz w:val="28"/>
          <w:szCs w:val="28"/>
        </w:rPr>
        <w:t>Giám sát độ ổn định nền đất bằng quan trắc địa kỹ thuật định kỳ.</w:t>
      </w:r>
    </w:p>
    <w:p w14:paraId="6CE2FCE5" w14:textId="6EF391C1" w:rsidR="00AB6DF3" w:rsidRPr="00F172C8" w:rsidRDefault="00F13E93" w:rsidP="006350B7">
      <w:pPr>
        <w:spacing w:before="80" w:afterLines="80" w:after="192"/>
        <w:jc w:val="left"/>
        <w:outlineLvl w:val="2"/>
        <w:rPr>
          <w:b/>
          <w:sz w:val="28"/>
          <w:szCs w:val="28"/>
        </w:rPr>
      </w:pPr>
      <w:bookmarkStart w:id="169" w:name="_Toc214017476"/>
      <w:bookmarkStart w:id="170" w:name="_Toc214017931"/>
      <w:r w:rsidRPr="00F172C8">
        <w:rPr>
          <w:b/>
          <w:sz w:val="28"/>
          <w:szCs w:val="28"/>
        </w:rPr>
        <w:t>b</w:t>
      </w:r>
      <w:r w:rsidR="00AB6DF3" w:rsidRPr="00F172C8">
        <w:rPr>
          <w:b/>
          <w:sz w:val="28"/>
          <w:szCs w:val="28"/>
        </w:rPr>
        <w:t>. Biện pháp trong giai đoạn vận hành</w:t>
      </w:r>
      <w:bookmarkEnd w:id="169"/>
      <w:bookmarkEnd w:id="170"/>
    </w:p>
    <w:p w14:paraId="5B0CC929" w14:textId="77777777" w:rsidR="00AB6DF3" w:rsidRPr="00F172C8" w:rsidRDefault="00AB6DF3" w:rsidP="006350B7">
      <w:pPr>
        <w:numPr>
          <w:ilvl w:val="0"/>
          <w:numId w:val="57"/>
        </w:numPr>
        <w:spacing w:before="80" w:afterLines="80" w:after="192" w:line="259" w:lineRule="auto"/>
        <w:jc w:val="left"/>
        <w:rPr>
          <w:sz w:val="28"/>
          <w:szCs w:val="28"/>
        </w:rPr>
      </w:pPr>
      <w:r w:rsidRPr="00F172C8">
        <w:rPr>
          <w:sz w:val="28"/>
          <w:szCs w:val="28"/>
        </w:rPr>
        <w:t>Bảo đảm không phát sinh rung động, tiếng ồn hoặc dòng chảy bề mặt ảnh hưởng đến khu vực đồi tự nhiên;</w:t>
      </w:r>
    </w:p>
    <w:p w14:paraId="148E205C" w14:textId="77777777" w:rsidR="00AB6DF3" w:rsidRPr="00F172C8" w:rsidRDefault="00AB6DF3" w:rsidP="006350B7">
      <w:pPr>
        <w:numPr>
          <w:ilvl w:val="0"/>
          <w:numId w:val="57"/>
        </w:numPr>
        <w:spacing w:before="80" w:afterLines="80" w:after="192" w:line="259" w:lineRule="auto"/>
        <w:jc w:val="left"/>
        <w:rPr>
          <w:sz w:val="28"/>
          <w:szCs w:val="28"/>
        </w:rPr>
      </w:pPr>
      <w:r w:rsidRPr="00F172C8">
        <w:rPr>
          <w:sz w:val="28"/>
          <w:szCs w:val="28"/>
        </w:rPr>
        <w:t>Duy trì cao trình nền +5,0 đến +6,0 m để đảm bảo an toàn trước tác động triều và xói mòn ven biển;</w:t>
      </w:r>
    </w:p>
    <w:p w14:paraId="2B7C2391" w14:textId="77777777" w:rsidR="00AB6DF3" w:rsidRPr="00F172C8" w:rsidRDefault="00AB6DF3" w:rsidP="006350B7">
      <w:pPr>
        <w:numPr>
          <w:ilvl w:val="0"/>
          <w:numId w:val="57"/>
        </w:numPr>
        <w:spacing w:before="80" w:afterLines="80" w:after="192" w:line="259" w:lineRule="auto"/>
        <w:rPr>
          <w:sz w:val="28"/>
          <w:szCs w:val="28"/>
        </w:rPr>
      </w:pPr>
      <w:r w:rsidRPr="00F172C8">
        <w:rPr>
          <w:sz w:val="28"/>
          <w:szCs w:val="28"/>
        </w:rPr>
        <w:t>Tăng mật độ cây xanh phủ kín mặt đất, ổn định bề mặt san lấp, hạn chế xói mòn;</w:t>
      </w:r>
    </w:p>
    <w:p w14:paraId="546D49B7" w14:textId="7ADE3C5A" w:rsidR="00AB6DF3" w:rsidRPr="00F172C8" w:rsidRDefault="00AB6DF3" w:rsidP="006350B7">
      <w:pPr>
        <w:numPr>
          <w:ilvl w:val="0"/>
          <w:numId w:val="57"/>
        </w:numPr>
        <w:spacing w:before="80" w:afterLines="80" w:after="192" w:line="259" w:lineRule="auto"/>
        <w:rPr>
          <w:sz w:val="28"/>
          <w:szCs w:val="28"/>
        </w:rPr>
      </w:pPr>
      <w:r w:rsidRPr="00F172C8">
        <w:rPr>
          <w:sz w:val="28"/>
          <w:szCs w:val="28"/>
        </w:rPr>
        <w:t xml:space="preserve">Phối hợp với </w:t>
      </w:r>
      <w:r w:rsidR="00F13E93" w:rsidRPr="00F172C8">
        <w:rPr>
          <w:sz w:val="28"/>
          <w:szCs w:val="28"/>
        </w:rPr>
        <w:t>cơ quan chức năng</w:t>
      </w:r>
      <w:r w:rsidRPr="00F172C8">
        <w:rPr>
          <w:sz w:val="28"/>
          <w:szCs w:val="28"/>
        </w:rPr>
        <w:t xml:space="preserve"> trong công tác giám sát định kỳ về địa chất – địa mạo vùng đệm.</w:t>
      </w:r>
    </w:p>
    <w:p w14:paraId="65475E23" w14:textId="3D3A76AA" w:rsidR="00AB6DF3" w:rsidRPr="00F172C8" w:rsidRDefault="00F13E93"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71" w:name="_Toc214017932"/>
      <w:r w:rsidRPr="00F172C8">
        <w:rPr>
          <w:rFonts w:ascii="Times New Roman" w:eastAsia="Times New Roman" w:hAnsi="Times New Roman" w:cs="Times New Roman"/>
          <w:b/>
          <w:color w:val="auto"/>
          <w:sz w:val="28"/>
        </w:rPr>
        <w:t>4.2.</w:t>
      </w:r>
      <w:r w:rsidR="00AB6DF3" w:rsidRPr="00F172C8">
        <w:rPr>
          <w:rFonts w:ascii="Times New Roman" w:eastAsia="Times New Roman" w:hAnsi="Times New Roman" w:cs="Times New Roman"/>
          <w:b/>
          <w:color w:val="auto"/>
          <w:sz w:val="28"/>
        </w:rPr>
        <w:t xml:space="preserve">6. </w:t>
      </w:r>
      <w:r w:rsidR="00794E17" w:rsidRPr="00F172C8">
        <w:rPr>
          <w:rFonts w:ascii="Times New Roman" w:eastAsia="Times New Roman" w:hAnsi="Times New Roman" w:cs="Times New Roman"/>
          <w:b/>
          <w:color w:val="auto"/>
          <w:sz w:val="28"/>
        </w:rPr>
        <w:t>Kết luận</w:t>
      </w:r>
      <w:bookmarkEnd w:id="171"/>
    </w:p>
    <w:p w14:paraId="7DF35062" w14:textId="77777777" w:rsidR="00AB6DF3" w:rsidRPr="00F172C8" w:rsidRDefault="00AB6DF3" w:rsidP="006350B7">
      <w:pPr>
        <w:spacing w:before="80" w:afterLines="80" w:after="192"/>
        <w:ind w:firstLine="360"/>
        <w:rPr>
          <w:sz w:val="28"/>
          <w:szCs w:val="28"/>
        </w:rPr>
      </w:pPr>
      <w:r w:rsidRPr="00F172C8">
        <w:rPr>
          <w:sz w:val="28"/>
          <w:szCs w:val="28"/>
        </w:rPr>
        <w:t>Qua phân tích toàn diện các yếu tố địa chất, địa mạo và vị trí không gian, có thể khẳng định rằng:</w:t>
      </w:r>
    </w:p>
    <w:p w14:paraId="7A5FC07A" w14:textId="77777777" w:rsidR="00AB6DF3" w:rsidRPr="00F172C8" w:rsidRDefault="00AB6DF3" w:rsidP="006350B7">
      <w:pPr>
        <w:numPr>
          <w:ilvl w:val="0"/>
          <w:numId w:val="58"/>
        </w:numPr>
        <w:spacing w:before="80" w:afterLines="80" w:after="192" w:line="259" w:lineRule="auto"/>
        <w:rPr>
          <w:sz w:val="28"/>
          <w:szCs w:val="28"/>
        </w:rPr>
      </w:pPr>
      <w:r w:rsidRPr="00F172C8">
        <w:rPr>
          <w:sz w:val="28"/>
          <w:szCs w:val="28"/>
        </w:rPr>
        <w:t>Đảo Tuần Châu có cấu trúc địa chất phi-karst, hoàn toàn khác biệt với nền đá vôi Cacbon–Pecmi của Di sản Vịnh Hạ Long.</w:t>
      </w:r>
    </w:p>
    <w:p w14:paraId="4667F258" w14:textId="77777777" w:rsidR="00AB6DF3" w:rsidRPr="00F172C8" w:rsidRDefault="00AB6DF3" w:rsidP="006350B7">
      <w:pPr>
        <w:numPr>
          <w:ilvl w:val="0"/>
          <w:numId w:val="58"/>
        </w:numPr>
        <w:spacing w:before="80" w:afterLines="80" w:after="192" w:line="259" w:lineRule="auto"/>
        <w:rPr>
          <w:sz w:val="28"/>
          <w:szCs w:val="28"/>
        </w:rPr>
      </w:pPr>
      <w:r w:rsidRPr="00F172C8">
        <w:rPr>
          <w:sz w:val="28"/>
          <w:szCs w:val="28"/>
        </w:rPr>
        <w:t>Khu vực dự án được hình thành từ đất san lấp nhân tạo, không chứa tầng địa chất gốc hay dạng địa hình karst đặc trưng.</w:t>
      </w:r>
    </w:p>
    <w:p w14:paraId="1CC8F4B6" w14:textId="77777777" w:rsidR="00AB6DF3" w:rsidRPr="00F172C8" w:rsidRDefault="00AB6DF3" w:rsidP="006350B7">
      <w:pPr>
        <w:numPr>
          <w:ilvl w:val="0"/>
          <w:numId w:val="58"/>
        </w:numPr>
        <w:spacing w:before="80" w:afterLines="80" w:after="192" w:line="259" w:lineRule="auto"/>
        <w:rPr>
          <w:sz w:val="28"/>
          <w:szCs w:val="28"/>
        </w:rPr>
      </w:pPr>
      <w:r w:rsidRPr="00F172C8">
        <w:rPr>
          <w:sz w:val="28"/>
          <w:szCs w:val="28"/>
        </w:rPr>
        <w:t>Các hoạt động thi công và vận hành của dự án không tác động đến cấu trúc địa tầng, không phá vỡ địa hình tự nhiên, không ảnh hưởng đến quá trình địa chất hoặc giá trị địa mạo của Di sản.</w:t>
      </w:r>
    </w:p>
    <w:p w14:paraId="64609C51" w14:textId="77777777" w:rsidR="00AB6DF3" w:rsidRPr="00F172C8" w:rsidRDefault="00AB6DF3" w:rsidP="006350B7">
      <w:pPr>
        <w:numPr>
          <w:ilvl w:val="0"/>
          <w:numId w:val="58"/>
        </w:numPr>
        <w:spacing w:before="80" w:afterLines="80" w:after="192" w:line="259" w:lineRule="auto"/>
        <w:rPr>
          <w:sz w:val="28"/>
          <w:szCs w:val="28"/>
        </w:rPr>
      </w:pPr>
      <w:r w:rsidRPr="00F172C8">
        <w:rPr>
          <w:sz w:val="28"/>
          <w:szCs w:val="28"/>
        </w:rPr>
        <w:t>Tính toàn vẹn địa chất – địa mạo (geo-integrity) của Di sản Vịnh Hạ Long được duy trì nguyên vẹn.</w:t>
      </w:r>
    </w:p>
    <w:p w14:paraId="6959C416" w14:textId="77777777" w:rsidR="00AB6DF3" w:rsidRPr="00F172C8" w:rsidRDefault="00AB6DF3" w:rsidP="006350B7">
      <w:pPr>
        <w:spacing w:before="80" w:afterLines="80" w:after="192"/>
        <w:ind w:firstLine="360"/>
        <w:rPr>
          <w:b/>
          <w:i/>
          <w:sz w:val="28"/>
          <w:szCs w:val="28"/>
        </w:rPr>
      </w:pPr>
      <w:r w:rsidRPr="00F172C8">
        <w:rPr>
          <w:b/>
          <w:i/>
          <w:sz w:val="28"/>
          <w:szCs w:val="28"/>
        </w:rPr>
        <w:t>Vì vậy, Dự án Khu Công nghệ số tập trung Tuần Châu không gây tác động tiêu cực đến giá trị địa chất – địa mạo của Di sản Thiên nhiên thế giới Vịnh Hạ Long, hoàn toàn phù hợp với quy định của Operational Guidelines (2023) và định hướng bảo tồn – phát triển bền vững của UNESCO.</w:t>
      </w:r>
    </w:p>
    <w:p w14:paraId="55C53E52" w14:textId="14122380" w:rsidR="00F93D17" w:rsidRPr="00F172C8" w:rsidRDefault="00F93D17" w:rsidP="006350B7">
      <w:pPr>
        <w:pStyle w:val="A21"/>
        <w:spacing w:before="80" w:afterLines="80" w:after="192"/>
        <w:rPr>
          <w:rStyle w:val="fontstyle01"/>
          <w:color w:val="auto"/>
        </w:rPr>
      </w:pPr>
      <w:bookmarkStart w:id="172" w:name="_Toc214017933"/>
      <w:r w:rsidRPr="00F172C8">
        <w:rPr>
          <w:rStyle w:val="fontstyle01"/>
          <w:color w:val="auto"/>
        </w:rPr>
        <w:t>4</w:t>
      </w:r>
      <w:r w:rsidRPr="00F172C8">
        <w:rPr>
          <w:rStyle w:val="fontstyle01"/>
          <w:i/>
          <w:color w:val="auto"/>
        </w:rPr>
        <w:t>.</w:t>
      </w:r>
      <w:r w:rsidRPr="00F172C8">
        <w:rPr>
          <w:rStyle w:val="fontstyle01"/>
          <w:color w:val="auto"/>
        </w:rPr>
        <w:t xml:space="preserve">3. </w:t>
      </w:r>
      <w:r w:rsidR="00D51CD7" w:rsidRPr="00F172C8">
        <w:rPr>
          <w:rStyle w:val="fontstyle21"/>
          <w:color w:val="auto"/>
        </w:rPr>
        <w:t>Đ</w:t>
      </w:r>
      <w:r w:rsidR="00D51CD7" w:rsidRPr="00F172C8">
        <w:rPr>
          <w:kern w:val="36"/>
          <w:szCs w:val="28"/>
        </w:rPr>
        <w:t xml:space="preserve">ánh giá tác động của dự án khu công nghệ số tập trung </w:t>
      </w:r>
      <w:r w:rsidR="00207399" w:rsidRPr="00F172C8">
        <w:rPr>
          <w:kern w:val="36"/>
          <w:szCs w:val="28"/>
        </w:rPr>
        <w:t>T</w:t>
      </w:r>
      <w:r w:rsidR="00D51CD7" w:rsidRPr="00F172C8">
        <w:rPr>
          <w:kern w:val="36"/>
          <w:szCs w:val="28"/>
        </w:rPr>
        <w:t xml:space="preserve">uần </w:t>
      </w:r>
      <w:r w:rsidR="00207399" w:rsidRPr="00F172C8">
        <w:rPr>
          <w:kern w:val="36"/>
          <w:szCs w:val="28"/>
        </w:rPr>
        <w:t>C</w:t>
      </w:r>
      <w:r w:rsidR="00D51CD7" w:rsidRPr="00F172C8">
        <w:rPr>
          <w:kern w:val="36"/>
          <w:szCs w:val="28"/>
        </w:rPr>
        <w:t>hâu đến giá trị đa dạng sinh học của Di sản thiên nhiên thế giới vịnh Hạ Long</w:t>
      </w:r>
      <w:bookmarkEnd w:id="172"/>
    </w:p>
    <w:p w14:paraId="000C610A" w14:textId="03CD85A3" w:rsidR="00D51CD7" w:rsidRPr="00F172C8" w:rsidRDefault="00DA689F"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73" w:name="_Toc214017934"/>
      <w:r w:rsidRPr="00F172C8">
        <w:rPr>
          <w:rFonts w:ascii="Times New Roman" w:eastAsia="Times New Roman" w:hAnsi="Times New Roman" w:cs="Times New Roman"/>
          <w:b/>
          <w:color w:val="auto"/>
          <w:sz w:val="28"/>
        </w:rPr>
        <w:lastRenderedPageBreak/>
        <w:t>4.3.</w:t>
      </w:r>
      <w:r w:rsidR="00D51CD7" w:rsidRPr="00F172C8">
        <w:rPr>
          <w:rFonts w:ascii="Times New Roman" w:eastAsia="Times New Roman" w:hAnsi="Times New Roman" w:cs="Times New Roman"/>
          <w:b/>
          <w:color w:val="auto"/>
          <w:sz w:val="28"/>
        </w:rPr>
        <w:t>1. Cơ sở và tiêu chí ghi danh liên quan đến đa dạng sinh học</w:t>
      </w:r>
      <w:bookmarkEnd w:id="173"/>
    </w:p>
    <w:p w14:paraId="75F36B03" w14:textId="6F1A4C24" w:rsidR="00D51CD7" w:rsidRPr="00F172C8" w:rsidRDefault="00DA689F" w:rsidP="006350B7">
      <w:pPr>
        <w:spacing w:before="80" w:afterLines="80" w:after="192"/>
        <w:outlineLvl w:val="2"/>
        <w:rPr>
          <w:b/>
          <w:sz w:val="28"/>
          <w:szCs w:val="28"/>
        </w:rPr>
      </w:pPr>
      <w:bookmarkStart w:id="174" w:name="_Toc214017480"/>
      <w:bookmarkStart w:id="175" w:name="_Toc214017935"/>
      <w:r w:rsidRPr="00F172C8">
        <w:rPr>
          <w:b/>
          <w:sz w:val="28"/>
          <w:szCs w:val="28"/>
        </w:rPr>
        <w:t>a</w:t>
      </w:r>
      <w:r w:rsidR="00D51CD7" w:rsidRPr="00F172C8">
        <w:rPr>
          <w:b/>
          <w:sz w:val="28"/>
          <w:szCs w:val="28"/>
        </w:rPr>
        <w:t>. Cơ sở pháp lý và tiêu chí của UNESCO</w:t>
      </w:r>
      <w:bookmarkEnd w:id="174"/>
      <w:bookmarkEnd w:id="175"/>
    </w:p>
    <w:p w14:paraId="165D3CA4" w14:textId="77777777" w:rsidR="00D51CD7" w:rsidRPr="00F172C8" w:rsidRDefault="00D51CD7" w:rsidP="006350B7">
      <w:pPr>
        <w:spacing w:before="80" w:afterLines="80" w:after="192"/>
        <w:ind w:firstLine="720"/>
        <w:rPr>
          <w:sz w:val="28"/>
          <w:szCs w:val="28"/>
        </w:rPr>
      </w:pPr>
      <w:r w:rsidRPr="00F172C8">
        <w:rPr>
          <w:sz w:val="28"/>
          <w:szCs w:val="28"/>
        </w:rPr>
        <w:t xml:space="preserve">Mặc dù Vịnh Hạ Long được UNESCO ghi danh chủ yếu theo tiêu chí (vii) (giá trị thẩm mỹ) và (viii) (giá trị địa chất – địa mạo), nhưng trong </w:t>
      </w:r>
      <w:r w:rsidRPr="00F172C8">
        <w:rPr>
          <w:i/>
          <w:sz w:val="28"/>
          <w:szCs w:val="28"/>
        </w:rPr>
        <w:t>Operational Guidelines for the Implementation of the World Heritage Convention (2023)</w:t>
      </w:r>
      <w:r w:rsidRPr="00F172C8">
        <w:rPr>
          <w:sz w:val="28"/>
          <w:szCs w:val="28"/>
        </w:rPr>
        <w:t>, UNESCO nhấn mạnh rằng các di sản thiên nhiên được công nhận theo bất kỳ tiêu chí nào cũng cần bảo tồn tính toàn vẹn sinh thái và đa dạng sinh học, vì đây là điều kiện tiên quyết để duy trì giá trị nổi bật toàn cầu (Outstanding Universal Value – OUV).</w:t>
      </w:r>
    </w:p>
    <w:p w14:paraId="11EC2C15" w14:textId="77777777" w:rsidR="00D51CD7" w:rsidRPr="00F172C8" w:rsidRDefault="00D51CD7" w:rsidP="006350B7">
      <w:pPr>
        <w:spacing w:before="80" w:afterLines="80" w:after="192"/>
        <w:ind w:firstLine="360"/>
        <w:rPr>
          <w:sz w:val="28"/>
          <w:szCs w:val="28"/>
        </w:rPr>
      </w:pPr>
      <w:r w:rsidRPr="00F172C8">
        <w:rPr>
          <w:sz w:val="28"/>
          <w:szCs w:val="28"/>
        </w:rPr>
        <w:t>Theo định nghĩa trong Điều 44–46 của Hướng dẫn trên, “integrity” đối với di sản thiên nhiên bao gồm:</w:t>
      </w:r>
    </w:p>
    <w:p w14:paraId="2C63E691" w14:textId="77777777" w:rsidR="00D51CD7" w:rsidRPr="00F172C8" w:rsidRDefault="00D51CD7" w:rsidP="006350B7">
      <w:pPr>
        <w:numPr>
          <w:ilvl w:val="0"/>
          <w:numId w:val="59"/>
        </w:numPr>
        <w:spacing w:before="80" w:afterLines="80" w:after="192"/>
        <w:rPr>
          <w:sz w:val="28"/>
          <w:szCs w:val="28"/>
        </w:rPr>
      </w:pPr>
      <w:r w:rsidRPr="00F172C8">
        <w:rPr>
          <w:sz w:val="28"/>
          <w:szCs w:val="28"/>
        </w:rPr>
        <w:t>Tính toàn vẹn về sinh cảnh (habitat integrity);</w:t>
      </w:r>
    </w:p>
    <w:p w14:paraId="0F91005A" w14:textId="77777777" w:rsidR="00D51CD7" w:rsidRPr="00F172C8" w:rsidRDefault="00D51CD7" w:rsidP="006350B7">
      <w:pPr>
        <w:numPr>
          <w:ilvl w:val="0"/>
          <w:numId w:val="59"/>
        </w:numPr>
        <w:spacing w:before="80" w:afterLines="80" w:after="192"/>
        <w:rPr>
          <w:sz w:val="28"/>
          <w:szCs w:val="28"/>
        </w:rPr>
      </w:pPr>
      <w:r w:rsidRPr="00F172C8">
        <w:rPr>
          <w:sz w:val="28"/>
          <w:szCs w:val="28"/>
        </w:rPr>
        <w:t>Tính liên kết giữa các hệ sinh thái (ecological connectivity);</w:t>
      </w:r>
    </w:p>
    <w:p w14:paraId="48C72E99" w14:textId="77777777" w:rsidR="00D51CD7" w:rsidRPr="00F172C8" w:rsidRDefault="00D51CD7" w:rsidP="006350B7">
      <w:pPr>
        <w:numPr>
          <w:ilvl w:val="0"/>
          <w:numId w:val="59"/>
        </w:numPr>
        <w:spacing w:before="80" w:afterLines="80" w:after="192"/>
        <w:rPr>
          <w:sz w:val="28"/>
          <w:szCs w:val="28"/>
        </w:rPr>
      </w:pPr>
      <w:r w:rsidRPr="00F172C8">
        <w:rPr>
          <w:sz w:val="28"/>
          <w:szCs w:val="28"/>
        </w:rPr>
        <w:t>Tính ổn định của quần thể sinh vật đặc hữu và quý hiếm (species viability).</w:t>
      </w:r>
    </w:p>
    <w:p w14:paraId="1C537C60" w14:textId="01E2A2CF" w:rsidR="00D51CD7" w:rsidRPr="00F172C8" w:rsidRDefault="00DA689F" w:rsidP="006350B7">
      <w:pPr>
        <w:spacing w:before="80" w:afterLines="80" w:after="192"/>
        <w:outlineLvl w:val="2"/>
        <w:rPr>
          <w:b/>
          <w:sz w:val="28"/>
          <w:szCs w:val="28"/>
        </w:rPr>
      </w:pPr>
      <w:bookmarkStart w:id="176" w:name="_Toc214017481"/>
      <w:bookmarkStart w:id="177" w:name="_Toc214017936"/>
      <w:r w:rsidRPr="00F172C8">
        <w:rPr>
          <w:b/>
          <w:sz w:val="28"/>
          <w:szCs w:val="28"/>
        </w:rPr>
        <w:t>b</w:t>
      </w:r>
      <w:r w:rsidR="00D51CD7" w:rsidRPr="00F172C8">
        <w:rPr>
          <w:b/>
          <w:sz w:val="28"/>
          <w:szCs w:val="28"/>
        </w:rPr>
        <w:t>. Giá trị đa dạng sinh học của Vịnh Hạ Long</w:t>
      </w:r>
      <w:bookmarkEnd w:id="176"/>
      <w:bookmarkEnd w:id="177"/>
    </w:p>
    <w:p w14:paraId="49D72BB7" w14:textId="77777777" w:rsidR="00D51CD7" w:rsidRPr="00F172C8" w:rsidRDefault="00D51CD7" w:rsidP="006350B7">
      <w:pPr>
        <w:spacing w:before="80" w:afterLines="80" w:after="192"/>
        <w:rPr>
          <w:sz w:val="28"/>
          <w:szCs w:val="28"/>
        </w:rPr>
      </w:pPr>
      <w:r w:rsidRPr="00F172C8">
        <w:rPr>
          <w:sz w:val="28"/>
          <w:szCs w:val="28"/>
        </w:rPr>
        <w:t>Vịnh Hạ Long sở hữu hệ sinh thái đa dạng, gồm:</w:t>
      </w:r>
    </w:p>
    <w:p w14:paraId="5EB4F833" w14:textId="6354551D" w:rsidR="00D51CD7" w:rsidRPr="00F172C8" w:rsidRDefault="00D51CD7" w:rsidP="006350B7">
      <w:pPr>
        <w:numPr>
          <w:ilvl w:val="0"/>
          <w:numId w:val="60"/>
        </w:numPr>
        <w:spacing w:before="80" w:afterLines="80" w:after="192"/>
        <w:rPr>
          <w:sz w:val="28"/>
          <w:szCs w:val="28"/>
        </w:rPr>
      </w:pPr>
      <w:r w:rsidRPr="00F172C8">
        <w:rPr>
          <w:sz w:val="28"/>
          <w:szCs w:val="28"/>
        </w:rPr>
        <w:t>Hệ sinh thái rừng ngập mặn ven bờ, rừng trên đảo đá vôi</w:t>
      </w:r>
      <w:r w:rsidR="00F172C8">
        <w:rPr>
          <w:sz w:val="28"/>
          <w:szCs w:val="28"/>
        </w:rPr>
        <w:t>;</w:t>
      </w:r>
      <w:r w:rsidRPr="00F172C8">
        <w:rPr>
          <w:sz w:val="28"/>
          <w:szCs w:val="28"/>
        </w:rPr>
        <w:t xml:space="preserve"> thảm cỏ biển</w:t>
      </w:r>
      <w:r w:rsidR="00F172C8">
        <w:rPr>
          <w:sz w:val="28"/>
          <w:szCs w:val="28"/>
        </w:rPr>
        <w:t>;</w:t>
      </w:r>
      <w:r w:rsidRPr="00F172C8">
        <w:rPr>
          <w:sz w:val="28"/>
          <w:szCs w:val="28"/>
        </w:rPr>
        <w:t xml:space="preserve"> rạn san hô;</w:t>
      </w:r>
      <w:r w:rsidR="00F172C8">
        <w:rPr>
          <w:sz w:val="28"/>
          <w:szCs w:val="28"/>
        </w:rPr>
        <w:t xml:space="preserve"> …</w:t>
      </w:r>
    </w:p>
    <w:p w14:paraId="5FA2ABDF" w14:textId="22AC68FA" w:rsidR="00D51CD7" w:rsidRPr="00F172C8" w:rsidRDefault="00D51CD7" w:rsidP="006350B7">
      <w:pPr>
        <w:numPr>
          <w:ilvl w:val="0"/>
          <w:numId w:val="60"/>
        </w:numPr>
        <w:spacing w:before="80" w:afterLines="80" w:after="192"/>
        <w:rPr>
          <w:sz w:val="28"/>
          <w:szCs w:val="28"/>
        </w:rPr>
      </w:pPr>
      <w:r w:rsidRPr="00F172C8">
        <w:rPr>
          <w:sz w:val="28"/>
          <w:szCs w:val="28"/>
        </w:rPr>
        <w:t xml:space="preserve">Hệ sinh thái nước mặn – lợ, </w:t>
      </w:r>
    </w:p>
    <w:p w14:paraId="7EA860B3" w14:textId="77777777" w:rsidR="00D51CD7" w:rsidRPr="00F172C8" w:rsidRDefault="00D51CD7" w:rsidP="006350B7">
      <w:pPr>
        <w:numPr>
          <w:ilvl w:val="0"/>
          <w:numId w:val="60"/>
        </w:numPr>
        <w:spacing w:before="80" w:afterLines="80" w:after="192"/>
        <w:rPr>
          <w:sz w:val="28"/>
          <w:szCs w:val="28"/>
        </w:rPr>
      </w:pPr>
      <w:r w:rsidRPr="00F172C8">
        <w:rPr>
          <w:sz w:val="28"/>
          <w:szCs w:val="28"/>
        </w:rPr>
        <w:t xml:space="preserve">Các hệ sinh thái đặc thù trong hang ngập nước và hồ karst nội đảo, nơi tồn tại nhiều loài đặc hữu hẹp, như cá hang động </w:t>
      </w:r>
      <w:r w:rsidRPr="00F172C8">
        <w:rPr>
          <w:i/>
          <w:sz w:val="28"/>
          <w:szCs w:val="28"/>
        </w:rPr>
        <w:t>Nemacheilus halongensis</w:t>
      </w:r>
      <w:r w:rsidRPr="00F172C8">
        <w:rPr>
          <w:sz w:val="28"/>
          <w:szCs w:val="28"/>
        </w:rPr>
        <w:t xml:space="preserve">, tôm hang </w:t>
      </w:r>
      <w:r w:rsidRPr="00F172C8">
        <w:rPr>
          <w:i/>
          <w:sz w:val="28"/>
          <w:szCs w:val="28"/>
        </w:rPr>
        <w:t>Metalimnadia</w:t>
      </w:r>
      <w:r w:rsidRPr="00F172C8">
        <w:rPr>
          <w:sz w:val="28"/>
          <w:szCs w:val="28"/>
        </w:rPr>
        <w:t xml:space="preserve"> sp., và một số loài tảo cổ hiếm.</w:t>
      </w:r>
    </w:p>
    <w:p w14:paraId="43DB85A1" w14:textId="26D92C1B" w:rsidR="00D51CD7" w:rsidRPr="00F172C8" w:rsidRDefault="00D51CD7" w:rsidP="006350B7">
      <w:pPr>
        <w:spacing w:before="80" w:afterLines="80" w:after="192"/>
        <w:ind w:firstLine="360"/>
        <w:rPr>
          <w:sz w:val="28"/>
          <w:szCs w:val="28"/>
        </w:rPr>
      </w:pPr>
      <w:r w:rsidRPr="00F172C8">
        <w:rPr>
          <w:sz w:val="28"/>
          <w:szCs w:val="28"/>
        </w:rPr>
        <w:t>Các giá trị sinh học này là yếu tố quan trọng củng cố giá trị thẩm mỹ và địa chất của Di sản. Vì vậy, UNESCO coi việc bảo tồn cấu trúc và chức năng sinh thái là điều kiện không thể tách rời với việc duy trì tính toàn vẹn OUV của Vịnh Hạ Long.</w:t>
      </w:r>
    </w:p>
    <w:p w14:paraId="57A25657" w14:textId="01A2C5F7" w:rsidR="00D51CD7" w:rsidRPr="00F172C8" w:rsidRDefault="00DA689F"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78" w:name="_Toc214017937"/>
      <w:r w:rsidRPr="00F172C8">
        <w:rPr>
          <w:rFonts w:ascii="Times New Roman" w:eastAsia="Times New Roman" w:hAnsi="Times New Roman" w:cs="Times New Roman"/>
          <w:b/>
          <w:color w:val="auto"/>
          <w:sz w:val="28"/>
        </w:rPr>
        <w:t>4.3.</w:t>
      </w:r>
      <w:r w:rsidR="00D51CD7" w:rsidRPr="00F172C8">
        <w:rPr>
          <w:rFonts w:ascii="Times New Roman" w:eastAsia="Times New Roman" w:hAnsi="Times New Roman" w:cs="Times New Roman"/>
          <w:b/>
          <w:color w:val="auto"/>
          <w:sz w:val="28"/>
        </w:rPr>
        <w:t xml:space="preserve">2. </w:t>
      </w:r>
      <w:r w:rsidRPr="00F172C8">
        <w:rPr>
          <w:rFonts w:ascii="Times New Roman" w:eastAsia="Times New Roman" w:hAnsi="Times New Roman" w:cs="Times New Roman"/>
          <w:b/>
          <w:color w:val="auto"/>
          <w:sz w:val="28"/>
        </w:rPr>
        <w:t>Đặc điểm sinh thái tự nhiên khu vực đảo Tuần Châu</w:t>
      </w:r>
      <w:bookmarkEnd w:id="178"/>
    </w:p>
    <w:p w14:paraId="09D7342E" w14:textId="194FC00F" w:rsidR="00D51CD7" w:rsidRPr="00F172C8" w:rsidRDefault="00DA689F" w:rsidP="006350B7">
      <w:pPr>
        <w:spacing w:before="80" w:afterLines="80" w:after="192"/>
        <w:outlineLvl w:val="2"/>
        <w:rPr>
          <w:b/>
          <w:sz w:val="28"/>
          <w:szCs w:val="28"/>
        </w:rPr>
      </w:pPr>
      <w:bookmarkStart w:id="179" w:name="_Toc214017938"/>
      <w:r w:rsidRPr="00F172C8">
        <w:rPr>
          <w:b/>
          <w:sz w:val="28"/>
          <w:szCs w:val="28"/>
        </w:rPr>
        <w:t>a</w:t>
      </w:r>
      <w:r w:rsidR="00D51CD7" w:rsidRPr="00F172C8">
        <w:rPr>
          <w:b/>
          <w:sz w:val="28"/>
          <w:szCs w:val="28"/>
        </w:rPr>
        <w:t>. Đặc điểm sinh thái tự nhiên</w:t>
      </w:r>
      <w:bookmarkEnd w:id="179"/>
    </w:p>
    <w:p w14:paraId="1FF983C2" w14:textId="77777777" w:rsidR="00D51CD7" w:rsidRPr="00F172C8" w:rsidRDefault="00D51CD7" w:rsidP="006350B7">
      <w:pPr>
        <w:spacing w:before="80" w:afterLines="80" w:after="192"/>
        <w:ind w:firstLine="360"/>
        <w:rPr>
          <w:sz w:val="28"/>
          <w:szCs w:val="28"/>
        </w:rPr>
      </w:pPr>
      <w:r w:rsidRPr="00F172C8">
        <w:rPr>
          <w:sz w:val="28"/>
          <w:szCs w:val="28"/>
        </w:rPr>
        <w:t>Đảo Tuần Châu nằm ở phía Tây Nam vùng đệm Di sản, đã được đô thị hóa mạnh từ đầu những năm 2000. Hệ sinh thái tự nhiên gốc đã bị thay đổi đáng kể; hiện chỉ còn tồn tại một số diện tích nhỏ rừng trồng, cây bụi thứ sinh và thảm cỏ ven đồi.</w:t>
      </w:r>
    </w:p>
    <w:p w14:paraId="4240620C" w14:textId="77777777" w:rsidR="00D51CD7" w:rsidRPr="00F172C8" w:rsidRDefault="00D51CD7" w:rsidP="006350B7">
      <w:pPr>
        <w:numPr>
          <w:ilvl w:val="0"/>
          <w:numId w:val="61"/>
        </w:numPr>
        <w:spacing w:before="80" w:afterLines="80" w:after="192"/>
        <w:rPr>
          <w:sz w:val="28"/>
          <w:szCs w:val="28"/>
        </w:rPr>
      </w:pPr>
      <w:r w:rsidRPr="00F172C8">
        <w:rPr>
          <w:sz w:val="28"/>
          <w:szCs w:val="28"/>
        </w:rPr>
        <w:t>Thực vật: chủ yếu là keo, phi lao, sim, cỏ tranh, dây leo tái sinh, không có loài đặc hữu hoặc quý hiếm.</w:t>
      </w:r>
    </w:p>
    <w:p w14:paraId="3AFE4585" w14:textId="77777777" w:rsidR="00D51CD7" w:rsidRPr="00F172C8" w:rsidRDefault="00D51CD7" w:rsidP="006350B7">
      <w:pPr>
        <w:numPr>
          <w:ilvl w:val="0"/>
          <w:numId w:val="61"/>
        </w:numPr>
        <w:spacing w:before="80" w:afterLines="80" w:after="192"/>
        <w:rPr>
          <w:sz w:val="28"/>
          <w:szCs w:val="28"/>
        </w:rPr>
      </w:pPr>
      <w:r w:rsidRPr="00F172C8">
        <w:rPr>
          <w:sz w:val="28"/>
          <w:szCs w:val="28"/>
        </w:rPr>
        <w:lastRenderedPageBreak/>
        <w:t>Động vật: phân bố rải rác, gồm các loài phổ biến như sóc, chim sẻ, thằn lằn, rắn nước, không có loài đặc hữu hoặc nằm trong Sách Đỏ Việt Nam.</w:t>
      </w:r>
    </w:p>
    <w:p w14:paraId="47BDCD04" w14:textId="77777777" w:rsidR="00D51CD7" w:rsidRPr="00F172C8" w:rsidRDefault="00D51CD7" w:rsidP="006350B7">
      <w:pPr>
        <w:numPr>
          <w:ilvl w:val="0"/>
          <w:numId w:val="61"/>
        </w:numPr>
        <w:spacing w:before="80" w:afterLines="80" w:after="192"/>
        <w:rPr>
          <w:sz w:val="28"/>
          <w:szCs w:val="28"/>
        </w:rPr>
      </w:pPr>
      <w:r w:rsidRPr="00F172C8">
        <w:rPr>
          <w:sz w:val="28"/>
          <w:szCs w:val="28"/>
        </w:rPr>
        <w:t>Môi trường nước: khu vực ven đảo phía Bắc và Đông Bắc có bãi triều nhân tạo, ít sinh vật đáy, không còn rạn san hô hoặc cỏ biển do nền bị bồi lấp trong quá trình lấn biển.</w:t>
      </w:r>
    </w:p>
    <w:p w14:paraId="576EFA27" w14:textId="77777777" w:rsidR="00D51CD7" w:rsidRPr="00F172C8" w:rsidRDefault="00D51CD7" w:rsidP="006350B7">
      <w:pPr>
        <w:spacing w:before="80" w:afterLines="80" w:after="192"/>
        <w:ind w:firstLine="360"/>
        <w:rPr>
          <w:i/>
          <w:sz w:val="28"/>
          <w:szCs w:val="28"/>
        </w:rPr>
      </w:pPr>
      <w:r w:rsidRPr="00F172C8">
        <w:rPr>
          <w:i/>
          <w:sz w:val="28"/>
          <w:szCs w:val="28"/>
        </w:rPr>
        <w:t xml:space="preserve">→ </w:t>
      </w:r>
      <w:r w:rsidRPr="00F172C8">
        <w:rPr>
          <w:b/>
          <w:i/>
          <w:sz w:val="28"/>
          <w:szCs w:val="28"/>
        </w:rPr>
        <w:t>Hệ sinh thái đảo Tuần Châu hiện nay là sinh cảnh đô thị – nhân sinh, không còn mang đặc trưng sinh thái tự nhiên của khu vực Di sản.</w:t>
      </w:r>
    </w:p>
    <w:p w14:paraId="577F92FE" w14:textId="7869768F" w:rsidR="00D51CD7" w:rsidRPr="00F172C8" w:rsidRDefault="00DA689F" w:rsidP="006350B7">
      <w:pPr>
        <w:spacing w:before="80" w:afterLines="80" w:after="192"/>
        <w:outlineLvl w:val="2"/>
        <w:rPr>
          <w:b/>
          <w:sz w:val="28"/>
          <w:szCs w:val="28"/>
        </w:rPr>
      </w:pPr>
      <w:bookmarkStart w:id="180" w:name="_Toc214017939"/>
      <w:r w:rsidRPr="00F172C8">
        <w:rPr>
          <w:b/>
          <w:sz w:val="28"/>
          <w:szCs w:val="28"/>
        </w:rPr>
        <w:t>b</w:t>
      </w:r>
      <w:r w:rsidR="00D51CD7" w:rsidRPr="00F172C8">
        <w:rPr>
          <w:b/>
          <w:sz w:val="28"/>
          <w:szCs w:val="28"/>
        </w:rPr>
        <w:t>. Mối quan hệ sinh thái với khu vực Di sản Vịnh Hạ Long</w:t>
      </w:r>
      <w:bookmarkEnd w:id="180"/>
    </w:p>
    <w:p w14:paraId="5436F888" w14:textId="26ABFE8F" w:rsidR="00D51CD7" w:rsidRPr="00F172C8" w:rsidRDefault="00D51CD7" w:rsidP="006350B7">
      <w:pPr>
        <w:spacing w:before="80" w:afterLines="80" w:after="192"/>
        <w:ind w:firstLine="360"/>
        <w:rPr>
          <w:sz w:val="28"/>
          <w:szCs w:val="28"/>
        </w:rPr>
      </w:pPr>
      <w:r w:rsidRPr="00F172C8">
        <w:rPr>
          <w:sz w:val="28"/>
          <w:szCs w:val="28"/>
        </w:rPr>
        <w:t xml:space="preserve">Khoảng cách từ khu vực dự án đến vùng lõi Di sản gần nhất (khu đảo Đầu Gỗ) khoảng </w:t>
      </w:r>
      <w:r w:rsidR="00F172C8">
        <w:rPr>
          <w:sz w:val="28"/>
          <w:szCs w:val="28"/>
        </w:rPr>
        <w:t>3</w:t>
      </w:r>
      <w:r w:rsidRPr="00F172C8">
        <w:rPr>
          <w:sz w:val="28"/>
          <w:szCs w:val="28"/>
        </w:rPr>
        <w:t>,</w:t>
      </w:r>
      <w:r w:rsidR="00F172C8">
        <w:rPr>
          <w:sz w:val="28"/>
          <w:szCs w:val="28"/>
        </w:rPr>
        <w:t>2</w:t>
      </w:r>
      <w:r w:rsidRPr="00F172C8">
        <w:rPr>
          <w:sz w:val="28"/>
          <w:szCs w:val="28"/>
        </w:rPr>
        <w:t xml:space="preserve"> km đường chim bay.</w:t>
      </w:r>
    </w:p>
    <w:p w14:paraId="24110832" w14:textId="52A82253" w:rsidR="00D51CD7" w:rsidRPr="00F172C8" w:rsidRDefault="00D51CD7" w:rsidP="006350B7">
      <w:pPr>
        <w:numPr>
          <w:ilvl w:val="0"/>
          <w:numId w:val="62"/>
        </w:numPr>
        <w:spacing w:before="80" w:afterLines="80" w:after="192"/>
        <w:rPr>
          <w:sz w:val="28"/>
          <w:szCs w:val="28"/>
        </w:rPr>
      </w:pPr>
      <w:r w:rsidRPr="00F172C8">
        <w:rPr>
          <w:sz w:val="28"/>
          <w:szCs w:val="28"/>
        </w:rPr>
        <w:t>Giữa hai khu vực có dãy đồi cao trung tâm đảo đóng vai trò màn chắn tự nhiên, ngăn cách hoàn toàn dòng chảy mặt, không có kết nối sinh thái trực tiếp.</w:t>
      </w:r>
    </w:p>
    <w:p w14:paraId="4E9AE825" w14:textId="09665E91" w:rsidR="00D51CD7" w:rsidRPr="00F172C8" w:rsidRDefault="00D51CD7" w:rsidP="006350B7">
      <w:pPr>
        <w:spacing w:before="80" w:afterLines="80" w:after="192"/>
        <w:ind w:firstLine="360"/>
        <w:rPr>
          <w:b/>
          <w:i/>
          <w:sz w:val="28"/>
          <w:szCs w:val="28"/>
        </w:rPr>
      </w:pPr>
      <w:r w:rsidRPr="00F172C8">
        <w:rPr>
          <w:b/>
          <w:i/>
          <w:sz w:val="28"/>
          <w:szCs w:val="28"/>
        </w:rPr>
        <w:t>Như vậy, khu vực dự án không nằm trong chuỗi hành lang sinh thái hoặc vùng di cư của các loài đặc hữu, không ảnh hưởng đến cấu trúc sinh học và cân bằng hệ sinh thái của Di sản.</w:t>
      </w:r>
    </w:p>
    <w:p w14:paraId="27C8AB56" w14:textId="7B63A899" w:rsidR="00D51CD7" w:rsidRPr="00F172C8" w:rsidRDefault="00DA689F"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81" w:name="_Toc214017940"/>
      <w:r w:rsidRPr="00F172C8">
        <w:rPr>
          <w:rFonts w:ascii="Times New Roman" w:eastAsia="Times New Roman" w:hAnsi="Times New Roman" w:cs="Times New Roman"/>
          <w:b/>
          <w:color w:val="auto"/>
          <w:sz w:val="28"/>
        </w:rPr>
        <w:t>4.3.</w:t>
      </w:r>
      <w:r w:rsidR="00D51CD7" w:rsidRPr="00F172C8">
        <w:rPr>
          <w:rFonts w:ascii="Times New Roman" w:eastAsia="Times New Roman" w:hAnsi="Times New Roman" w:cs="Times New Roman"/>
          <w:b/>
          <w:color w:val="auto"/>
          <w:sz w:val="28"/>
        </w:rPr>
        <w:t xml:space="preserve">3. </w:t>
      </w:r>
      <w:r w:rsidR="00467D2F" w:rsidRPr="00F172C8">
        <w:rPr>
          <w:rFonts w:ascii="Times New Roman" w:eastAsia="Times New Roman" w:hAnsi="Times New Roman" w:cs="Times New Roman"/>
          <w:b/>
          <w:color w:val="auto"/>
          <w:sz w:val="28"/>
        </w:rPr>
        <w:t>Đặc điểm sinh thái khu vực dự án</w:t>
      </w:r>
      <w:bookmarkEnd w:id="181"/>
    </w:p>
    <w:p w14:paraId="5861B830" w14:textId="6A7244EF" w:rsidR="00D51CD7" w:rsidRPr="00F172C8" w:rsidRDefault="00231D2A" w:rsidP="006350B7">
      <w:pPr>
        <w:spacing w:before="80" w:afterLines="80" w:after="192"/>
        <w:outlineLvl w:val="2"/>
        <w:rPr>
          <w:b/>
          <w:sz w:val="28"/>
          <w:szCs w:val="28"/>
        </w:rPr>
      </w:pPr>
      <w:bookmarkStart w:id="182" w:name="_Toc214017941"/>
      <w:r w:rsidRPr="00F172C8">
        <w:rPr>
          <w:b/>
          <w:sz w:val="28"/>
          <w:szCs w:val="28"/>
        </w:rPr>
        <w:t>a</w:t>
      </w:r>
      <w:r w:rsidR="00D51CD7" w:rsidRPr="00F172C8">
        <w:rPr>
          <w:b/>
          <w:sz w:val="28"/>
          <w:szCs w:val="28"/>
        </w:rPr>
        <w:t>. Hiện trạng môi trường sinh học</w:t>
      </w:r>
      <w:bookmarkEnd w:id="182"/>
    </w:p>
    <w:p w14:paraId="37E40140" w14:textId="77777777" w:rsidR="00D51CD7" w:rsidRPr="00F172C8" w:rsidRDefault="00D51CD7" w:rsidP="006350B7">
      <w:pPr>
        <w:spacing w:before="80" w:afterLines="80" w:after="192"/>
        <w:ind w:firstLine="360"/>
        <w:rPr>
          <w:sz w:val="28"/>
          <w:szCs w:val="28"/>
        </w:rPr>
      </w:pPr>
      <w:r w:rsidRPr="00F172C8">
        <w:rPr>
          <w:sz w:val="28"/>
          <w:szCs w:val="28"/>
        </w:rPr>
        <w:t xml:space="preserve">Khu vực dự án được hình thành từ </w:t>
      </w:r>
      <w:r w:rsidRPr="00F172C8">
        <w:rPr>
          <w:b/>
          <w:sz w:val="28"/>
          <w:szCs w:val="28"/>
        </w:rPr>
        <w:t>quá trình san lấp biển (2005–2009)</w:t>
      </w:r>
      <w:r w:rsidRPr="00F172C8">
        <w:rPr>
          <w:sz w:val="28"/>
          <w:szCs w:val="28"/>
        </w:rPr>
        <w:t xml:space="preserve">, hiện là </w:t>
      </w:r>
      <w:r w:rsidRPr="00F172C8">
        <w:rPr>
          <w:b/>
          <w:sz w:val="28"/>
          <w:szCs w:val="28"/>
        </w:rPr>
        <w:t>đất đô thị hóa</w:t>
      </w:r>
      <w:r w:rsidRPr="00F172C8">
        <w:rPr>
          <w:sz w:val="28"/>
          <w:szCs w:val="28"/>
        </w:rPr>
        <w:t>, không có hệ sinh thái tự nhiên.</w:t>
      </w:r>
    </w:p>
    <w:p w14:paraId="4110B8BC" w14:textId="77777777" w:rsidR="00D51CD7" w:rsidRPr="00F172C8" w:rsidRDefault="00D51CD7" w:rsidP="006350B7">
      <w:pPr>
        <w:numPr>
          <w:ilvl w:val="0"/>
          <w:numId w:val="63"/>
        </w:numPr>
        <w:spacing w:before="80" w:afterLines="80" w:after="192"/>
        <w:rPr>
          <w:sz w:val="28"/>
          <w:szCs w:val="28"/>
        </w:rPr>
      </w:pPr>
      <w:r w:rsidRPr="00F172C8">
        <w:rPr>
          <w:b/>
          <w:sz w:val="28"/>
          <w:szCs w:val="28"/>
        </w:rPr>
        <w:t>Thảm thực vật:</w:t>
      </w:r>
      <w:r w:rsidRPr="00F172C8">
        <w:rPr>
          <w:sz w:val="28"/>
          <w:szCs w:val="28"/>
        </w:rPr>
        <w:t xml:space="preserve"> chỉ gồm cây trồng cảnh quan, cỏ sân vườn, không có tầng rừng.</w:t>
      </w:r>
    </w:p>
    <w:p w14:paraId="398BDEE3" w14:textId="77777777" w:rsidR="00D51CD7" w:rsidRPr="00F172C8" w:rsidRDefault="00D51CD7" w:rsidP="006350B7">
      <w:pPr>
        <w:numPr>
          <w:ilvl w:val="0"/>
          <w:numId w:val="63"/>
        </w:numPr>
        <w:spacing w:before="80" w:afterLines="80" w:after="192"/>
        <w:rPr>
          <w:sz w:val="28"/>
          <w:szCs w:val="28"/>
        </w:rPr>
      </w:pPr>
      <w:r w:rsidRPr="00F172C8">
        <w:rPr>
          <w:b/>
          <w:sz w:val="28"/>
          <w:szCs w:val="28"/>
        </w:rPr>
        <w:t>Động vật:</w:t>
      </w:r>
      <w:r w:rsidRPr="00F172C8">
        <w:rPr>
          <w:sz w:val="28"/>
          <w:szCs w:val="28"/>
        </w:rPr>
        <w:t xml:space="preserve"> không ghi nhận quần thể cố định; chủ yếu là côn trùng và chim di cư tạm thời.</w:t>
      </w:r>
    </w:p>
    <w:p w14:paraId="45F27518" w14:textId="77777777" w:rsidR="00D51CD7" w:rsidRPr="00F172C8" w:rsidRDefault="00D51CD7" w:rsidP="006350B7">
      <w:pPr>
        <w:numPr>
          <w:ilvl w:val="0"/>
          <w:numId w:val="63"/>
        </w:numPr>
        <w:spacing w:before="80" w:afterLines="80" w:after="192"/>
        <w:rPr>
          <w:sz w:val="28"/>
          <w:szCs w:val="28"/>
        </w:rPr>
      </w:pPr>
      <w:r w:rsidRPr="00F172C8">
        <w:rPr>
          <w:b/>
          <w:sz w:val="28"/>
          <w:szCs w:val="28"/>
        </w:rPr>
        <w:t>Hệ sinh thái nước:</w:t>
      </w:r>
      <w:r w:rsidRPr="00F172C8">
        <w:rPr>
          <w:sz w:val="28"/>
          <w:szCs w:val="28"/>
        </w:rPr>
        <w:t xml:space="preserve"> không có, do khu vực không tiếp giáp trực tiếp mặt nước biển.</w:t>
      </w:r>
    </w:p>
    <w:p w14:paraId="0182F044" w14:textId="3C4EE91E" w:rsidR="00D51CD7" w:rsidRPr="00F172C8" w:rsidRDefault="00467D2F" w:rsidP="006350B7">
      <w:pPr>
        <w:spacing w:before="80" w:afterLines="80" w:after="192"/>
        <w:outlineLvl w:val="2"/>
        <w:rPr>
          <w:b/>
          <w:sz w:val="28"/>
          <w:szCs w:val="28"/>
        </w:rPr>
      </w:pPr>
      <w:bookmarkStart w:id="183" w:name="_Toc214017942"/>
      <w:r w:rsidRPr="00F172C8">
        <w:rPr>
          <w:b/>
          <w:sz w:val="28"/>
          <w:szCs w:val="28"/>
        </w:rPr>
        <w:t>b</w:t>
      </w:r>
      <w:r w:rsidR="00D51CD7" w:rsidRPr="00F172C8">
        <w:rPr>
          <w:b/>
          <w:sz w:val="28"/>
          <w:szCs w:val="28"/>
        </w:rPr>
        <w:t>. Đặc điểm sinh thái nhân tạo</w:t>
      </w:r>
      <w:bookmarkEnd w:id="183"/>
    </w:p>
    <w:p w14:paraId="17480C50" w14:textId="77777777" w:rsidR="00D51CD7" w:rsidRPr="00F172C8" w:rsidRDefault="00D51CD7" w:rsidP="006350B7">
      <w:pPr>
        <w:spacing w:before="80" w:afterLines="80" w:after="192"/>
        <w:rPr>
          <w:sz w:val="28"/>
          <w:szCs w:val="28"/>
        </w:rPr>
      </w:pPr>
      <w:r w:rsidRPr="00F172C8">
        <w:rPr>
          <w:sz w:val="28"/>
          <w:szCs w:val="28"/>
        </w:rPr>
        <w:t>Dự án được thiết kế theo mô hình khu công nghệ – sinh thái, trong đó:</w:t>
      </w:r>
    </w:p>
    <w:p w14:paraId="420D27F7" w14:textId="77777777" w:rsidR="00D51CD7" w:rsidRPr="00F172C8" w:rsidRDefault="00D51CD7" w:rsidP="006350B7">
      <w:pPr>
        <w:numPr>
          <w:ilvl w:val="0"/>
          <w:numId w:val="64"/>
        </w:numPr>
        <w:spacing w:before="80" w:afterLines="80" w:after="192"/>
        <w:rPr>
          <w:sz w:val="28"/>
          <w:szCs w:val="28"/>
        </w:rPr>
      </w:pPr>
      <w:r w:rsidRPr="00F172C8">
        <w:rPr>
          <w:sz w:val="28"/>
          <w:szCs w:val="28"/>
        </w:rPr>
        <w:t>30% diện tích dành cho cây xanh và cảnh quan;</w:t>
      </w:r>
    </w:p>
    <w:p w14:paraId="0DC2F7FA" w14:textId="77777777" w:rsidR="00D51CD7" w:rsidRPr="00F172C8" w:rsidRDefault="00D51CD7" w:rsidP="006350B7">
      <w:pPr>
        <w:numPr>
          <w:ilvl w:val="0"/>
          <w:numId w:val="64"/>
        </w:numPr>
        <w:spacing w:before="80" w:afterLines="80" w:after="192"/>
        <w:rPr>
          <w:sz w:val="28"/>
          <w:szCs w:val="28"/>
        </w:rPr>
      </w:pPr>
      <w:r w:rsidRPr="00F172C8">
        <w:rPr>
          <w:sz w:val="28"/>
          <w:szCs w:val="28"/>
        </w:rPr>
        <w:t>Có công viên trung tâm, hồ cảnh quan nhỏ, đóng vai trò điều hòa vi khí hậu;</w:t>
      </w:r>
    </w:p>
    <w:p w14:paraId="0BAFE753" w14:textId="77777777" w:rsidR="00D51CD7" w:rsidRPr="00F172C8" w:rsidRDefault="00D51CD7" w:rsidP="006350B7">
      <w:pPr>
        <w:numPr>
          <w:ilvl w:val="0"/>
          <w:numId w:val="64"/>
        </w:numPr>
        <w:spacing w:before="80" w:afterLines="80" w:after="192"/>
        <w:rPr>
          <w:sz w:val="28"/>
          <w:szCs w:val="28"/>
        </w:rPr>
      </w:pPr>
      <w:r w:rsidRPr="00F172C8">
        <w:rPr>
          <w:sz w:val="28"/>
          <w:szCs w:val="28"/>
        </w:rPr>
        <w:t>Sử dụng vật liệu thân thiện môi trường, công nghệ xử lý nước thải tuần hoàn và chiếu sáng tiết kiệm năng lượng.</w:t>
      </w:r>
    </w:p>
    <w:p w14:paraId="764A02C9" w14:textId="77777777" w:rsidR="00D51CD7" w:rsidRPr="00F172C8" w:rsidRDefault="00D51CD7" w:rsidP="006350B7">
      <w:pPr>
        <w:spacing w:before="80" w:afterLines="80" w:after="192"/>
        <w:ind w:firstLine="360"/>
        <w:rPr>
          <w:b/>
          <w:i/>
          <w:sz w:val="28"/>
          <w:szCs w:val="28"/>
        </w:rPr>
      </w:pPr>
      <w:r w:rsidRPr="00F172C8">
        <w:rPr>
          <w:b/>
          <w:i/>
          <w:sz w:val="28"/>
          <w:szCs w:val="28"/>
        </w:rPr>
        <w:lastRenderedPageBreak/>
        <w:t>Như vậy, môi trường sinh thái của khu vực dự án là sinh cảnh nhân tạo ổn định, có khả năng cải thiện chất lượng vi sinh cảnh địa phương mà không ảnh hưởng đến sinh cảnh tự nhiên của Di sản.</w:t>
      </w:r>
    </w:p>
    <w:p w14:paraId="62708B8F" w14:textId="3F256B49" w:rsidR="00D51CD7" w:rsidRPr="00F172C8" w:rsidRDefault="00467D2F"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84" w:name="_Toc214017943"/>
      <w:r w:rsidRPr="00F172C8">
        <w:rPr>
          <w:rFonts w:ascii="Times New Roman" w:eastAsia="Times New Roman" w:hAnsi="Times New Roman" w:cs="Times New Roman"/>
          <w:b/>
          <w:color w:val="auto"/>
          <w:sz w:val="28"/>
        </w:rPr>
        <w:t>4.3.</w:t>
      </w:r>
      <w:r w:rsidR="00D51CD7" w:rsidRPr="00F172C8">
        <w:rPr>
          <w:rFonts w:ascii="Times New Roman" w:eastAsia="Times New Roman" w:hAnsi="Times New Roman" w:cs="Times New Roman"/>
          <w:b/>
          <w:color w:val="auto"/>
          <w:sz w:val="28"/>
        </w:rPr>
        <w:t xml:space="preserve">4. </w:t>
      </w:r>
      <w:r w:rsidRPr="00F172C8">
        <w:rPr>
          <w:rFonts w:ascii="Times New Roman" w:eastAsia="Times New Roman" w:hAnsi="Times New Roman" w:cs="Times New Roman"/>
          <w:b/>
          <w:color w:val="auto"/>
          <w:sz w:val="28"/>
        </w:rPr>
        <w:t>Đánh giá tác động của dự án đến giá trị đa dạng sinh học của Di sản</w:t>
      </w:r>
      <w:bookmarkEnd w:id="184"/>
    </w:p>
    <w:p w14:paraId="12A6CCB6" w14:textId="52F8BEAC" w:rsidR="00D51CD7" w:rsidRPr="00F172C8" w:rsidRDefault="00467D2F" w:rsidP="006350B7">
      <w:pPr>
        <w:spacing w:before="80" w:afterLines="80" w:after="192"/>
        <w:outlineLvl w:val="2"/>
        <w:rPr>
          <w:b/>
          <w:sz w:val="28"/>
          <w:szCs w:val="28"/>
        </w:rPr>
      </w:pPr>
      <w:bookmarkStart w:id="185" w:name="_Toc214017944"/>
      <w:r w:rsidRPr="00F172C8">
        <w:rPr>
          <w:b/>
          <w:sz w:val="28"/>
          <w:szCs w:val="28"/>
        </w:rPr>
        <w:t>a</w:t>
      </w:r>
      <w:r w:rsidR="00D51CD7" w:rsidRPr="00F172C8">
        <w:rPr>
          <w:b/>
          <w:sz w:val="28"/>
          <w:szCs w:val="28"/>
        </w:rPr>
        <w:t>. Căn cứ đánh giá</w:t>
      </w:r>
      <w:bookmarkEnd w:id="185"/>
    </w:p>
    <w:p w14:paraId="24081AD7" w14:textId="77777777" w:rsidR="00D51CD7" w:rsidRPr="00F172C8" w:rsidRDefault="00D51CD7" w:rsidP="006350B7">
      <w:pPr>
        <w:spacing w:before="80" w:afterLines="80" w:after="192"/>
        <w:ind w:firstLine="360"/>
        <w:rPr>
          <w:sz w:val="28"/>
          <w:szCs w:val="28"/>
        </w:rPr>
      </w:pPr>
      <w:r w:rsidRPr="00F172C8">
        <w:rPr>
          <w:sz w:val="28"/>
          <w:szCs w:val="28"/>
        </w:rPr>
        <w:t xml:space="preserve">Theo </w:t>
      </w:r>
      <w:r w:rsidRPr="00F172C8">
        <w:rPr>
          <w:i/>
          <w:sz w:val="28"/>
          <w:szCs w:val="28"/>
        </w:rPr>
        <w:t>UNESCO &amp; IUCN (2013), Guidance on Environmental and Heritage Impact Assessment for World Heritage Properties</w:t>
      </w:r>
      <w:r w:rsidRPr="00F172C8">
        <w:rPr>
          <w:sz w:val="28"/>
          <w:szCs w:val="28"/>
        </w:rPr>
        <w:t>, tác động đến đa dạng sinh học của Di sản có thể được xem xét theo bốn nhóm chính:</w:t>
      </w:r>
    </w:p>
    <w:p w14:paraId="65FA70D6" w14:textId="77777777" w:rsidR="00D51CD7" w:rsidRPr="00F172C8" w:rsidRDefault="00D51CD7" w:rsidP="006350B7">
      <w:pPr>
        <w:numPr>
          <w:ilvl w:val="0"/>
          <w:numId w:val="65"/>
        </w:numPr>
        <w:spacing w:before="80" w:afterLines="80" w:after="192"/>
        <w:rPr>
          <w:sz w:val="28"/>
          <w:szCs w:val="28"/>
        </w:rPr>
      </w:pPr>
      <w:r w:rsidRPr="00F172C8">
        <w:rPr>
          <w:b/>
          <w:sz w:val="28"/>
          <w:szCs w:val="28"/>
        </w:rPr>
        <w:t>Tác động trực tiếp:</w:t>
      </w:r>
      <w:r w:rsidRPr="00F172C8">
        <w:rPr>
          <w:sz w:val="28"/>
          <w:szCs w:val="28"/>
        </w:rPr>
        <w:t xml:space="preserve"> mất sinh cảnh, suy giảm quần thể loài.</w:t>
      </w:r>
    </w:p>
    <w:p w14:paraId="53C7AD90" w14:textId="77777777" w:rsidR="00D51CD7" w:rsidRPr="00F172C8" w:rsidRDefault="00D51CD7" w:rsidP="006350B7">
      <w:pPr>
        <w:numPr>
          <w:ilvl w:val="0"/>
          <w:numId w:val="65"/>
        </w:numPr>
        <w:spacing w:before="80" w:afterLines="80" w:after="192"/>
        <w:rPr>
          <w:sz w:val="28"/>
          <w:szCs w:val="28"/>
        </w:rPr>
      </w:pPr>
      <w:r w:rsidRPr="00F172C8">
        <w:rPr>
          <w:b/>
          <w:sz w:val="28"/>
          <w:szCs w:val="28"/>
        </w:rPr>
        <w:t>Tác động gián tiếp:</w:t>
      </w:r>
      <w:r w:rsidRPr="00F172C8">
        <w:rPr>
          <w:sz w:val="28"/>
          <w:szCs w:val="28"/>
        </w:rPr>
        <w:t xml:space="preserve"> thay đổi chất lượng môi trường (nước, không khí, ánh sáng, tiếng ồn).</w:t>
      </w:r>
    </w:p>
    <w:p w14:paraId="2E5A55C4" w14:textId="77777777" w:rsidR="00D51CD7" w:rsidRPr="00F172C8" w:rsidRDefault="00D51CD7" w:rsidP="006350B7">
      <w:pPr>
        <w:numPr>
          <w:ilvl w:val="0"/>
          <w:numId w:val="65"/>
        </w:numPr>
        <w:spacing w:before="80" w:afterLines="80" w:after="192"/>
        <w:rPr>
          <w:sz w:val="28"/>
          <w:szCs w:val="28"/>
        </w:rPr>
      </w:pPr>
      <w:r w:rsidRPr="00F172C8">
        <w:rPr>
          <w:b/>
          <w:sz w:val="28"/>
          <w:szCs w:val="28"/>
        </w:rPr>
        <w:t>Tác động tích lũy:</w:t>
      </w:r>
      <w:r w:rsidRPr="00F172C8">
        <w:rPr>
          <w:sz w:val="28"/>
          <w:szCs w:val="28"/>
        </w:rPr>
        <w:t xml:space="preserve"> từ hoạt động hạ tầng, đô thị hóa trong vùng đệm.</w:t>
      </w:r>
    </w:p>
    <w:p w14:paraId="5A98FB9F" w14:textId="77777777" w:rsidR="00D51CD7" w:rsidRPr="00F172C8" w:rsidRDefault="00D51CD7" w:rsidP="006350B7">
      <w:pPr>
        <w:numPr>
          <w:ilvl w:val="0"/>
          <w:numId w:val="65"/>
        </w:numPr>
        <w:spacing w:before="80" w:afterLines="80" w:after="192"/>
        <w:rPr>
          <w:sz w:val="28"/>
          <w:szCs w:val="28"/>
        </w:rPr>
      </w:pPr>
      <w:r w:rsidRPr="00F172C8">
        <w:rPr>
          <w:b/>
          <w:sz w:val="28"/>
          <w:szCs w:val="28"/>
        </w:rPr>
        <w:t>Tác động lan truyền:</w:t>
      </w:r>
      <w:r w:rsidRPr="00F172C8">
        <w:rPr>
          <w:sz w:val="28"/>
          <w:szCs w:val="28"/>
        </w:rPr>
        <w:t xml:space="preserve"> qua hệ thống dòng chảy, gió, hoặc chuỗi thức ăn.</w:t>
      </w:r>
    </w:p>
    <w:p w14:paraId="39F9DE2D" w14:textId="22460244" w:rsidR="00D51CD7" w:rsidRPr="00F172C8" w:rsidRDefault="00467D2F" w:rsidP="006350B7">
      <w:pPr>
        <w:spacing w:before="80" w:afterLines="80" w:after="192"/>
        <w:outlineLvl w:val="2"/>
        <w:rPr>
          <w:b/>
          <w:sz w:val="28"/>
          <w:szCs w:val="28"/>
        </w:rPr>
      </w:pPr>
      <w:bookmarkStart w:id="186" w:name="_Toc214017945"/>
      <w:r w:rsidRPr="00F172C8">
        <w:rPr>
          <w:b/>
          <w:sz w:val="28"/>
          <w:szCs w:val="28"/>
        </w:rPr>
        <w:t>b</w:t>
      </w:r>
      <w:r w:rsidR="00D51CD7" w:rsidRPr="00F172C8">
        <w:rPr>
          <w:b/>
          <w:sz w:val="28"/>
          <w:szCs w:val="28"/>
        </w:rPr>
        <w:t>. Phân tích cụ thể đối với Dự án Tuần Châu</w:t>
      </w:r>
      <w:bookmarkEnd w:id="186"/>
    </w:p>
    <w:p w14:paraId="709C8623" w14:textId="6C23F7D7" w:rsidR="00467D2F" w:rsidRPr="00F172C8" w:rsidRDefault="00467D2F" w:rsidP="006350B7">
      <w:pPr>
        <w:spacing w:before="80" w:afterLines="80" w:after="192"/>
        <w:ind w:firstLine="720"/>
        <w:rPr>
          <w:sz w:val="28"/>
          <w:szCs w:val="28"/>
        </w:rPr>
      </w:pPr>
      <w:r w:rsidRPr="00F172C8">
        <w:rPr>
          <w:b/>
          <w:i/>
          <w:sz w:val="28"/>
          <w:szCs w:val="28"/>
        </w:rPr>
        <w:t>*</w:t>
      </w:r>
      <w:r w:rsidR="00D51CD7" w:rsidRPr="00F172C8">
        <w:rPr>
          <w:b/>
          <w:i/>
          <w:sz w:val="28"/>
          <w:szCs w:val="28"/>
        </w:rPr>
        <w:t xml:space="preserve"> Tác động trực tiếp:</w:t>
      </w:r>
      <w:r w:rsidRPr="00F172C8">
        <w:rPr>
          <w:sz w:val="28"/>
          <w:szCs w:val="28"/>
        </w:rPr>
        <w:t xml:space="preserve"> </w:t>
      </w:r>
      <w:r w:rsidR="00D51CD7" w:rsidRPr="00F172C8">
        <w:rPr>
          <w:sz w:val="28"/>
          <w:szCs w:val="28"/>
        </w:rPr>
        <w:t>Dự án được triển khai trên khu vực đất san lấp không còn sinh cảnh tự nhiên; không chặt phá rừng, không ảnh hưởng đến rạn san hô, cỏ biển hay vùng triều</w:t>
      </w:r>
      <w:r w:rsidRPr="00F172C8">
        <w:rPr>
          <w:sz w:val="28"/>
          <w:szCs w:val="28"/>
        </w:rPr>
        <w:t xml:space="preserve"> </w:t>
      </w:r>
      <w:r w:rsidR="00D51CD7" w:rsidRPr="00F172C8">
        <w:rPr>
          <w:i/>
          <w:sz w:val="28"/>
          <w:szCs w:val="28"/>
        </w:rPr>
        <w:t>→ Không gây mất sinh cảnh hoặc suy giảm đa dạng loài.</w:t>
      </w:r>
    </w:p>
    <w:p w14:paraId="778D237D" w14:textId="6B773D2C" w:rsidR="00D51CD7" w:rsidRPr="00F172C8" w:rsidRDefault="00467D2F" w:rsidP="006350B7">
      <w:pPr>
        <w:spacing w:before="80" w:afterLines="80" w:after="192"/>
        <w:ind w:firstLine="720"/>
        <w:rPr>
          <w:sz w:val="28"/>
          <w:szCs w:val="28"/>
        </w:rPr>
      </w:pPr>
      <w:r w:rsidRPr="00F172C8">
        <w:rPr>
          <w:b/>
          <w:i/>
          <w:sz w:val="28"/>
          <w:szCs w:val="28"/>
        </w:rPr>
        <w:t>*</w:t>
      </w:r>
      <w:r w:rsidR="00D51CD7" w:rsidRPr="00F172C8">
        <w:rPr>
          <w:b/>
          <w:i/>
          <w:sz w:val="28"/>
          <w:szCs w:val="28"/>
        </w:rPr>
        <w:t xml:space="preserve"> Tác động gián tiếp:</w:t>
      </w:r>
      <w:r w:rsidRPr="00F172C8">
        <w:rPr>
          <w:sz w:val="28"/>
          <w:szCs w:val="28"/>
        </w:rPr>
        <w:t xml:space="preserve"> </w:t>
      </w:r>
      <w:r w:rsidR="00D51CD7" w:rsidRPr="00F172C8">
        <w:rPr>
          <w:sz w:val="28"/>
          <w:szCs w:val="28"/>
        </w:rPr>
        <w:t>Các biện pháp kỹ thuật đã bảo đảm kiểm soát nước thải, không xả trực tiếp ra vịnh; sử dụng chiếu sáng hướng nội, cường độ thấp, tránh ô nhiễm ánh sáng</w:t>
      </w:r>
      <w:r w:rsidRPr="00F172C8">
        <w:rPr>
          <w:sz w:val="28"/>
          <w:szCs w:val="28"/>
        </w:rPr>
        <w:t xml:space="preserve"> </w:t>
      </w:r>
      <w:r w:rsidR="00D51CD7" w:rsidRPr="00F172C8">
        <w:rPr>
          <w:sz w:val="28"/>
          <w:szCs w:val="28"/>
        </w:rPr>
        <w:t>→ Không gây ảnh hưởng gián tiếp đến môi trường nước hoặc sinh vật biển của Di sản.</w:t>
      </w:r>
    </w:p>
    <w:p w14:paraId="7C976EDD" w14:textId="53640761" w:rsidR="00D51CD7" w:rsidRPr="00F172C8" w:rsidRDefault="00467D2F" w:rsidP="006350B7">
      <w:pPr>
        <w:spacing w:before="80" w:afterLines="80" w:after="192"/>
        <w:ind w:firstLine="720"/>
        <w:rPr>
          <w:sz w:val="28"/>
          <w:szCs w:val="28"/>
        </w:rPr>
      </w:pPr>
      <w:r w:rsidRPr="00F172C8">
        <w:rPr>
          <w:b/>
          <w:i/>
          <w:sz w:val="28"/>
          <w:szCs w:val="28"/>
        </w:rPr>
        <w:t>*</w:t>
      </w:r>
      <w:r w:rsidR="00D51CD7" w:rsidRPr="00F172C8">
        <w:rPr>
          <w:b/>
          <w:i/>
          <w:sz w:val="28"/>
          <w:szCs w:val="28"/>
        </w:rPr>
        <w:t xml:space="preserve"> Tác động tích lũy:</w:t>
      </w:r>
      <w:r w:rsidRPr="00F172C8">
        <w:rPr>
          <w:sz w:val="28"/>
          <w:szCs w:val="28"/>
        </w:rPr>
        <w:t xml:space="preserve"> </w:t>
      </w:r>
      <w:r w:rsidR="00D51CD7" w:rsidRPr="00F172C8">
        <w:rPr>
          <w:sz w:val="28"/>
          <w:szCs w:val="28"/>
        </w:rPr>
        <w:t>Khu vực đảo Tuần Châu đã đô thị hóa hơn 90% diện tích. Việc bổ sung thêm một khu công nghệ số quy mô trung bình, với tỷ lệ cây xanh cao, không làm tăng đáng kể áp lực đô thị lên hệ sinh thái vùng đệm</w:t>
      </w:r>
      <w:r w:rsidR="00D51CD7" w:rsidRPr="00F172C8">
        <w:rPr>
          <w:sz w:val="28"/>
          <w:szCs w:val="28"/>
        </w:rPr>
        <w:br/>
        <w:t>→ Tác động tích lũy không đáng kể.</w:t>
      </w:r>
    </w:p>
    <w:p w14:paraId="5885093F" w14:textId="064B80B5" w:rsidR="00D51CD7" w:rsidRPr="00F172C8" w:rsidRDefault="00467D2F" w:rsidP="006350B7">
      <w:pPr>
        <w:spacing w:before="80" w:afterLines="80" w:after="192"/>
        <w:ind w:firstLine="720"/>
        <w:rPr>
          <w:sz w:val="28"/>
          <w:szCs w:val="28"/>
        </w:rPr>
      </w:pPr>
      <w:r w:rsidRPr="00F172C8">
        <w:rPr>
          <w:b/>
          <w:i/>
          <w:sz w:val="28"/>
          <w:szCs w:val="28"/>
        </w:rPr>
        <w:t>*</w:t>
      </w:r>
      <w:r w:rsidR="00D51CD7" w:rsidRPr="00F172C8">
        <w:rPr>
          <w:b/>
          <w:i/>
          <w:sz w:val="28"/>
          <w:szCs w:val="28"/>
        </w:rPr>
        <w:t xml:space="preserve"> Tác động lan truyền:</w:t>
      </w:r>
      <w:r w:rsidRPr="00F172C8">
        <w:rPr>
          <w:sz w:val="28"/>
          <w:szCs w:val="28"/>
        </w:rPr>
        <w:t xml:space="preserve"> </w:t>
      </w:r>
      <w:r w:rsidR="00D51CD7" w:rsidRPr="00F172C8">
        <w:rPr>
          <w:sz w:val="28"/>
          <w:szCs w:val="28"/>
        </w:rPr>
        <w:t>Vị trí dự án nằm khuất sau dãy đồi, không có dòng chảy bề mặt hoặc nguồn thải hướng ra vịnh</w:t>
      </w:r>
      <w:r w:rsidRPr="00F172C8">
        <w:rPr>
          <w:sz w:val="28"/>
          <w:szCs w:val="28"/>
        </w:rPr>
        <w:t xml:space="preserve"> </w:t>
      </w:r>
      <w:r w:rsidR="00D51CD7" w:rsidRPr="00F172C8">
        <w:rPr>
          <w:sz w:val="28"/>
          <w:szCs w:val="28"/>
        </w:rPr>
        <w:t>→ Không có tác động lan truyền.</w:t>
      </w:r>
    </w:p>
    <w:p w14:paraId="02C0A48F" w14:textId="77777777" w:rsidR="00D51CD7" w:rsidRPr="00F172C8" w:rsidRDefault="00D51CD7" w:rsidP="006350B7">
      <w:pPr>
        <w:spacing w:before="80" w:afterLines="80" w:after="192"/>
        <w:ind w:firstLine="720"/>
        <w:rPr>
          <w:b/>
          <w:i/>
          <w:sz w:val="28"/>
          <w:szCs w:val="28"/>
        </w:rPr>
      </w:pPr>
      <w:r w:rsidRPr="00F172C8">
        <w:rPr>
          <w:b/>
          <w:i/>
          <w:sz w:val="28"/>
          <w:szCs w:val="28"/>
        </w:rPr>
        <w:t>Tổng hợp bốn nhóm tiêu chí, dự án không gây tác động tiêu cực trực tiếp hoặc gián tiếp đến cấu trúc, chức năng hoặc tính toàn vẹn sinh thái của Di sản Vịnh Hạ Long.</w:t>
      </w:r>
    </w:p>
    <w:p w14:paraId="475EB585" w14:textId="3EAE2E14" w:rsidR="00D51CD7" w:rsidRPr="00F172C8" w:rsidRDefault="00467D2F" w:rsidP="006350B7">
      <w:pPr>
        <w:pStyle w:val="Heading3"/>
        <w:numPr>
          <w:ilvl w:val="0"/>
          <w:numId w:val="0"/>
        </w:numPr>
        <w:spacing w:before="80" w:afterLines="80" w:after="192"/>
        <w:rPr>
          <w:rFonts w:ascii="Times New Roman" w:eastAsia="Times New Roman" w:hAnsi="Times New Roman" w:cs="Times New Roman"/>
          <w:b/>
          <w:color w:val="auto"/>
          <w:sz w:val="28"/>
        </w:rPr>
      </w:pPr>
      <w:bookmarkStart w:id="187" w:name="_Toc214017946"/>
      <w:r w:rsidRPr="00F172C8">
        <w:rPr>
          <w:rFonts w:ascii="Times New Roman" w:eastAsia="Times New Roman" w:hAnsi="Times New Roman" w:cs="Times New Roman"/>
          <w:b/>
          <w:color w:val="auto"/>
          <w:sz w:val="28"/>
        </w:rPr>
        <w:t>4.3.</w:t>
      </w:r>
      <w:r w:rsidR="00D51CD7" w:rsidRPr="00F172C8">
        <w:rPr>
          <w:rFonts w:ascii="Times New Roman" w:eastAsia="Times New Roman" w:hAnsi="Times New Roman" w:cs="Times New Roman"/>
          <w:b/>
          <w:color w:val="auto"/>
          <w:sz w:val="28"/>
        </w:rPr>
        <w:t xml:space="preserve">5. </w:t>
      </w:r>
      <w:r w:rsidRPr="00F172C8">
        <w:rPr>
          <w:rFonts w:ascii="Times New Roman" w:eastAsia="Times New Roman" w:hAnsi="Times New Roman" w:cs="Times New Roman"/>
          <w:b/>
          <w:color w:val="auto"/>
          <w:sz w:val="28"/>
        </w:rPr>
        <w:t>Biện pháp quản lý và bảo tồn đa dạng sinh học</w:t>
      </w:r>
      <w:bookmarkEnd w:id="187"/>
    </w:p>
    <w:p w14:paraId="1766899C" w14:textId="3F7FAB50" w:rsidR="00D51CD7" w:rsidRPr="00F172C8" w:rsidRDefault="00467D2F" w:rsidP="006350B7">
      <w:pPr>
        <w:spacing w:before="80" w:afterLines="80" w:after="192"/>
        <w:outlineLvl w:val="2"/>
        <w:rPr>
          <w:b/>
          <w:sz w:val="28"/>
          <w:szCs w:val="28"/>
        </w:rPr>
      </w:pPr>
      <w:bookmarkStart w:id="188" w:name="_Toc214017947"/>
      <w:r w:rsidRPr="00F172C8">
        <w:rPr>
          <w:b/>
          <w:sz w:val="28"/>
          <w:szCs w:val="28"/>
        </w:rPr>
        <w:t>a</w:t>
      </w:r>
      <w:r w:rsidR="00D51CD7" w:rsidRPr="00F172C8">
        <w:rPr>
          <w:b/>
          <w:sz w:val="28"/>
          <w:szCs w:val="28"/>
        </w:rPr>
        <w:t>. Biện pháp kỹ thuật trong giai đoạn thi công</w:t>
      </w:r>
      <w:bookmarkEnd w:id="188"/>
    </w:p>
    <w:p w14:paraId="53B9D46D" w14:textId="77777777" w:rsidR="00D51CD7" w:rsidRPr="00F172C8" w:rsidRDefault="00D51CD7" w:rsidP="006350B7">
      <w:pPr>
        <w:numPr>
          <w:ilvl w:val="0"/>
          <w:numId w:val="66"/>
        </w:numPr>
        <w:spacing w:before="80" w:afterLines="80" w:after="192"/>
        <w:rPr>
          <w:sz w:val="28"/>
          <w:szCs w:val="28"/>
        </w:rPr>
      </w:pPr>
      <w:r w:rsidRPr="00F172C8">
        <w:rPr>
          <w:sz w:val="28"/>
          <w:szCs w:val="28"/>
        </w:rPr>
        <w:t>Thi công khép kín, hạn chế bụi, tiếng ồn, ánh sáng ban đêm;</w:t>
      </w:r>
    </w:p>
    <w:p w14:paraId="1B1740A0" w14:textId="77777777" w:rsidR="00D51CD7" w:rsidRPr="00F172C8" w:rsidRDefault="00D51CD7" w:rsidP="006350B7">
      <w:pPr>
        <w:numPr>
          <w:ilvl w:val="0"/>
          <w:numId w:val="66"/>
        </w:numPr>
        <w:spacing w:before="80" w:afterLines="80" w:after="192"/>
        <w:rPr>
          <w:sz w:val="28"/>
          <w:szCs w:val="28"/>
        </w:rPr>
      </w:pPr>
      <w:r w:rsidRPr="00F172C8">
        <w:rPr>
          <w:sz w:val="28"/>
          <w:szCs w:val="28"/>
        </w:rPr>
        <w:lastRenderedPageBreak/>
        <w:t>Xây dựng hệ thống thoát nước tách biệt nước mưa và nước thải, xử lý đạt QCVN 40:2011/BTNMT;</w:t>
      </w:r>
    </w:p>
    <w:p w14:paraId="66170A99" w14:textId="77777777" w:rsidR="00D51CD7" w:rsidRPr="00F172C8" w:rsidRDefault="00D51CD7" w:rsidP="006350B7">
      <w:pPr>
        <w:numPr>
          <w:ilvl w:val="0"/>
          <w:numId w:val="66"/>
        </w:numPr>
        <w:spacing w:before="80" w:afterLines="80" w:after="192"/>
        <w:rPr>
          <w:sz w:val="28"/>
          <w:szCs w:val="28"/>
        </w:rPr>
      </w:pPr>
      <w:r w:rsidRPr="00F172C8">
        <w:rPr>
          <w:sz w:val="28"/>
          <w:szCs w:val="28"/>
        </w:rPr>
        <w:t>Không đổ thải, không tập kết vật liệu ra khu vực ven biển;</w:t>
      </w:r>
    </w:p>
    <w:p w14:paraId="1CFE6C92" w14:textId="77777777" w:rsidR="00D51CD7" w:rsidRPr="00F172C8" w:rsidRDefault="00D51CD7" w:rsidP="006350B7">
      <w:pPr>
        <w:numPr>
          <w:ilvl w:val="0"/>
          <w:numId w:val="66"/>
        </w:numPr>
        <w:spacing w:before="80" w:afterLines="80" w:after="192"/>
        <w:rPr>
          <w:sz w:val="28"/>
          <w:szCs w:val="28"/>
        </w:rPr>
      </w:pPr>
      <w:r w:rsidRPr="00F172C8">
        <w:rPr>
          <w:sz w:val="28"/>
          <w:szCs w:val="28"/>
        </w:rPr>
        <w:t>Tăng cường cây xanh tạm thời (dải chắn bụi, cây cách ly sinh học).</w:t>
      </w:r>
    </w:p>
    <w:p w14:paraId="6797E079" w14:textId="789A23EE" w:rsidR="00D51CD7" w:rsidRPr="00F172C8" w:rsidRDefault="00467D2F" w:rsidP="006350B7">
      <w:pPr>
        <w:spacing w:before="80" w:afterLines="80" w:after="192"/>
        <w:outlineLvl w:val="2"/>
        <w:rPr>
          <w:b/>
          <w:sz w:val="28"/>
          <w:szCs w:val="28"/>
        </w:rPr>
      </w:pPr>
      <w:bookmarkStart w:id="189" w:name="_Toc214017948"/>
      <w:r w:rsidRPr="00F172C8">
        <w:rPr>
          <w:b/>
          <w:sz w:val="28"/>
          <w:szCs w:val="28"/>
        </w:rPr>
        <w:t>b</w:t>
      </w:r>
      <w:r w:rsidR="00D51CD7" w:rsidRPr="00F172C8">
        <w:rPr>
          <w:b/>
          <w:sz w:val="28"/>
          <w:szCs w:val="28"/>
        </w:rPr>
        <w:t>. Biện pháp trong giai đoạn vận hành</w:t>
      </w:r>
      <w:bookmarkEnd w:id="189"/>
    </w:p>
    <w:p w14:paraId="488B6E14" w14:textId="77777777" w:rsidR="00D51CD7" w:rsidRPr="00F172C8" w:rsidRDefault="00D51CD7" w:rsidP="006350B7">
      <w:pPr>
        <w:numPr>
          <w:ilvl w:val="0"/>
          <w:numId w:val="67"/>
        </w:numPr>
        <w:spacing w:before="80" w:afterLines="80" w:after="192"/>
        <w:rPr>
          <w:sz w:val="28"/>
          <w:szCs w:val="28"/>
        </w:rPr>
      </w:pPr>
      <w:r w:rsidRPr="00F172C8">
        <w:rPr>
          <w:sz w:val="28"/>
          <w:szCs w:val="28"/>
        </w:rPr>
        <w:t>Duy trì tối thiểu 30% diện tích cây xanh, tạo hành lang sinh thái nhân tạo;</w:t>
      </w:r>
    </w:p>
    <w:p w14:paraId="280AD33A" w14:textId="77777777" w:rsidR="00D51CD7" w:rsidRPr="00F172C8" w:rsidRDefault="00D51CD7" w:rsidP="006350B7">
      <w:pPr>
        <w:numPr>
          <w:ilvl w:val="0"/>
          <w:numId w:val="67"/>
        </w:numPr>
        <w:spacing w:before="80" w:afterLines="80" w:after="192"/>
        <w:rPr>
          <w:sz w:val="28"/>
          <w:szCs w:val="28"/>
        </w:rPr>
      </w:pPr>
      <w:r w:rsidRPr="00F172C8">
        <w:rPr>
          <w:sz w:val="28"/>
          <w:szCs w:val="28"/>
        </w:rPr>
        <w:t>Kiểm soát ánh sáng hướng nội, tránh thu hút chim đêm hoặc côn trùng lạ;</w:t>
      </w:r>
    </w:p>
    <w:p w14:paraId="4256295E" w14:textId="77777777" w:rsidR="00D51CD7" w:rsidRPr="00F172C8" w:rsidRDefault="00D51CD7" w:rsidP="006350B7">
      <w:pPr>
        <w:numPr>
          <w:ilvl w:val="0"/>
          <w:numId w:val="67"/>
        </w:numPr>
        <w:spacing w:before="80" w:afterLines="80" w:after="192"/>
        <w:rPr>
          <w:sz w:val="28"/>
          <w:szCs w:val="28"/>
        </w:rPr>
      </w:pPr>
      <w:r w:rsidRPr="00F172C8">
        <w:rPr>
          <w:sz w:val="28"/>
          <w:szCs w:val="28"/>
        </w:rPr>
        <w:t>Định kỳ quan trắc chất lượng nước mưa chảy tràn và không khí;</w:t>
      </w:r>
    </w:p>
    <w:p w14:paraId="7E7DD80E" w14:textId="77777777" w:rsidR="00D51CD7" w:rsidRPr="00F172C8" w:rsidRDefault="00D51CD7" w:rsidP="006350B7">
      <w:pPr>
        <w:numPr>
          <w:ilvl w:val="0"/>
          <w:numId w:val="67"/>
        </w:numPr>
        <w:spacing w:before="80" w:afterLines="80" w:after="192"/>
        <w:rPr>
          <w:sz w:val="28"/>
          <w:szCs w:val="28"/>
        </w:rPr>
      </w:pPr>
      <w:r w:rsidRPr="00F172C8">
        <w:rPr>
          <w:sz w:val="28"/>
          <w:szCs w:val="28"/>
        </w:rPr>
        <w:t>Thực hiện chương trình trồng cây bản địa, thay thế cây ngoại lai có nguy cơ xâm lấn.</w:t>
      </w:r>
    </w:p>
    <w:p w14:paraId="0FE9861D" w14:textId="4F3304D6" w:rsidR="00D51CD7" w:rsidRPr="00F172C8" w:rsidRDefault="00467D2F" w:rsidP="006350B7">
      <w:pPr>
        <w:spacing w:before="80" w:afterLines="80" w:after="192"/>
        <w:rPr>
          <w:sz w:val="28"/>
          <w:szCs w:val="28"/>
        </w:rPr>
      </w:pPr>
      <w:r w:rsidRPr="00F172C8">
        <w:rPr>
          <w:b/>
          <w:sz w:val="28"/>
          <w:szCs w:val="28"/>
        </w:rPr>
        <w:t>4.3.</w:t>
      </w:r>
      <w:r w:rsidR="00D51CD7" w:rsidRPr="00F172C8">
        <w:rPr>
          <w:b/>
          <w:sz w:val="28"/>
          <w:szCs w:val="28"/>
        </w:rPr>
        <w:t xml:space="preserve">6. </w:t>
      </w:r>
      <w:r w:rsidRPr="00F172C8">
        <w:rPr>
          <w:b/>
          <w:sz w:val="28"/>
          <w:szCs w:val="28"/>
        </w:rPr>
        <w:t>Kết luận</w:t>
      </w:r>
    </w:p>
    <w:p w14:paraId="0CCAC4BB" w14:textId="77777777" w:rsidR="00D51CD7" w:rsidRPr="00F172C8" w:rsidRDefault="00D51CD7" w:rsidP="006350B7">
      <w:pPr>
        <w:spacing w:before="80" w:afterLines="80" w:after="192"/>
        <w:ind w:firstLine="360"/>
        <w:rPr>
          <w:sz w:val="28"/>
          <w:szCs w:val="28"/>
        </w:rPr>
      </w:pPr>
      <w:r w:rsidRPr="00F172C8">
        <w:rPr>
          <w:sz w:val="28"/>
          <w:szCs w:val="28"/>
        </w:rPr>
        <w:t>Qua phân tích các yếu tố sinh thái, không gian và kỹ thuật, có thể kết luận rằng:</w:t>
      </w:r>
    </w:p>
    <w:p w14:paraId="59E9E444" w14:textId="77777777" w:rsidR="00D51CD7" w:rsidRPr="00F172C8" w:rsidRDefault="00D51CD7" w:rsidP="006350B7">
      <w:pPr>
        <w:numPr>
          <w:ilvl w:val="0"/>
          <w:numId w:val="68"/>
        </w:numPr>
        <w:spacing w:before="80" w:afterLines="80" w:after="192"/>
        <w:rPr>
          <w:sz w:val="28"/>
          <w:szCs w:val="28"/>
        </w:rPr>
      </w:pPr>
      <w:r w:rsidRPr="00F172C8">
        <w:rPr>
          <w:sz w:val="28"/>
          <w:szCs w:val="28"/>
        </w:rPr>
        <w:t>Dự án Khu Công nghệ số tập trung Tuần Châu nằm trong khu vực đô thị hóa, không còn sinh cảnh tự nhiên, không có kết nối sinh thái với vùng lõi Di sản.</w:t>
      </w:r>
    </w:p>
    <w:p w14:paraId="7CE6F697" w14:textId="77777777" w:rsidR="00D51CD7" w:rsidRPr="00F172C8" w:rsidRDefault="00D51CD7" w:rsidP="006350B7">
      <w:pPr>
        <w:numPr>
          <w:ilvl w:val="0"/>
          <w:numId w:val="68"/>
        </w:numPr>
        <w:spacing w:before="80" w:afterLines="80" w:after="192"/>
        <w:rPr>
          <w:sz w:val="28"/>
          <w:szCs w:val="28"/>
        </w:rPr>
      </w:pPr>
      <w:r w:rsidRPr="00F172C8">
        <w:rPr>
          <w:sz w:val="28"/>
          <w:szCs w:val="28"/>
        </w:rPr>
        <w:t>Hoạt động thi công và vận hành dự án không gây mất sinh cảnh, không ảnh hưởng đến rạn san hô, cỏ biển, vùng triều hay các quần thể sinh vật đặc hữu của Vịnh Hạ Long.</w:t>
      </w:r>
    </w:p>
    <w:p w14:paraId="438F02A8" w14:textId="77777777" w:rsidR="00D51CD7" w:rsidRPr="00F172C8" w:rsidRDefault="00D51CD7" w:rsidP="006350B7">
      <w:pPr>
        <w:numPr>
          <w:ilvl w:val="0"/>
          <w:numId w:val="68"/>
        </w:numPr>
        <w:spacing w:before="80" w:afterLines="80" w:after="192"/>
        <w:rPr>
          <w:sz w:val="28"/>
          <w:szCs w:val="28"/>
        </w:rPr>
      </w:pPr>
      <w:r w:rsidRPr="00F172C8">
        <w:rPr>
          <w:sz w:val="28"/>
          <w:szCs w:val="28"/>
        </w:rPr>
        <w:t>Không phát sinh tác động gián tiếp, tích lũy hoặc lan truyền ảnh hưởng đến cân bằng sinh thái của Di sản.</w:t>
      </w:r>
    </w:p>
    <w:p w14:paraId="6065ADFD" w14:textId="77777777" w:rsidR="00D51CD7" w:rsidRPr="00F172C8" w:rsidRDefault="00D51CD7" w:rsidP="006350B7">
      <w:pPr>
        <w:numPr>
          <w:ilvl w:val="0"/>
          <w:numId w:val="68"/>
        </w:numPr>
        <w:spacing w:before="80" w:afterLines="80" w:after="192"/>
        <w:rPr>
          <w:sz w:val="28"/>
          <w:szCs w:val="28"/>
        </w:rPr>
      </w:pPr>
      <w:r w:rsidRPr="00F172C8">
        <w:rPr>
          <w:sz w:val="28"/>
          <w:szCs w:val="28"/>
        </w:rPr>
        <w:t>Các biện pháp kỹ thuật và quản lý môi trường được thiết kế phù hợp, bảo đảm duy trì và thậm chí cải thiện điều kiện sinh thái nhân tạo tại khu vực.</w:t>
      </w:r>
    </w:p>
    <w:p w14:paraId="37D09D46" w14:textId="77777777" w:rsidR="00D51CD7" w:rsidRPr="00F172C8" w:rsidRDefault="00D51CD7" w:rsidP="006350B7">
      <w:pPr>
        <w:spacing w:before="80" w:afterLines="80" w:after="192"/>
        <w:ind w:firstLine="360"/>
        <w:rPr>
          <w:b/>
          <w:i/>
          <w:sz w:val="28"/>
          <w:szCs w:val="28"/>
        </w:rPr>
      </w:pPr>
      <w:r w:rsidRPr="00F172C8">
        <w:rPr>
          <w:b/>
          <w:i/>
          <w:sz w:val="28"/>
          <w:szCs w:val="28"/>
        </w:rPr>
        <w:t>Vì vậy, Dự án Khu Công nghệ số tập trung Tuần Châu không gây tác động tiêu cực đến giá trị đa dạng sinh học và tính toàn vẹn sinh thái của Di sản Thiên nhiên thế giới Vịnh Hạ Long, phù hợp với Operational Guidelines của UNESCO và chiến lược bảo tồn bền vững của tỉnh Quảng Ninh.</w:t>
      </w:r>
    </w:p>
    <w:p w14:paraId="21147A2F" w14:textId="77777777" w:rsidR="00F93D17" w:rsidRPr="00F172C8" w:rsidRDefault="00F93D17" w:rsidP="006350B7">
      <w:pPr>
        <w:pStyle w:val="A21"/>
        <w:spacing w:before="80" w:afterLines="80" w:after="192"/>
        <w:rPr>
          <w:rStyle w:val="fontstyle01"/>
          <w:color w:val="auto"/>
        </w:rPr>
      </w:pPr>
      <w:bookmarkStart w:id="190" w:name="_Toc214017949"/>
      <w:r w:rsidRPr="00F172C8">
        <w:rPr>
          <w:rStyle w:val="fontstyle01"/>
          <w:color w:val="auto"/>
        </w:rPr>
        <w:t>4.4. Đánh giá tác động đến môi trường Di sản</w:t>
      </w:r>
      <w:bookmarkEnd w:id="190"/>
    </w:p>
    <w:p w14:paraId="29A025E8" w14:textId="5813E1FB" w:rsidR="00F93D17" w:rsidRPr="00F172C8" w:rsidRDefault="008C5872" w:rsidP="006350B7">
      <w:pPr>
        <w:spacing w:before="80" w:afterLines="80" w:after="192" w:line="288" w:lineRule="auto"/>
        <w:ind w:firstLine="720"/>
        <w:rPr>
          <w:rStyle w:val="fontstyle21"/>
          <w:color w:val="auto"/>
        </w:rPr>
      </w:pPr>
      <w:r w:rsidRPr="00F172C8">
        <w:rPr>
          <w:rStyle w:val="fontstyle21"/>
          <w:color w:val="auto"/>
        </w:rPr>
        <w:t xml:space="preserve">- </w:t>
      </w:r>
      <w:r w:rsidR="002E259E" w:rsidRPr="00F172C8">
        <w:rPr>
          <w:rStyle w:val="fontstyle21"/>
          <w:color w:val="auto"/>
        </w:rPr>
        <w:t xml:space="preserve">Dự án </w:t>
      </w:r>
      <w:r w:rsidR="00DE45E0" w:rsidRPr="00F172C8">
        <w:rPr>
          <w:rStyle w:val="fontstyle21"/>
          <w:color w:val="auto"/>
        </w:rPr>
        <w:t xml:space="preserve"> khu công nghệ số tập trung Tuần Châu </w:t>
      </w:r>
      <w:r w:rsidR="002E259E" w:rsidRPr="00F172C8">
        <w:rPr>
          <w:rStyle w:val="fontstyle21"/>
          <w:color w:val="auto"/>
        </w:rPr>
        <w:t xml:space="preserve"> nằm trong hạ tầng</w:t>
      </w:r>
      <w:r w:rsidR="00F93D17" w:rsidRPr="00F172C8">
        <w:rPr>
          <w:rStyle w:val="fontstyle21"/>
          <w:color w:val="auto"/>
        </w:rPr>
        <w:t xml:space="preserve"> </w:t>
      </w:r>
      <w:r w:rsidR="005C5629" w:rsidRPr="00F172C8">
        <w:rPr>
          <w:sz w:val="28"/>
          <w:szCs w:val="28"/>
        </w:rPr>
        <w:t xml:space="preserve">Dự án hạ tầng </w:t>
      </w:r>
      <w:r w:rsidR="006664C0" w:rsidRPr="00F172C8">
        <w:rPr>
          <w:sz w:val="28"/>
          <w:szCs w:val="28"/>
        </w:rPr>
        <w:t>Khu du lịch và giải trí Tuần Châu</w:t>
      </w:r>
      <w:r w:rsidR="002E259E" w:rsidRPr="00F172C8">
        <w:rPr>
          <w:sz w:val="28"/>
          <w:szCs w:val="28"/>
        </w:rPr>
        <w:t xml:space="preserve">, đảo Tuần Châu </w:t>
      </w:r>
      <w:r w:rsidR="00F93D17" w:rsidRPr="00F172C8">
        <w:rPr>
          <w:rStyle w:val="fontstyle21"/>
          <w:color w:val="auto"/>
        </w:rPr>
        <w:t xml:space="preserve">đã được được Bộ Tài nguyên và Môi trường phê duyệt Báo cáo đánh giá tác động môi trường tại Quyết định số </w:t>
      </w:r>
      <w:r w:rsidR="00C72AFC" w:rsidRPr="00F172C8">
        <w:rPr>
          <w:rStyle w:val="fontstyle21"/>
          <w:color w:val="auto"/>
        </w:rPr>
        <w:t>2170</w:t>
      </w:r>
      <w:r w:rsidR="006664C0" w:rsidRPr="00F172C8">
        <w:rPr>
          <w:rStyle w:val="fontstyle21"/>
          <w:color w:val="auto"/>
        </w:rPr>
        <w:t>/QĐ-BTNMT ngày 5/7/2018</w:t>
      </w:r>
      <w:r w:rsidR="00F93D17" w:rsidRPr="00F172C8">
        <w:rPr>
          <w:rStyle w:val="fontstyle21"/>
          <w:color w:val="auto"/>
        </w:rPr>
        <w:t xml:space="preserve"> về việc </w:t>
      </w:r>
      <w:r w:rsidR="006664C0" w:rsidRPr="00F172C8">
        <w:rPr>
          <w:rStyle w:val="fontstyle21"/>
          <w:color w:val="auto"/>
        </w:rPr>
        <w:t>phê duyệt Báo cáo đánh giá tác động môi trường của dự án: Điều chỉnh mở rộng khu du lịch và giải trí Tuần Châu</w:t>
      </w:r>
    </w:p>
    <w:p w14:paraId="0F50876C" w14:textId="77777777" w:rsidR="00F93D17" w:rsidRPr="00F172C8" w:rsidRDefault="00F93D17" w:rsidP="006350B7">
      <w:pPr>
        <w:spacing w:before="80" w:afterLines="80" w:after="192" w:line="288" w:lineRule="auto"/>
        <w:ind w:firstLine="720"/>
        <w:rPr>
          <w:rStyle w:val="fontstyle21"/>
          <w:color w:val="auto"/>
        </w:rPr>
      </w:pPr>
      <w:r w:rsidRPr="00F172C8">
        <w:rPr>
          <w:rStyle w:val="fontstyle21"/>
          <w:color w:val="auto"/>
        </w:rPr>
        <w:lastRenderedPageBreak/>
        <w:t>Các tác động môi trường của dự án đến Di sản gồm 2 giai đoạn: Giai đoạn thi công và giai đoạn vận hành dự án:</w:t>
      </w:r>
    </w:p>
    <w:p w14:paraId="1F68004B" w14:textId="77777777" w:rsidR="00F93D17" w:rsidRPr="00F172C8" w:rsidRDefault="00F93D17" w:rsidP="003F6503">
      <w:pPr>
        <w:pStyle w:val="A30"/>
        <w:spacing w:before="120" w:after="0"/>
        <w:outlineLvl w:val="2"/>
        <w:rPr>
          <w:rStyle w:val="fontstyle21"/>
          <w:color w:val="auto"/>
        </w:rPr>
      </w:pPr>
      <w:bookmarkStart w:id="191" w:name="_Toc214017950"/>
      <w:r w:rsidRPr="00F172C8">
        <w:rPr>
          <w:rStyle w:val="fontstyle21"/>
          <w:color w:val="auto"/>
        </w:rPr>
        <w:t>4.4.1. Tác động môi trường của dự án</w:t>
      </w:r>
      <w:bookmarkEnd w:id="191"/>
    </w:p>
    <w:p w14:paraId="73E010B7" w14:textId="77777777" w:rsidR="00F93D17" w:rsidRPr="00F172C8" w:rsidRDefault="00F93D17" w:rsidP="003F6503">
      <w:pPr>
        <w:pStyle w:val="A40"/>
        <w:spacing w:before="120" w:after="0"/>
        <w:outlineLvl w:val="3"/>
      </w:pPr>
      <w:r w:rsidRPr="00F172C8">
        <w:t>4.4.1.1. Giai đoạn thi công</w:t>
      </w:r>
    </w:p>
    <w:p w14:paraId="75EE23A7" w14:textId="77777777" w:rsidR="00F93D17" w:rsidRPr="00F172C8" w:rsidRDefault="00F93D17" w:rsidP="003F6503">
      <w:pPr>
        <w:spacing w:beforeLines="40" w:before="96" w:afterLines="40" w:after="96" w:line="288" w:lineRule="auto"/>
        <w:ind w:firstLine="720"/>
        <w:rPr>
          <w:rFonts w:eastAsia="Calibri"/>
          <w:b/>
          <w:i/>
          <w:sz w:val="28"/>
          <w:szCs w:val="28"/>
        </w:rPr>
      </w:pPr>
      <w:r w:rsidRPr="00F172C8">
        <w:rPr>
          <w:rFonts w:eastAsia="Calibri"/>
          <w:b/>
          <w:i/>
          <w:sz w:val="28"/>
          <w:szCs w:val="28"/>
        </w:rPr>
        <w:t>1) Tác động đến môi trường không khí</w:t>
      </w:r>
    </w:p>
    <w:p w14:paraId="4BDAC284" w14:textId="77777777" w:rsidR="00F93D17" w:rsidRPr="00F172C8" w:rsidRDefault="00F93D17" w:rsidP="003F6503">
      <w:pPr>
        <w:spacing w:beforeLines="40" w:before="96" w:afterLines="40" w:after="96" w:line="288" w:lineRule="auto"/>
        <w:ind w:firstLine="720"/>
        <w:jc w:val="left"/>
        <w:rPr>
          <w:rFonts w:eastAsia="Calibri"/>
          <w:i/>
          <w:sz w:val="28"/>
          <w:szCs w:val="28"/>
          <w:u w:val="single"/>
          <w:lang w:val="pt-BR"/>
        </w:rPr>
      </w:pPr>
      <w:r w:rsidRPr="00F172C8">
        <w:rPr>
          <w:rFonts w:eastAsia="Calibri"/>
          <w:i/>
          <w:sz w:val="28"/>
          <w:szCs w:val="28"/>
          <w:u w:val="single"/>
          <w:lang w:val="pt-BR"/>
        </w:rPr>
        <w:t>a. Nguồn tác động</w:t>
      </w:r>
    </w:p>
    <w:p w14:paraId="22651DBE" w14:textId="77777777" w:rsidR="00F93D17" w:rsidRPr="00F172C8" w:rsidRDefault="00F93D17" w:rsidP="003F6503">
      <w:pPr>
        <w:spacing w:beforeLines="40" w:before="96" w:afterLines="40" w:after="96" w:line="288" w:lineRule="auto"/>
        <w:ind w:left="720"/>
        <w:contextualSpacing/>
        <w:rPr>
          <w:rFonts w:eastAsia="Calibri"/>
          <w:sz w:val="28"/>
          <w:szCs w:val="28"/>
          <w:lang w:val="pt-BR"/>
        </w:rPr>
      </w:pPr>
      <w:r w:rsidRPr="00F172C8">
        <w:rPr>
          <w:rFonts w:eastAsia="Calibri"/>
          <w:sz w:val="28"/>
          <w:szCs w:val="28"/>
          <w:lang w:val="pt-BR"/>
        </w:rPr>
        <w:t>- Bụi phát sinh từ hoạt động đào đắp xây dựng các công trình;</w:t>
      </w:r>
    </w:p>
    <w:p w14:paraId="1C32C90F" w14:textId="77777777" w:rsidR="00F93D17" w:rsidRPr="00F172C8" w:rsidRDefault="00F93D17" w:rsidP="003F6503">
      <w:pPr>
        <w:spacing w:beforeLines="40" w:before="96" w:afterLines="40" w:after="96" w:line="288" w:lineRule="auto"/>
        <w:ind w:left="720"/>
        <w:contextualSpacing/>
        <w:rPr>
          <w:rFonts w:eastAsia="Calibri"/>
          <w:sz w:val="28"/>
          <w:szCs w:val="28"/>
          <w:lang w:val="pt-BR"/>
        </w:rPr>
      </w:pPr>
      <w:r w:rsidRPr="00F172C8">
        <w:rPr>
          <w:rFonts w:eastAsia="Calibri"/>
          <w:sz w:val="28"/>
          <w:szCs w:val="28"/>
          <w:lang w:val="pt-BR"/>
        </w:rPr>
        <w:t>- Khói hàn phát sinh từ khâu hàn các kết cấu trong xây dựng;</w:t>
      </w:r>
    </w:p>
    <w:p w14:paraId="6357FF6A" w14:textId="77777777" w:rsidR="00F93D17" w:rsidRPr="00F172C8" w:rsidRDefault="00F93D17" w:rsidP="003F6503">
      <w:pPr>
        <w:spacing w:beforeLines="40" w:before="96" w:afterLines="40" w:after="96" w:line="288" w:lineRule="auto"/>
        <w:ind w:left="720"/>
        <w:contextualSpacing/>
        <w:rPr>
          <w:rFonts w:eastAsia="Calibri"/>
          <w:sz w:val="28"/>
          <w:szCs w:val="28"/>
          <w:lang w:val="pt-BR"/>
        </w:rPr>
      </w:pPr>
      <w:r w:rsidRPr="00F172C8">
        <w:rPr>
          <w:rFonts w:eastAsia="Calibri"/>
          <w:sz w:val="28"/>
          <w:szCs w:val="28"/>
          <w:lang w:val="pt-BR"/>
        </w:rPr>
        <w:t>- Hơi dung môi từ quá trình sơn;</w:t>
      </w:r>
    </w:p>
    <w:p w14:paraId="41EE83D6" w14:textId="77777777" w:rsidR="00F93D17" w:rsidRPr="00F172C8" w:rsidRDefault="00F93D17" w:rsidP="003F6503">
      <w:pPr>
        <w:spacing w:beforeLines="40" w:before="96" w:afterLines="40" w:after="96" w:line="288" w:lineRule="auto"/>
        <w:ind w:left="720"/>
        <w:contextualSpacing/>
        <w:rPr>
          <w:rFonts w:eastAsia="Calibri"/>
          <w:sz w:val="28"/>
          <w:szCs w:val="28"/>
          <w:lang w:val="pt-BR"/>
        </w:rPr>
      </w:pPr>
      <w:r w:rsidRPr="00F172C8">
        <w:rPr>
          <w:sz w:val="28"/>
          <w:szCs w:val="28"/>
          <w:lang w:val="pt-BR" w:eastAsia="vi-VN"/>
        </w:rPr>
        <w:t>- Khí thải từ hoạt động của máy móc, thiết bị thi công.</w:t>
      </w:r>
    </w:p>
    <w:p w14:paraId="76448C05" w14:textId="77777777" w:rsidR="00F93D17" w:rsidRPr="00F172C8" w:rsidRDefault="00F93D17" w:rsidP="003F6503">
      <w:pPr>
        <w:spacing w:beforeLines="40" w:before="96" w:afterLines="40" w:after="96" w:line="288" w:lineRule="auto"/>
        <w:ind w:firstLine="720"/>
        <w:jc w:val="left"/>
        <w:rPr>
          <w:rFonts w:eastAsia="Calibri"/>
          <w:i/>
          <w:sz w:val="28"/>
          <w:szCs w:val="28"/>
          <w:u w:val="single"/>
          <w:lang w:val="pt-BR"/>
        </w:rPr>
      </w:pPr>
      <w:r w:rsidRPr="00F172C8">
        <w:rPr>
          <w:rFonts w:eastAsia="Calibri"/>
          <w:i/>
          <w:sz w:val="28"/>
          <w:szCs w:val="28"/>
          <w:u w:val="single"/>
          <w:lang w:val="pt-BR"/>
        </w:rPr>
        <w:t>b. Đối tượng bị tác động</w:t>
      </w:r>
    </w:p>
    <w:p w14:paraId="3EBC8F82" w14:textId="77777777" w:rsidR="00F93D17" w:rsidRPr="00F172C8" w:rsidRDefault="00F93D17" w:rsidP="003F6503">
      <w:pPr>
        <w:spacing w:beforeLines="40" w:before="96" w:afterLines="40" w:after="96" w:line="288" w:lineRule="auto"/>
        <w:ind w:left="720"/>
        <w:contextualSpacing/>
        <w:rPr>
          <w:rFonts w:eastAsia="Calibri"/>
          <w:sz w:val="28"/>
          <w:szCs w:val="28"/>
          <w:lang w:val="nl-NL"/>
        </w:rPr>
      </w:pPr>
      <w:r w:rsidRPr="00F172C8">
        <w:rPr>
          <w:rFonts w:eastAsia="Calibri"/>
          <w:sz w:val="28"/>
          <w:szCs w:val="28"/>
          <w:lang w:val="nl-NL"/>
        </w:rPr>
        <w:t>- Môi trường không khí;</w:t>
      </w:r>
    </w:p>
    <w:p w14:paraId="62DA3315" w14:textId="77777777" w:rsidR="00F93D17" w:rsidRPr="00F172C8" w:rsidRDefault="00F93D17" w:rsidP="003F6503">
      <w:pPr>
        <w:spacing w:beforeLines="40" w:before="96" w:afterLines="40" w:after="96" w:line="288" w:lineRule="auto"/>
        <w:ind w:left="720"/>
        <w:contextualSpacing/>
        <w:rPr>
          <w:rFonts w:eastAsia="Calibri"/>
          <w:sz w:val="28"/>
          <w:szCs w:val="28"/>
          <w:lang w:val="nl-NL"/>
        </w:rPr>
      </w:pPr>
      <w:r w:rsidRPr="00F172C8">
        <w:rPr>
          <w:rFonts w:eastAsia="Calibri"/>
          <w:sz w:val="28"/>
          <w:szCs w:val="28"/>
          <w:lang w:val="nl-NL"/>
        </w:rPr>
        <w:t xml:space="preserve">- Công nhân lao động trên công trường; </w:t>
      </w:r>
    </w:p>
    <w:p w14:paraId="67E6AA0F" w14:textId="77777777" w:rsidR="00F93D17" w:rsidRPr="00F172C8" w:rsidRDefault="00F93D17" w:rsidP="003F6503">
      <w:pPr>
        <w:spacing w:beforeLines="40" w:before="96" w:afterLines="40" w:after="96" w:line="288" w:lineRule="auto"/>
        <w:ind w:left="720"/>
        <w:contextualSpacing/>
        <w:rPr>
          <w:rFonts w:eastAsia="Calibri"/>
          <w:sz w:val="28"/>
          <w:szCs w:val="28"/>
          <w:lang w:val="nl-NL"/>
        </w:rPr>
      </w:pPr>
      <w:r w:rsidRPr="00F172C8">
        <w:rPr>
          <w:rFonts w:eastAsia="Calibri"/>
          <w:sz w:val="28"/>
          <w:szCs w:val="28"/>
          <w:lang w:val="nl-NL"/>
        </w:rPr>
        <w:t>- Người dân sinh sống quanh khu vực dự án;</w:t>
      </w:r>
    </w:p>
    <w:p w14:paraId="1716DDD7" w14:textId="77777777" w:rsidR="00F93D17" w:rsidRPr="00F172C8" w:rsidRDefault="00F93D17" w:rsidP="003F6503">
      <w:pPr>
        <w:spacing w:beforeLines="40" w:before="96" w:afterLines="40" w:after="96" w:line="288" w:lineRule="auto"/>
        <w:ind w:left="720"/>
        <w:contextualSpacing/>
        <w:rPr>
          <w:rFonts w:eastAsia="Calibri"/>
          <w:sz w:val="28"/>
          <w:szCs w:val="28"/>
          <w:lang w:val="nl-NL"/>
        </w:rPr>
      </w:pPr>
      <w:r w:rsidRPr="00F172C8">
        <w:rPr>
          <w:rFonts w:eastAsia="Calibri"/>
          <w:sz w:val="28"/>
          <w:szCs w:val="28"/>
          <w:lang w:val="nl-NL"/>
        </w:rPr>
        <w:t>- Hệ sinh thái trong khu vực dự án.</w:t>
      </w:r>
    </w:p>
    <w:p w14:paraId="63493328" w14:textId="77777777" w:rsidR="00F93D17" w:rsidRPr="00F172C8" w:rsidRDefault="00F93D17" w:rsidP="003F6503">
      <w:pPr>
        <w:spacing w:beforeLines="40" w:before="96" w:afterLines="40" w:after="96" w:line="288" w:lineRule="auto"/>
        <w:ind w:firstLine="720"/>
        <w:jc w:val="left"/>
        <w:rPr>
          <w:rFonts w:eastAsia="Calibri"/>
          <w:i/>
          <w:sz w:val="28"/>
          <w:szCs w:val="28"/>
          <w:u w:val="single"/>
          <w:lang w:val="pt-BR"/>
        </w:rPr>
      </w:pPr>
      <w:r w:rsidRPr="00F172C8">
        <w:rPr>
          <w:rFonts w:eastAsia="Calibri"/>
          <w:i/>
          <w:sz w:val="28"/>
          <w:szCs w:val="28"/>
          <w:u w:val="single"/>
          <w:lang w:val="pt-BR"/>
        </w:rPr>
        <w:t>c. Đánh giá tác động</w:t>
      </w:r>
    </w:p>
    <w:p w14:paraId="0A3C6C43" w14:textId="77777777" w:rsidR="00F93D17" w:rsidRPr="00F172C8" w:rsidRDefault="00F93D17" w:rsidP="003F6503">
      <w:pPr>
        <w:spacing w:beforeLines="40" w:before="96" w:afterLines="40" w:after="96" w:line="288" w:lineRule="auto"/>
        <w:ind w:firstLine="720"/>
        <w:rPr>
          <w:rFonts w:eastAsia="Calibri"/>
          <w:sz w:val="28"/>
          <w:szCs w:val="28"/>
          <w:lang w:val="sv-SE"/>
        </w:rPr>
      </w:pPr>
      <w:r w:rsidRPr="00F172C8">
        <w:rPr>
          <w:rFonts w:eastAsia="Calibri"/>
          <w:sz w:val="28"/>
          <w:szCs w:val="28"/>
        </w:rPr>
        <w:t xml:space="preserve">Trong giai đoạn xây dựng dự án, chất thải dạng bụi, khí thải phát sinh trong quá trình vận chuyển vật liệu xây dựng và trong quá trình vận hành các máy thi công. </w:t>
      </w:r>
      <w:r w:rsidRPr="00F172C8">
        <w:rPr>
          <w:rFonts w:eastAsia="Calibri"/>
          <w:sz w:val="28"/>
          <w:szCs w:val="28"/>
          <w:lang w:val="en-GB"/>
        </w:rPr>
        <w:t xml:space="preserve">Thành phần các chất ô nhiễm gồm: Bụi giao thông do vật liệu rơi vãi hoặc sẵn có trên đường bị cuốn lên khi có xe tải chạy qua; bụi, khí thải (SO₂, CO, NOₓ, THC, muội khói…) phát sinh do hoạt động của phương tiện vận tải và máy thi công sử dụng xăng dầu như các loại xe tải, </w:t>
      </w:r>
      <w:r w:rsidRPr="00F172C8">
        <w:rPr>
          <w:rFonts w:eastAsia="Calibri"/>
          <w:sz w:val="28"/>
          <w:szCs w:val="28"/>
        </w:rPr>
        <w:t xml:space="preserve">máy </w:t>
      </w:r>
      <w:r w:rsidRPr="00F172C8">
        <w:rPr>
          <w:rFonts w:eastAsia="Calibri"/>
          <w:sz w:val="28"/>
          <w:szCs w:val="28"/>
          <w:lang w:val="sv-SE"/>
        </w:rPr>
        <w:t>ủi, máy đầm, máy xúc, máy trộn bê tông vữa …</w:t>
      </w:r>
    </w:p>
    <w:p w14:paraId="4B11FAF0" w14:textId="618CA107" w:rsidR="00F93D17" w:rsidRPr="00F172C8" w:rsidRDefault="00F93D17" w:rsidP="003F6503">
      <w:pPr>
        <w:spacing w:beforeLines="40" w:before="96" w:afterLines="40" w:after="96" w:line="288" w:lineRule="auto"/>
        <w:ind w:firstLine="720"/>
        <w:contextualSpacing/>
        <w:jc w:val="left"/>
        <w:rPr>
          <w:b/>
          <w:i/>
          <w:sz w:val="28"/>
          <w:szCs w:val="28"/>
          <w:lang w:val="en-GB"/>
        </w:rPr>
      </w:pPr>
      <w:r w:rsidRPr="00F172C8">
        <w:rPr>
          <w:b/>
          <w:i/>
          <w:sz w:val="28"/>
          <w:szCs w:val="28"/>
          <w:lang w:val="en-GB"/>
        </w:rPr>
        <w:t>Bụi, khí thải từ hoạt động xây dựng công trình</w:t>
      </w:r>
    </w:p>
    <w:p w14:paraId="0BD4B6A9" w14:textId="3F5E1EF4"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 xml:space="preserve">Bụi, khí thải từ </w:t>
      </w:r>
      <w:r w:rsidRPr="00F172C8">
        <w:rPr>
          <w:rFonts w:eastAsia="Calibri"/>
          <w:sz w:val="28"/>
          <w:szCs w:val="28"/>
        </w:rPr>
        <w:t xml:space="preserve">quá trình xây dựng các công trình </w:t>
      </w:r>
      <w:r w:rsidRPr="00F172C8">
        <w:rPr>
          <w:rFonts w:eastAsia="Calibri"/>
          <w:sz w:val="28"/>
          <w:szCs w:val="28"/>
          <w:lang w:val="en-GB"/>
        </w:rPr>
        <w:t xml:space="preserve">chủ yếu phát sinh do hoạt động của các máy móc thi công trên công trường. Để thuận tiện cho việc tính toán tải lượng, đơn vị tư vấn sẽ tính toán tải lượng bụi, khí thải do các máy móc thiết bị xây dựng trên diện tích </w:t>
      </w:r>
      <w:r w:rsidR="00A84DCD" w:rsidRPr="00F172C8">
        <w:rPr>
          <w:rFonts w:eastAsia="Calibri"/>
          <w:sz w:val="28"/>
          <w:szCs w:val="28"/>
          <w:lang w:val="en-GB"/>
        </w:rPr>
        <w:t xml:space="preserve"> trên </w:t>
      </w:r>
      <w:r w:rsidR="00DE45E0" w:rsidRPr="00F172C8">
        <w:rPr>
          <w:rFonts w:eastAsia="Calibri"/>
          <w:sz w:val="28"/>
          <w:szCs w:val="28"/>
          <w:lang w:val="en-GB"/>
        </w:rPr>
        <w:t>8</w:t>
      </w:r>
      <w:r w:rsidR="00A84DCD" w:rsidRPr="00F172C8">
        <w:rPr>
          <w:rFonts w:eastAsia="Calibri"/>
          <w:sz w:val="28"/>
          <w:szCs w:val="28"/>
          <w:lang w:val="en-GB"/>
        </w:rPr>
        <w:t>,</w:t>
      </w:r>
      <w:r w:rsidR="00DE45E0" w:rsidRPr="00F172C8">
        <w:rPr>
          <w:rFonts w:eastAsia="Calibri"/>
          <w:sz w:val="28"/>
          <w:szCs w:val="28"/>
          <w:lang w:val="en-GB"/>
        </w:rPr>
        <w:t>95</w:t>
      </w:r>
      <w:r w:rsidR="00A84DCD" w:rsidRPr="00F172C8">
        <w:rPr>
          <w:rFonts w:eastAsia="Calibri"/>
          <w:sz w:val="28"/>
          <w:szCs w:val="28"/>
          <w:lang w:val="en-GB"/>
        </w:rPr>
        <w:t xml:space="preserve"> </w:t>
      </w:r>
      <w:r w:rsidRPr="00F172C8">
        <w:rPr>
          <w:rFonts w:eastAsia="Calibri"/>
          <w:sz w:val="28"/>
          <w:szCs w:val="28"/>
          <w:lang w:val="en-GB"/>
        </w:rPr>
        <w:t>ha</w:t>
      </w:r>
      <w:r w:rsidR="00A84DCD" w:rsidRPr="00F172C8">
        <w:rPr>
          <w:rFonts w:eastAsia="Calibri"/>
          <w:sz w:val="28"/>
          <w:szCs w:val="28"/>
          <w:lang w:val="en-GB"/>
        </w:rPr>
        <w:t xml:space="preserve"> (</w:t>
      </w:r>
      <w:r w:rsidR="00DE45E0" w:rsidRPr="00F172C8">
        <w:rPr>
          <w:rFonts w:eastAsia="Calibri"/>
          <w:sz w:val="28"/>
          <w:szCs w:val="28"/>
          <w:lang w:val="en-GB"/>
        </w:rPr>
        <w:t>89.445</w:t>
      </w:r>
      <w:r w:rsidR="00EE4F87" w:rsidRPr="00F172C8">
        <w:rPr>
          <w:rFonts w:eastAsia="Calibri"/>
          <w:sz w:val="28"/>
          <w:szCs w:val="28"/>
          <w:lang w:val="en-GB"/>
        </w:rPr>
        <w:t>m²</w:t>
      </w:r>
      <w:r w:rsidR="00A84DCD" w:rsidRPr="00F172C8">
        <w:rPr>
          <w:rFonts w:eastAsia="Calibri"/>
          <w:sz w:val="28"/>
          <w:szCs w:val="28"/>
          <w:lang w:val="en-GB"/>
        </w:rPr>
        <w:t>)</w:t>
      </w:r>
      <w:r w:rsidRPr="00F172C8">
        <w:rPr>
          <w:rFonts w:eastAsia="Calibri"/>
          <w:sz w:val="28"/>
          <w:szCs w:val="28"/>
          <w:lang w:val="en-GB"/>
        </w:rPr>
        <w:t xml:space="preserve"> của dự án.</w:t>
      </w:r>
    </w:p>
    <w:p w14:paraId="7A703354" w14:textId="77777777"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 xml:space="preserve">- Các phương tiện thi công chủ yếu gồm các xe cẩu, xe ủi, xúc, búa máy, máy đầm nền, máy trộn bê tông, ô tô (ước tính trọng tải trên 16 tấn). </w:t>
      </w:r>
    </w:p>
    <w:p w14:paraId="3D6E17B9" w14:textId="77777777"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 Mức sử dụng nhiên liệu: Theo Tổ chức WHO lượng nhiên liệu tiêu hao cho 1 thiết bị trong 1 giờ là 0,001 tấn/h/phương tiện. Trong trường hợp các xe, máy này hoạt động liên tục ước tính khoảng 10 kg/h.</w:t>
      </w:r>
    </w:p>
    <w:p w14:paraId="4390F7F0" w14:textId="77777777"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lastRenderedPageBreak/>
        <w:t>- Theo tổ chức Y tế thế giới –WHO, định mức ô nhiễm không khí của động cơ có công suất trên 16 tấn như sau:</w:t>
      </w:r>
    </w:p>
    <w:p w14:paraId="2B8482F6" w14:textId="0E02C8DC" w:rsidR="00F93D17" w:rsidRPr="00F172C8" w:rsidRDefault="00231D2A" w:rsidP="004C69DD">
      <w:pPr>
        <w:pStyle w:val="Caption"/>
        <w:rPr>
          <w:lang w:val="en-GB" w:bidi="th-TH"/>
        </w:rPr>
      </w:pPr>
      <w:bookmarkStart w:id="192" w:name="_Toc230405816"/>
      <w:bookmarkStart w:id="193" w:name="_Toc263694404"/>
      <w:bookmarkStart w:id="194" w:name="_Toc430161851"/>
      <w:bookmarkStart w:id="195" w:name="_Toc30493868"/>
      <w:bookmarkStart w:id="196" w:name="_Toc138856251"/>
      <w:bookmarkStart w:id="197" w:name="_Toc214016404"/>
      <w:r w:rsidRPr="00F172C8">
        <w:t xml:space="preserve">Bảng </w:t>
      </w:r>
      <w:fldSimple w:instr=" SEQ Bảng \* ARABIC ">
        <w:r w:rsidR="00A81310" w:rsidRPr="00F172C8">
          <w:t>2</w:t>
        </w:r>
      </w:fldSimple>
      <w:r w:rsidRPr="00F172C8">
        <w:t>.</w:t>
      </w:r>
      <w:r w:rsidR="00F93D17" w:rsidRPr="00F172C8">
        <w:rPr>
          <w:lang w:val="en-GB" w:bidi="th-TH"/>
        </w:rPr>
        <w:t xml:space="preserve"> Hệ số thải của từng chất ô </w:t>
      </w:r>
      <w:bookmarkEnd w:id="192"/>
      <w:r w:rsidR="00F93D17" w:rsidRPr="00F172C8">
        <w:rPr>
          <w:lang w:val="en-GB" w:bidi="th-TH"/>
        </w:rPr>
        <w:t>nhiễm</w:t>
      </w:r>
      <w:bookmarkEnd w:id="193"/>
      <w:bookmarkEnd w:id="194"/>
      <w:bookmarkEnd w:id="195"/>
      <w:bookmarkEnd w:id="196"/>
      <w:bookmarkEnd w:id="197"/>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1890"/>
        <w:gridCol w:w="2260"/>
        <w:gridCol w:w="720"/>
        <w:gridCol w:w="720"/>
        <w:gridCol w:w="640"/>
        <w:gridCol w:w="895"/>
      </w:tblGrid>
      <w:tr w:rsidR="00F172C8" w:rsidRPr="00F172C8" w14:paraId="2CABBFB2" w14:textId="77777777" w:rsidTr="00A306D8">
        <w:trPr>
          <w:trHeight w:val="724"/>
          <w:jc w:val="center"/>
        </w:trPr>
        <w:tc>
          <w:tcPr>
            <w:tcW w:w="2070" w:type="dxa"/>
            <w:vAlign w:val="center"/>
          </w:tcPr>
          <w:p w14:paraId="15A0E9DE"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Loại động cơ</w:t>
            </w:r>
          </w:p>
        </w:tc>
        <w:tc>
          <w:tcPr>
            <w:tcW w:w="1890" w:type="dxa"/>
            <w:vAlign w:val="center"/>
          </w:tcPr>
          <w:p w14:paraId="59389C99"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Đơn vị</w:t>
            </w:r>
          </w:p>
        </w:tc>
        <w:tc>
          <w:tcPr>
            <w:tcW w:w="2260" w:type="dxa"/>
            <w:vAlign w:val="center"/>
          </w:tcPr>
          <w:p w14:paraId="6BDC8733"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Bụi lơ lửng (TSP)</w:t>
            </w:r>
          </w:p>
        </w:tc>
        <w:tc>
          <w:tcPr>
            <w:tcW w:w="720" w:type="dxa"/>
            <w:vAlign w:val="center"/>
          </w:tcPr>
          <w:p w14:paraId="063BA5C5"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SO₂</w:t>
            </w:r>
          </w:p>
        </w:tc>
        <w:tc>
          <w:tcPr>
            <w:tcW w:w="720" w:type="dxa"/>
            <w:vAlign w:val="center"/>
          </w:tcPr>
          <w:p w14:paraId="39531BF5"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NOₓ</w:t>
            </w:r>
          </w:p>
        </w:tc>
        <w:tc>
          <w:tcPr>
            <w:tcW w:w="640" w:type="dxa"/>
            <w:vAlign w:val="center"/>
          </w:tcPr>
          <w:p w14:paraId="446451FB"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CO</w:t>
            </w:r>
          </w:p>
        </w:tc>
        <w:tc>
          <w:tcPr>
            <w:tcW w:w="895" w:type="dxa"/>
            <w:vAlign w:val="center"/>
          </w:tcPr>
          <w:p w14:paraId="57A9EB11"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VOCs</w:t>
            </w:r>
          </w:p>
        </w:tc>
      </w:tr>
      <w:tr w:rsidR="00F172C8" w:rsidRPr="00F172C8" w14:paraId="2CED504C" w14:textId="77777777" w:rsidTr="00A306D8">
        <w:trPr>
          <w:trHeight w:val="916"/>
          <w:jc w:val="center"/>
        </w:trPr>
        <w:tc>
          <w:tcPr>
            <w:tcW w:w="2070" w:type="dxa"/>
            <w:vAlign w:val="center"/>
          </w:tcPr>
          <w:p w14:paraId="53E5E54E" w14:textId="77777777" w:rsidR="00F93D17" w:rsidRPr="00F172C8" w:rsidRDefault="00F93D17" w:rsidP="003F6503">
            <w:pPr>
              <w:spacing w:beforeLines="40" w:before="96" w:afterLines="40" w:after="96" w:line="288" w:lineRule="auto"/>
              <w:rPr>
                <w:rFonts w:eastAsia="Calibri"/>
                <w:szCs w:val="24"/>
                <w:lang w:val="en-GB"/>
              </w:rPr>
            </w:pPr>
            <w:r w:rsidRPr="00F172C8">
              <w:rPr>
                <w:rFonts w:eastAsia="Calibri"/>
                <w:szCs w:val="24"/>
                <w:lang w:val="en-GB"/>
              </w:rPr>
              <w:t>Xe tải và động cơ diezen 3,5-16 tấn</w:t>
            </w:r>
          </w:p>
        </w:tc>
        <w:tc>
          <w:tcPr>
            <w:tcW w:w="1890" w:type="dxa"/>
            <w:vAlign w:val="center"/>
          </w:tcPr>
          <w:p w14:paraId="359AD2C7" w14:textId="77777777" w:rsidR="00F93D17" w:rsidRPr="00F172C8" w:rsidRDefault="00F93D17" w:rsidP="003F6503">
            <w:pPr>
              <w:spacing w:beforeLines="40" w:before="96" w:afterLines="40" w:after="96" w:line="288" w:lineRule="auto"/>
              <w:jc w:val="center"/>
              <w:rPr>
                <w:rFonts w:eastAsia="Calibri"/>
                <w:szCs w:val="24"/>
                <w:lang w:val="en-GB"/>
              </w:rPr>
            </w:pPr>
            <w:r w:rsidRPr="00F172C8">
              <w:rPr>
                <w:rFonts w:eastAsia="Calibri"/>
                <w:szCs w:val="24"/>
                <w:lang w:val="en-GB"/>
              </w:rPr>
              <w:t>kg/tấn nhiên liệu tiêu thụ</w:t>
            </w:r>
          </w:p>
        </w:tc>
        <w:tc>
          <w:tcPr>
            <w:tcW w:w="2260" w:type="dxa"/>
            <w:vAlign w:val="center"/>
          </w:tcPr>
          <w:p w14:paraId="0F94F649" w14:textId="77777777" w:rsidR="00F93D17" w:rsidRPr="00F172C8" w:rsidRDefault="00F93D17" w:rsidP="003F6503">
            <w:pPr>
              <w:spacing w:beforeLines="40" w:before="96" w:afterLines="40" w:after="96" w:line="288" w:lineRule="auto"/>
              <w:jc w:val="center"/>
              <w:rPr>
                <w:rFonts w:eastAsia="Calibri"/>
                <w:szCs w:val="24"/>
                <w:lang w:val="en-GB"/>
              </w:rPr>
            </w:pPr>
            <w:r w:rsidRPr="00F172C8">
              <w:rPr>
                <w:rFonts w:eastAsia="Calibri"/>
                <w:szCs w:val="24"/>
                <w:lang w:val="en-GB"/>
              </w:rPr>
              <w:t>4,3</w:t>
            </w:r>
          </w:p>
        </w:tc>
        <w:tc>
          <w:tcPr>
            <w:tcW w:w="720" w:type="dxa"/>
            <w:vAlign w:val="center"/>
          </w:tcPr>
          <w:p w14:paraId="60B907C3" w14:textId="77777777" w:rsidR="00F93D17" w:rsidRPr="00F172C8" w:rsidRDefault="00F93D17" w:rsidP="003F6503">
            <w:pPr>
              <w:spacing w:beforeLines="40" w:before="96" w:afterLines="40" w:after="96" w:line="288" w:lineRule="auto"/>
              <w:jc w:val="center"/>
              <w:rPr>
                <w:rFonts w:eastAsia="Calibri"/>
                <w:szCs w:val="24"/>
                <w:lang w:val="en-GB"/>
              </w:rPr>
            </w:pPr>
            <w:r w:rsidRPr="00F172C8">
              <w:rPr>
                <w:rFonts w:eastAsia="Calibri"/>
                <w:szCs w:val="24"/>
                <w:lang w:val="en-GB"/>
              </w:rPr>
              <w:t>20.S</w:t>
            </w:r>
          </w:p>
        </w:tc>
        <w:tc>
          <w:tcPr>
            <w:tcW w:w="720" w:type="dxa"/>
            <w:vAlign w:val="center"/>
          </w:tcPr>
          <w:p w14:paraId="356BBB5A" w14:textId="77777777" w:rsidR="00F93D17" w:rsidRPr="00F172C8" w:rsidRDefault="00F93D17" w:rsidP="003F6503">
            <w:pPr>
              <w:spacing w:beforeLines="40" w:before="96" w:afterLines="40" w:after="96" w:line="288" w:lineRule="auto"/>
              <w:jc w:val="center"/>
              <w:rPr>
                <w:rFonts w:eastAsia="Calibri"/>
                <w:szCs w:val="24"/>
                <w:lang w:val="en-GB"/>
              </w:rPr>
            </w:pPr>
            <w:r w:rsidRPr="00F172C8">
              <w:rPr>
                <w:rFonts w:eastAsia="Calibri"/>
                <w:szCs w:val="24"/>
                <w:lang w:val="en-GB"/>
              </w:rPr>
              <w:t>55</w:t>
            </w:r>
          </w:p>
        </w:tc>
        <w:tc>
          <w:tcPr>
            <w:tcW w:w="640" w:type="dxa"/>
            <w:vAlign w:val="center"/>
          </w:tcPr>
          <w:p w14:paraId="00FF3AAD" w14:textId="77777777" w:rsidR="00F93D17" w:rsidRPr="00F172C8" w:rsidRDefault="00F93D17" w:rsidP="003F6503">
            <w:pPr>
              <w:spacing w:beforeLines="40" w:before="96" w:afterLines="40" w:after="96" w:line="288" w:lineRule="auto"/>
              <w:jc w:val="center"/>
              <w:rPr>
                <w:rFonts w:eastAsia="Calibri"/>
                <w:szCs w:val="24"/>
                <w:lang w:val="en-GB"/>
              </w:rPr>
            </w:pPr>
            <w:r w:rsidRPr="00F172C8">
              <w:rPr>
                <w:rFonts w:eastAsia="Calibri"/>
                <w:szCs w:val="24"/>
                <w:lang w:val="en-GB"/>
              </w:rPr>
              <w:t>28</w:t>
            </w:r>
          </w:p>
        </w:tc>
        <w:tc>
          <w:tcPr>
            <w:tcW w:w="895" w:type="dxa"/>
            <w:vAlign w:val="center"/>
          </w:tcPr>
          <w:p w14:paraId="5A7A9D31" w14:textId="77777777" w:rsidR="00F93D17" w:rsidRPr="00F172C8" w:rsidRDefault="00F93D17" w:rsidP="003F6503">
            <w:pPr>
              <w:spacing w:beforeLines="40" w:before="96" w:afterLines="40" w:after="96" w:line="288" w:lineRule="auto"/>
              <w:jc w:val="center"/>
              <w:rPr>
                <w:rFonts w:eastAsia="Calibri"/>
                <w:szCs w:val="24"/>
                <w:lang w:val="en-GB"/>
              </w:rPr>
            </w:pPr>
            <w:r w:rsidRPr="00F172C8">
              <w:rPr>
                <w:rFonts w:eastAsia="Calibri"/>
                <w:szCs w:val="24"/>
                <w:lang w:val="en-GB"/>
              </w:rPr>
              <w:t>2,6</w:t>
            </w:r>
          </w:p>
        </w:tc>
      </w:tr>
    </w:tbl>
    <w:p w14:paraId="272E3D57" w14:textId="77777777" w:rsidR="00F93D17" w:rsidRPr="00F172C8" w:rsidRDefault="00F93D17" w:rsidP="003F6503">
      <w:pPr>
        <w:spacing w:beforeLines="40" w:before="96" w:afterLines="40" w:after="96" w:line="288" w:lineRule="auto"/>
        <w:jc w:val="center"/>
        <w:rPr>
          <w:rFonts w:eastAsia="Calibri"/>
          <w:i/>
          <w:sz w:val="28"/>
          <w:szCs w:val="28"/>
          <w:lang w:val="en-GB"/>
        </w:rPr>
      </w:pPr>
      <w:r w:rsidRPr="00F172C8">
        <w:rPr>
          <w:rFonts w:eastAsia="Calibri"/>
          <w:i/>
          <w:sz w:val="28"/>
          <w:szCs w:val="28"/>
          <w:lang w:val="en-GB"/>
        </w:rPr>
        <w:t>* S là tỉ lệ % S trong dầu DO, S thực tế = 0,05</w:t>
      </w:r>
    </w:p>
    <w:p w14:paraId="33F40241" w14:textId="44D754BF"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 xml:space="preserve">Giả thiết mức phát thải là ổn định theo thời gian và phân bố đều trên diện tích dự án là </w:t>
      </w:r>
      <w:r w:rsidR="00A84DCD" w:rsidRPr="00F172C8">
        <w:rPr>
          <w:rFonts w:eastAsia="Calibri"/>
          <w:sz w:val="28"/>
          <w:szCs w:val="28"/>
          <w:lang w:val="en-GB"/>
        </w:rPr>
        <w:t>3,3</w:t>
      </w:r>
      <w:r w:rsidRPr="00F172C8">
        <w:rPr>
          <w:rFonts w:eastAsia="Calibri"/>
          <w:sz w:val="28"/>
          <w:szCs w:val="28"/>
          <w:lang w:val="en-GB"/>
        </w:rPr>
        <w:t xml:space="preserve"> ha thì nồng độ các chất ô nhiễm trong khu vực dự án được tính ứng với nguồn phát thải là diện rộng theo công thức sau:</w:t>
      </w:r>
    </w:p>
    <w:p w14:paraId="330754AD" w14:textId="72B25A0C" w:rsidR="00F93D17" w:rsidRPr="00F172C8" w:rsidRDefault="00F93D17" w:rsidP="003F6503">
      <w:pPr>
        <w:spacing w:beforeLines="40" w:before="96" w:afterLines="40" w:after="96" w:line="288" w:lineRule="auto"/>
        <w:ind w:firstLine="720"/>
        <w:rPr>
          <w:rFonts w:eastAsia="Calibri"/>
          <w:sz w:val="28"/>
          <w:szCs w:val="28"/>
          <w:lang w:val="en-GB"/>
        </w:rPr>
      </w:pPr>
      <w:r w:rsidRPr="00F172C8">
        <w:rPr>
          <w:noProof/>
        </w:rPr>
        <w:drawing>
          <wp:anchor distT="0" distB="0" distL="114300" distR="114300" simplePos="0" relativeHeight="251658240" behindDoc="0" locked="0" layoutInCell="1" allowOverlap="1" wp14:anchorId="26CFF001" wp14:editId="0A1A4F30">
            <wp:simplePos x="0" y="0"/>
            <wp:positionH relativeFrom="column">
              <wp:posOffset>2314575</wp:posOffset>
            </wp:positionH>
            <wp:positionV relativeFrom="paragraph">
              <wp:posOffset>255905</wp:posOffset>
            </wp:positionV>
            <wp:extent cx="1510665" cy="554990"/>
            <wp:effectExtent l="0" t="0" r="0" b="0"/>
            <wp:wrapSquare wrapText="bothSides"/>
            <wp:docPr id="16979190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66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83B41" w14:textId="77777777" w:rsidR="00F93D17" w:rsidRPr="00F172C8" w:rsidRDefault="00F93D17" w:rsidP="003F6503">
      <w:pPr>
        <w:spacing w:beforeLines="40" w:before="96" w:afterLines="40" w:after="96" w:line="288" w:lineRule="auto"/>
        <w:ind w:firstLine="720"/>
        <w:rPr>
          <w:rFonts w:eastAsia="Calibri"/>
          <w:sz w:val="28"/>
          <w:szCs w:val="28"/>
          <w:lang w:val="en-GB"/>
        </w:rPr>
      </w:pPr>
    </w:p>
    <w:p w14:paraId="5D15EE40" w14:textId="77777777" w:rsidR="00F93D17" w:rsidRPr="00F172C8" w:rsidRDefault="00F93D17" w:rsidP="003F6503">
      <w:pPr>
        <w:spacing w:beforeLines="40" w:before="96" w:afterLines="40" w:after="96" w:line="288" w:lineRule="auto"/>
        <w:ind w:firstLine="720"/>
        <w:rPr>
          <w:rFonts w:eastAsia="Calibri"/>
          <w:sz w:val="28"/>
          <w:szCs w:val="28"/>
          <w:lang w:val="en-GB"/>
        </w:rPr>
      </w:pPr>
    </w:p>
    <w:p w14:paraId="2D61EB96" w14:textId="77777777"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Trong đó:</w:t>
      </w:r>
    </w:p>
    <w:p w14:paraId="2097A745" w14:textId="77777777"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C</w:t>
      </w:r>
      <w:r w:rsidRPr="00F172C8">
        <w:rPr>
          <w:rFonts w:eastAsia="Calibri"/>
          <w:sz w:val="28"/>
          <w:szCs w:val="28"/>
          <w:vertAlign w:val="subscript"/>
          <w:lang w:val="en-GB"/>
        </w:rPr>
        <w:sym w:font="Symbol" w:char="F0A5"/>
      </w:r>
      <w:r w:rsidRPr="00F172C8">
        <w:rPr>
          <w:rFonts w:eastAsia="Calibri"/>
          <w:sz w:val="28"/>
          <w:szCs w:val="28"/>
          <w:vertAlign w:val="subscript"/>
          <w:lang w:val="en-GB"/>
        </w:rPr>
        <w:t xml:space="preserve"> </w:t>
      </w:r>
      <w:r w:rsidRPr="00F172C8">
        <w:rPr>
          <w:rFonts w:eastAsia="Calibri"/>
          <w:sz w:val="28"/>
          <w:szCs w:val="28"/>
          <w:lang w:val="en-GB"/>
        </w:rPr>
        <w:t>: Nồng độ chất ô nhiễm ổn định trong vùng phát sinh ô nhiễm, mg/m³</w:t>
      </w:r>
    </w:p>
    <w:p w14:paraId="74F8CA5F" w14:textId="2A063753"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C</w:t>
      </w:r>
      <w:r w:rsidRPr="00F172C8">
        <w:rPr>
          <w:rFonts w:eastAsia="Calibri"/>
          <w:sz w:val="28"/>
          <w:szCs w:val="28"/>
          <w:vertAlign w:val="subscript"/>
          <w:lang w:val="en-GB"/>
        </w:rPr>
        <w:t>vào</w:t>
      </w:r>
      <w:r w:rsidRPr="00F172C8">
        <w:rPr>
          <w:rFonts w:eastAsia="Calibri"/>
          <w:sz w:val="28"/>
          <w:szCs w:val="28"/>
          <w:lang w:val="en-GB"/>
        </w:rPr>
        <w:t>: Nồng độ chất ô nhiễm tại khu vực trung tâm dự án, mg/m³</w:t>
      </w:r>
    </w:p>
    <w:p w14:paraId="07788338" w14:textId="7053366E" w:rsidR="00F93D17" w:rsidRPr="00F172C8" w:rsidRDefault="00F93D17" w:rsidP="003F6503">
      <w:pPr>
        <w:tabs>
          <w:tab w:val="left" w:pos="6246"/>
        </w:tabs>
        <w:spacing w:beforeLines="40" w:before="96" w:afterLines="40" w:after="96" w:line="288" w:lineRule="auto"/>
        <w:ind w:firstLine="720"/>
        <w:rPr>
          <w:rFonts w:eastAsia="Calibri"/>
          <w:sz w:val="28"/>
          <w:szCs w:val="28"/>
          <w:lang w:val="en-GB"/>
        </w:rPr>
      </w:pPr>
      <w:r w:rsidRPr="00F172C8">
        <w:rPr>
          <w:rFonts w:eastAsia="Calibri"/>
          <w:sz w:val="28"/>
          <w:szCs w:val="28"/>
          <w:lang w:val="en-GB"/>
        </w:rPr>
        <w:t>E</w:t>
      </w:r>
      <w:r w:rsidRPr="00F172C8">
        <w:rPr>
          <w:rFonts w:eastAsia="Calibri"/>
          <w:sz w:val="28"/>
          <w:szCs w:val="28"/>
          <w:vertAlign w:val="subscript"/>
          <w:lang w:val="en-GB"/>
        </w:rPr>
        <w:t>s</w:t>
      </w:r>
      <w:r w:rsidRPr="00F172C8">
        <w:rPr>
          <w:rFonts w:eastAsia="Calibri"/>
          <w:sz w:val="28"/>
          <w:szCs w:val="28"/>
          <w:lang w:val="en-GB"/>
        </w:rPr>
        <w:t>: Tải lượng của chất ô nhiễm, mg/s.</w:t>
      </w:r>
      <w:r w:rsidR="00EE4F87" w:rsidRPr="00F172C8">
        <w:rPr>
          <w:rFonts w:eastAsia="Calibri"/>
          <w:sz w:val="28"/>
          <w:szCs w:val="28"/>
          <w:lang w:val="en-GB"/>
        </w:rPr>
        <w:t>m²</w:t>
      </w:r>
      <w:r w:rsidRPr="00F172C8">
        <w:rPr>
          <w:rFonts w:eastAsia="Calibri"/>
          <w:sz w:val="28"/>
          <w:szCs w:val="28"/>
          <w:lang w:val="en-GB"/>
        </w:rPr>
        <w:t>, E</w:t>
      </w:r>
      <w:r w:rsidRPr="00F172C8">
        <w:rPr>
          <w:rFonts w:eastAsia="Calibri"/>
          <w:sz w:val="28"/>
          <w:szCs w:val="28"/>
          <w:vertAlign w:val="subscript"/>
          <w:lang w:val="en-GB"/>
        </w:rPr>
        <w:t>s</w:t>
      </w:r>
      <w:r w:rsidRPr="00F172C8">
        <w:rPr>
          <w:rFonts w:eastAsia="Calibri"/>
          <w:sz w:val="28"/>
          <w:szCs w:val="28"/>
          <w:lang w:val="en-GB"/>
        </w:rPr>
        <w:t xml:space="preserve"> = M/(L x W)</w:t>
      </w:r>
      <w:r w:rsidRPr="00F172C8">
        <w:rPr>
          <w:rFonts w:eastAsia="Calibri"/>
          <w:sz w:val="28"/>
          <w:szCs w:val="28"/>
          <w:lang w:val="en-GB"/>
        </w:rPr>
        <w:tab/>
      </w:r>
    </w:p>
    <w:p w14:paraId="354EB39E" w14:textId="77777777"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 xml:space="preserve">(M: Mức thải do sử dụng nhiên liệu, kg/h) </w:t>
      </w:r>
    </w:p>
    <w:p w14:paraId="274D77B0" w14:textId="77777777"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L: Chiều dài của dự án theo chiều gió thổi, tính trung bình trong phạm vi L = 1.500 m</w:t>
      </w:r>
    </w:p>
    <w:p w14:paraId="61F552C2" w14:textId="77777777" w:rsidR="00F93D17" w:rsidRPr="00F172C8" w:rsidRDefault="00F93D17" w:rsidP="003F6503">
      <w:pPr>
        <w:spacing w:beforeLines="40" w:before="96" w:afterLines="40" w:after="96" w:line="288" w:lineRule="auto"/>
        <w:ind w:firstLine="720"/>
        <w:rPr>
          <w:rFonts w:eastAsia="Calibri"/>
          <w:sz w:val="28"/>
          <w:szCs w:val="28"/>
          <w:lang w:val="en-GB"/>
        </w:rPr>
      </w:pPr>
      <w:r w:rsidRPr="00F172C8">
        <w:rPr>
          <w:rFonts w:eastAsia="Calibri"/>
          <w:sz w:val="28"/>
          <w:szCs w:val="28"/>
          <w:lang w:val="en-GB"/>
        </w:rPr>
        <w:t xml:space="preserve">H: Độ cao vùng xáo trộn (khoảng cách từ mặt đất đến điểm dừng chuyển động bay lên của phân tử không khí trên mặt đất, chọn H = 200m). </w:t>
      </w:r>
    </w:p>
    <w:p w14:paraId="1B74C2AE" w14:textId="77777777" w:rsidR="00F93D17" w:rsidRPr="00F172C8" w:rsidRDefault="00F93D17" w:rsidP="003F6503">
      <w:pPr>
        <w:spacing w:beforeLines="40" w:before="96" w:afterLines="40" w:after="96" w:line="288" w:lineRule="auto"/>
        <w:ind w:firstLine="720"/>
        <w:rPr>
          <w:rFonts w:eastAsia="Calibri"/>
          <w:sz w:val="28"/>
          <w:szCs w:val="28"/>
          <w:lang w:val="nl-NL"/>
        </w:rPr>
      </w:pPr>
      <w:r w:rsidRPr="00F172C8">
        <w:rPr>
          <w:rFonts w:eastAsia="Calibri"/>
          <w:sz w:val="28"/>
          <w:szCs w:val="28"/>
          <w:lang w:val="nl-NL"/>
        </w:rPr>
        <w:t>u: Tốc độ gió trung bình, u = 2,5 m/s.</w:t>
      </w:r>
    </w:p>
    <w:p w14:paraId="695D5DC2" w14:textId="77777777" w:rsidR="00F93D17" w:rsidRPr="00F172C8" w:rsidRDefault="00F93D17" w:rsidP="003F6503">
      <w:pPr>
        <w:spacing w:beforeLines="40" w:before="96" w:afterLines="40" w:after="96" w:line="288" w:lineRule="auto"/>
        <w:ind w:firstLine="720"/>
        <w:rPr>
          <w:rFonts w:eastAsia="Calibri"/>
          <w:sz w:val="28"/>
          <w:szCs w:val="28"/>
          <w:lang w:val="nl-NL"/>
        </w:rPr>
      </w:pPr>
      <w:r w:rsidRPr="00F172C8">
        <w:rPr>
          <w:rFonts w:eastAsia="Calibri"/>
          <w:sz w:val="28"/>
          <w:szCs w:val="28"/>
          <w:lang w:val="nl-NL"/>
        </w:rPr>
        <w:t>Kết quả tính toán nồng độ các chất ô nhiễm được nêu trong bảng sau:</w:t>
      </w:r>
    </w:p>
    <w:p w14:paraId="3DE2BF6E" w14:textId="2C2A13F3" w:rsidR="00F93D17" w:rsidRPr="00F172C8" w:rsidRDefault="00231D2A" w:rsidP="004C69DD">
      <w:pPr>
        <w:pStyle w:val="Caption"/>
        <w:rPr>
          <w:lang w:val="nl-NL" w:bidi="th-TH"/>
        </w:rPr>
      </w:pPr>
      <w:bookmarkStart w:id="198" w:name="_Toc230405817"/>
      <w:bookmarkStart w:id="199" w:name="_Toc263694405"/>
      <w:bookmarkStart w:id="200" w:name="_Toc430161852"/>
      <w:bookmarkStart w:id="201" w:name="_Toc30493869"/>
      <w:bookmarkStart w:id="202" w:name="_Toc138856252"/>
      <w:bookmarkStart w:id="203" w:name="_Toc214016405"/>
      <w:r w:rsidRPr="00F172C8">
        <w:t xml:space="preserve">Bảng </w:t>
      </w:r>
      <w:fldSimple w:instr=" SEQ Bảng \* ARABIC ">
        <w:r w:rsidR="00A81310" w:rsidRPr="00F172C8">
          <w:t>3</w:t>
        </w:r>
      </w:fldSimple>
      <w:r w:rsidR="00F93D17" w:rsidRPr="00F172C8">
        <w:t xml:space="preserve">. </w:t>
      </w:r>
      <w:r w:rsidR="00F93D17" w:rsidRPr="00F172C8">
        <w:rPr>
          <w:lang w:val="nl-NL" w:bidi="th-TH"/>
        </w:rPr>
        <w:t>Nồng độ các chất ô nhiễm trong khu vực dự án</w:t>
      </w:r>
      <w:bookmarkEnd w:id="198"/>
      <w:bookmarkEnd w:id="199"/>
      <w:bookmarkEnd w:id="200"/>
      <w:bookmarkEnd w:id="201"/>
      <w:bookmarkEnd w:id="202"/>
      <w:bookmarkEnd w:id="203"/>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937"/>
        <w:gridCol w:w="1194"/>
        <w:gridCol w:w="1192"/>
        <w:gridCol w:w="1191"/>
        <w:gridCol w:w="1191"/>
        <w:gridCol w:w="1191"/>
      </w:tblGrid>
      <w:tr w:rsidR="00F172C8" w:rsidRPr="00F172C8" w14:paraId="53C15312" w14:textId="77777777" w:rsidTr="00B04C71">
        <w:trPr>
          <w:tblHeader/>
          <w:jc w:val="center"/>
        </w:trPr>
        <w:tc>
          <w:tcPr>
            <w:tcW w:w="2242" w:type="dxa"/>
            <w:vAlign w:val="center"/>
          </w:tcPr>
          <w:p w14:paraId="3ED6C4A4" w14:textId="77777777" w:rsidR="00F93D17" w:rsidRPr="00F172C8" w:rsidRDefault="00F93D17" w:rsidP="003F6503">
            <w:pPr>
              <w:spacing w:beforeLines="40" w:before="96" w:afterLines="40" w:after="96" w:line="288" w:lineRule="auto"/>
              <w:rPr>
                <w:rFonts w:eastAsia="Calibri"/>
                <w:b/>
                <w:szCs w:val="24"/>
                <w:lang w:val="nl-NL"/>
              </w:rPr>
            </w:pPr>
            <w:r w:rsidRPr="00F172C8">
              <w:rPr>
                <w:rFonts w:eastAsia="Calibri"/>
                <w:b/>
                <w:szCs w:val="24"/>
                <w:lang w:val="nl-NL"/>
              </w:rPr>
              <w:t>Nồng độ các chất ô nhiễm</w:t>
            </w:r>
          </w:p>
        </w:tc>
        <w:tc>
          <w:tcPr>
            <w:tcW w:w="937" w:type="dxa"/>
            <w:vAlign w:val="center"/>
          </w:tcPr>
          <w:p w14:paraId="50428DB6"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Đơn vị</w:t>
            </w:r>
          </w:p>
        </w:tc>
        <w:tc>
          <w:tcPr>
            <w:tcW w:w="1194" w:type="dxa"/>
            <w:vAlign w:val="center"/>
          </w:tcPr>
          <w:p w14:paraId="2443598F"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Bụi lơ lửng</w:t>
            </w:r>
          </w:p>
        </w:tc>
        <w:tc>
          <w:tcPr>
            <w:tcW w:w="1192" w:type="dxa"/>
            <w:vAlign w:val="center"/>
          </w:tcPr>
          <w:p w14:paraId="46CF7FA4"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SO₂</w:t>
            </w:r>
          </w:p>
        </w:tc>
        <w:tc>
          <w:tcPr>
            <w:tcW w:w="1191" w:type="dxa"/>
            <w:vAlign w:val="center"/>
          </w:tcPr>
          <w:p w14:paraId="2160955D"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NOₓ</w:t>
            </w:r>
          </w:p>
        </w:tc>
        <w:tc>
          <w:tcPr>
            <w:tcW w:w="1191" w:type="dxa"/>
            <w:vAlign w:val="center"/>
          </w:tcPr>
          <w:p w14:paraId="114EE203"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CO</w:t>
            </w:r>
          </w:p>
        </w:tc>
        <w:tc>
          <w:tcPr>
            <w:tcW w:w="1191" w:type="dxa"/>
            <w:vAlign w:val="center"/>
          </w:tcPr>
          <w:p w14:paraId="1A413CAC"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HC</w:t>
            </w:r>
          </w:p>
        </w:tc>
      </w:tr>
      <w:tr w:rsidR="00F172C8" w:rsidRPr="00F172C8" w14:paraId="71A66AC1" w14:textId="77777777" w:rsidTr="00B04C71">
        <w:trPr>
          <w:jc w:val="center"/>
        </w:trPr>
        <w:tc>
          <w:tcPr>
            <w:tcW w:w="2242" w:type="dxa"/>
            <w:vAlign w:val="center"/>
          </w:tcPr>
          <w:p w14:paraId="3A9CC968" w14:textId="77777777" w:rsidR="00F93D17" w:rsidRPr="00F172C8" w:rsidRDefault="00F93D17" w:rsidP="003F6503">
            <w:pPr>
              <w:spacing w:beforeLines="40" w:before="96" w:afterLines="40" w:after="96" w:line="288" w:lineRule="auto"/>
              <w:rPr>
                <w:rFonts w:eastAsia="Calibri"/>
                <w:szCs w:val="24"/>
                <w:vertAlign w:val="subscript"/>
                <w:lang w:val="en-GB"/>
              </w:rPr>
            </w:pPr>
            <w:r w:rsidRPr="00F172C8">
              <w:rPr>
                <w:rFonts w:eastAsia="Calibri"/>
                <w:szCs w:val="24"/>
                <w:lang w:val="en-GB"/>
              </w:rPr>
              <w:t>Môi trường nền C</w:t>
            </w:r>
            <w:r w:rsidRPr="00F172C8">
              <w:rPr>
                <w:rFonts w:eastAsia="Calibri"/>
                <w:szCs w:val="24"/>
                <w:vertAlign w:val="subscript"/>
                <w:lang w:val="en-GB"/>
              </w:rPr>
              <w:t>vào</w:t>
            </w:r>
          </w:p>
        </w:tc>
        <w:tc>
          <w:tcPr>
            <w:tcW w:w="937" w:type="dxa"/>
            <w:vAlign w:val="center"/>
          </w:tcPr>
          <w:p w14:paraId="2BE77BE4" w14:textId="77777777" w:rsidR="00F93D17" w:rsidRPr="00F172C8" w:rsidRDefault="00F93D17" w:rsidP="003F6503">
            <w:pPr>
              <w:spacing w:beforeLines="40" w:before="96" w:afterLines="40" w:after="96" w:line="288" w:lineRule="auto"/>
              <w:jc w:val="center"/>
              <w:rPr>
                <w:rFonts w:eastAsia="Calibri"/>
                <w:szCs w:val="24"/>
                <w:vertAlign w:val="superscript"/>
                <w:lang w:val="en-GB"/>
              </w:rPr>
            </w:pPr>
            <w:r w:rsidRPr="00F172C8">
              <w:rPr>
                <w:rFonts w:eastAsia="Calibri"/>
                <w:szCs w:val="24"/>
                <w:lang w:val="en-GB"/>
              </w:rPr>
              <w:t>mg/m³</w:t>
            </w:r>
          </w:p>
        </w:tc>
        <w:tc>
          <w:tcPr>
            <w:tcW w:w="1194" w:type="dxa"/>
            <w:vAlign w:val="center"/>
          </w:tcPr>
          <w:p w14:paraId="6A889CE3"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0,121</w:t>
            </w:r>
          </w:p>
        </w:tc>
        <w:tc>
          <w:tcPr>
            <w:tcW w:w="1192" w:type="dxa"/>
            <w:vAlign w:val="center"/>
          </w:tcPr>
          <w:p w14:paraId="15F7A01C"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0,106</w:t>
            </w:r>
          </w:p>
        </w:tc>
        <w:tc>
          <w:tcPr>
            <w:tcW w:w="1191" w:type="dxa"/>
            <w:vAlign w:val="center"/>
          </w:tcPr>
          <w:p w14:paraId="57C61E5F"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0,095</w:t>
            </w:r>
          </w:p>
        </w:tc>
        <w:tc>
          <w:tcPr>
            <w:tcW w:w="1191" w:type="dxa"/>
            <w:vAlign w:val="center"/>
          </w:tcPr>
          <w:p w14:paraId="6688184C"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5,11</w:t>
            </w:r>
          </w:p>
        </w:tc>
        <w:tc>
          <w:tcPr>
            <w:tcW w:w="1191" w:type="dxa"/>
            <w:vAlign w:val="center"/>
          </w:tcPr>
          <w:p w14:paraId="0E190A22"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0,039</w:t>
            </w:r>
          </w:p>
        </w:tc>
      </w:tr>
      <w:tr w:rsidR="00F172C8" w:rsidRPr="00F172C8" w14:paraId="01B9A5A2" w14:textId="77777777" w:rsidTr="00B04C71">
        <w:trPr>
          <w:jc w:val="center"/>
        </w:trPr>
        <w:tc>
          <w:tcPr>
            <w:tcW w:w="2242" w:type="dxa"/>
            <w:vAlign w:val="center"/>
          </w:tcPr>
          <w:p w14:paraId="185A54FE" w14:textId="77777777" w:rsidR="00F93D17" w:rsidRPr="00F172C8" w:rsidRDefault="00F93D17" w:rsidP="003F6503">
            <w:pPr>
              <w:spacing w:beforeLines="40" w:before="96" w:afterLines="40" w:after="96" w:line="288" w:lineRule="auto"/>
              <w:rPr>
                <w:rFonts w:eastAsia="Calibri"/>
                <w:szCs w:val="24"/>
                <w:lang w:val="en-GB"/>
              </w:rPr>
            </w:pPr>
            <w:r w:rsidRPr="00F172C8">
              <w:rPr>
                <w:rFonts w:eastAsia="Calibri"/>
                <w:szCs w:val="24"/>
                <w:lang w:val="en-GB"/>
              </w:rPr>
              <w:t>Nồng độ phát sinh</w:t>
            </w:r>
          </w:p>
        </w:tc>
        <w:tc>
          <w:tcPr>
            <w:tcW w:w="937" w:type="dxa"/>
            <w:vAlign w:val="center"/>
          </w:tcPr>
          <w:p w14:paraId="5C7B56E2" w14:textId="77777777" w:rsidR="00F93D17" w:rsidRPr="00F172C8" w:rsidRDefault="00F93D17" w:rsidP="003F6503">
            <w:pPr>
              <w:spacing w:beforeLines="40" w:before="96" w:afterLines="40" w:after="96" w:line="288" w:lineRule="auto"/>
              <w:jc w:val="center"/>
              <w:rPr>
                <w:rFonts w:eastAsia="Calibri"/>
                <w:szCs w:val="24"/>
                <w:lang w:val="en-GB"/>
              </w:rPr>
            </w:pPr>
            <w:r w:rsidRPr="00F172C8">
              <w:rPr>
                <w:rFonts w:eastAsia="Calibri"/>
                <w:szCs w:val="24"/>
                <w:lang w:val="en-GB"/>
              </w:rPr>
              <w:t>mg/m³</w:t>
            </w:r>
          </w:p>
        </w:tc>
        <w:tc>
          <w:tcPr>
            <w:tcW w:w="1194" w:type="dxa"/>
            <w:vAlign w:val="center"/>
          </w:tcPr>
          <w:p w14:paraId="02C1084D"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0,000024</w:t>
            </w:r>
          </w:p>
        </w:tc>
        <w:tc>
          <w:tcPr>
            <w:tcW w:w="1192" w:type="dxa"/>
            <w:vAlign w:val="center"/>
          </w:tcPr>
          <w:p w14:paraId="4268308A"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0,000006</w:t>
            </w:r>
          </w:p>
        </w:tc>
        <w:tc>
          <w:tcPr>
            <w:tcW w:w="1191" w:type="dxa"/>
            <w:vAlign w:val="center"/>
          </w:tcPr>
          <w:p w14:paraId="321AEB50"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0,000307</w:t>
            </w:r>
          </w:p>
        </w:tc>
        <w:tc>
          <w:tcPr>
            <w:tcW w:w="1191" w:type="dxa"/>
            <w:vAlign w:val="center"/>
          </w:tcPr>
          <w:p w14:paraId="4DC229FD"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0,000156</w:t>
            </w:r>
          </w:p>
        </w:tc>
        <w:tc>
          <w:tcPr>
            <w:tcW w:w="1191" w:type="dxa"/>
            <w:vAlign w:val="center"/>
          </w:tcPr>
          <w:p w14:paraId="0E46B2A2"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0,000015</w:t>
            </w:r>
          </w:p>
          <w:p w14:paraId="7FD9F1A6" w14:textId="77777777" w:rsidR="00B04C71" w:rsidRPr="00F172C8" w:rsidRDefault="00B04C71" w:rsidP="00B04C71">
            <w:pPr>
              <w:rPr>
                <w:rFonts w:eastAsia="Calibri"/>
                <w:szCs w:val="24"/>
              </w:rPr>
            </w:pPr>
          </w:p>
          <w:p w14:paraId="2EB80B5A" w14:textId="77777777" w:rsidR="00B04C71" w:rsidRPr="00F172C8" w:rsidRDefault="00B04C71" w:rsidP="00B04C71">
            <w:pPr>
              <w:rPr>
                <w:rFonts w:eastAsia="Calibri"/>
                <w:szCs w:val="24"/>
              </w:rPr>
            </w:pPr>
          </w:p>
          <w:p w14:paraId="2CD1A527" w14:textId="77777777" w:rsidR="00B04C71" w:rsidRPr="00F172C8" w:rsidRDefault="00B04C71" w:rsidP="00B04C71">
            <w:pPr>
              <w:rPr>
                <w:rFonts w:eastAsia="Calibri"/>
                <w:szCs w:val="24"/>
              </w:rPr>
            </w:pPr>
          </w:p>
        </w:tc>
      </w:tr>
      <w:tr w:rsidR="00F172C8" w:rsidRPr="00F172C8" w14:paraId="439D4E9F" w14:textId="77777777" w:rsidTr="00B04C71">
        <w:trPr>
          <w:jc w:val="center"/>
        </w:trPr>
        <w:tc>
          <w:tcPr>
            <w:tcW w:w="2242" w:type="dxa"/>
            <w:vAlign w:val="center"/>
          </w:tcPr>
          <w:p w14:paraId="4A13F0DF" w14:textId="77777777" w:rsidR="00F93D17" w:rsidRPr="00F172C8" w:rsidRDefault="00F93D17" w:rsidP="003F6503">
            <w:pPr>
              <w:spacing w:beforeLines="40" w:before="96" w:afterLines="40" w:after="96" w:line="288" w:lineRule="auto"/>
              <w:rPr>
                <w:rFonts w:eastAsia="Calibri"/>
                <w:szCs w:val="24"/>
                <w:vertAlign w:val="subscript"/>
                <w:lang w:val="en-GB"/>
              </w:rPr>
            </w:pPr>
            <w:r w:rsidRPr="00F172C8">
              <w:rPr>
                <w:rFonts w:eastAsia="Calibri"/>
                <w:szCs w:val="24"/>
                <w:lang w:val="en-GB" w:eastAsia="vi-VN"/>
              </w:rPr>
              <w:lastRenderedPageBreak/>
              <w:t xml:space="preserve">Nồng độ tổng cộng </w:t>
            </w:r>
            <w:r w:rsidRPr="00F172C8">
              <w:rPr>
                <w:rFonts w:eastAsia="Calibri"/>
                <w:szCs w:val="24"/>
                <w:lang w:val="vi-VN" w:eastAsia="vi-VN"/>
              </w:rPr>
              <w:t>C</w:t>
            </w:r>
            <w:r w:rsidRPr="00F172C8">
              <w:rPr>
                <w:rFonts w:eastAsia="Calibri"/>
                <w:szCs w:val="24"/>
                <w:vertAlign w:val="subscript"/>
                <w:lang w:val="vi-VN" w:eastAsia="vi-VN"/>
              </w:rPr>
              <w:t>∞</w:t>
            </w:r>
          </w:p>
        </w:tc>
        <w:tc>
          <w:tcPr>
            <w:tcW w:w="937" w:type="dxa"/>
            <w:vAlign w:val="center"/>
          </w:tcPr>
          <w:p w14:paraId="7A0C7D9E" w14:textId="77777777" w:rsidR="00F93D17" w:rsidRPr="00F172C8" w:rsidRDefault="00F93D17" w:rsidP="003F6503">
            <w:pPr>
              <w:spacing w:beforeLines="40" w:before="96" w:afterLines="40" w:after="96" w:line="288" w:lineRule="auto"/>
              <w:jc w:val="center"/>
              <w:rPr>
                <w:rFonts w:eastAsia="Calibri"/>
                <w:szCs w:val="24"/>
                <w:lang w:val="en-GB"/>
              </w:rPr>
            </w:pPr>
            <w:r w:rsidRPr="00F172C8">
              <w:rPr>
                <w:rFonts w:eastAsia="Calibri"/>
                <w:szCs w:val="24"/>
                <w:lang w:val="en-GB"/>
              </w:rPr>
              <w:t>mg/m³</w:t>
            </w:r>
          </w:p>
        </w:tc>
        <w:tc>
          <w:tcPr>
            <w:tcW w:w="1194" w:type="dxa"/>
            <w:vAlign w:val="center"/>
          </w:tcPr>
          <w:p w14:paraId="4C3C08BD"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0,121024</w:t>
            </w:r>
          </w:p>
        </w:tc>
        <w:tc>
          <w:tcPr>
            <w:tcW w:w="1192" w:type="dxa"/>
            <w:vAlign w:val="center"/>
          </w:tcPr>
          <w:p w14:paraId="36281BB1"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0,106006</w:t>
            </w:r>
          </w:p>
        </w:tc>
        <w:tc>
          <w:tcPr>
            <w:tcW w:w="1191" w:type="dxa"/>
            <w:vAlign w:val="center"/>
          </w:tcPr>
          <w:p w14:paraId="3BBB37C2"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0,095307</w:t>
            </w:r>
          </w:p>
        </w:tc>
        <w:tc>
          <w:tcPr>
            <w:tcW w:w="1191" w:type="dxa"/>
            <w:vAlign w:val="center"/>
          </w:tcPr>
          <w:p w14:paraId="1856DAE1"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5,110156</w:t>
            </w:r>
          </w:p>
        </w:tc>
        <w:tc>
          <w:tcPr>
            <w:tcW w:w="1191" w:type="dxa"/>
            <w:vAlign w:val="center"/>
          </w:tcPr>
          <w:p w14:paraId="5717B591" w14:textId="77777777" w:rsidR="00F93D17" w:rsidRPr="00F172C8" w:rsidRDefault="00F93D17" w:rsidP="003F6503">
            <w:pPr>
              <w:spacing w:beforeLines="40" w:before="96" w:afterLines="40" w:after="96" w:line="288" w:lineRule="auto"/>
              <w:jc w:val="center"/>
              <w:rPr>
                <w:rFonts w:eastAsia="Calibri"/>
                <w:szCs w:val="24"/>
              </w:rPr>
            </w:pPr>
            <w:r w:rsidRPr="00F172C8">
              <w:rPr>
                <w:rFonts w:eastAsia="Calibri"/>
                <w:szCs w:val="24"/>
              </w:rPr>
              <w:t>0,039015</w:t>
            </w:r>
          </w:p>
        </w:tc>
      </w:tr>
      <w:tr w:rsidR="00F172C8" w:rsidRPr="00F172C8" w14:paraId="29A6570B" w14:textId="77777777" w:rsidTr="00B04C71">
        <w:trPr>
          <w:jc w:val="center"/>
        </w:trPr>
        <w:tc>
          <w:tcPr>
            <w:tcW w:w="2242" w:type="dxa"/>
            <w:vAlign w:val="center"/>
          </w:tcPr>
          <w:p w14:paraId="04DE0687" w14:textId="77777777" w:rsidR="00F93D17" w:rsidRPr="00F172C8" w:rsidRDefault="00F93D17" w:rsidP="003F6503">
            <w:pPr>
              <w:spacing w:beforeLines="40" w:before="96" w:afterLines="40" w:after="96" w:line="288" w:lineRule="auto"/>
              <w:rPr>
                <w:rFonts w:eastAsia="Calibri"/>
                <w:b/>
                <w:szCs w:val="24"/>
                <w:lang w:val="en-GB"/>
              </w:rPr>
            </w:pPr>
            <w:r w:rsidRPr="00F172C8">
              <w:rPr>
                <w:rFonts w:eastAsia="Calibri"/>
                <w:b/>
                <w:szCs w:val="24"/>
                <w:lang w:val="en-GB"/>
              </w:rPr>
              <w:t>QCVN 05:2013/BTNMT</w:t>
            </w:r>
          </w:p>
        </w:tc>
        <w:tc>
          <w:tcPr>
            <w:tcW w:w="937" w:type="dxa"/>
            <w:vAlign w:val="center"/>
          </w:tcPr>
          <w:p w14:paraId="54AD1793" w14:textId="77777777" w:rsidR="00F93D17" w:rsidRPr="00F172C8" w:rsidRDefault="00F93D17" w:rsidP="003F6503">
            <w:pPr>
              <w:spacing w:beforeLines="40" w:before="96" w:afterLines="40" w:after="96" w:line="288" w:lineRule="auto"/>
              <w:jc w:val="center"/>
              <w:rPr>
                <w:rFonts w:eastAsia="Calibri"/>
                <w:b/>
                <w:szCs w:val="24"/>
                <w:lang w:val="en-GB"/>
              </w:rPr>
            </w:pPr>
            <w:r w:rsidRPr="00F172C8">
              <w:rPr>
                <w:rFonts w:eastAsia="Calibri"/>
                <w:b/>
                <w:szCs w:val="24"/>
                <w:lang w:val="en-GB"/>
              </w:rPr>
              <w:t>mg/m³</w:t>
            </w:r>
          </w:p>
        </w:tc>
        <w:tc>
          <w:tcPr>
            <w:tcW w:w="1194" w:type="dxa"/>
            <w:vAlign w:val="center"/>
          </w:tcPr>
          <w:p w14:paraId="0F6E3487" w14:textId="77777777" w:rsidR="00F93D17" w:rsidRPr="00F172C8" w:rsidRDefault="00F93D17" w:rsidP="003F6503">
            <w:pPr>
              <w:spacing w:beforeLines="40" w:before="96" w:afterLines="40" w:after="96" w:line="288" w:lineRule="auto"/>
              <w:jc w:val="center"/>
              <w:rPr>
                <w:rFonts w:eastAsia="Calibri"/>
                <w:b/>
                <w:szCs w:val="24"/>
              </w:rPr>
            </w:pPr>
            <w:r w:rsidRPr="00F172C8">
              <w:rPr>
                <w:rFonts w:eastAsia="Calibri"/>
                <w:b/>
                <w:szCs w:val="24"/>
              </w:rPr>
              <w:t>0,3</w:t>
            </w:r>
          </w:p>
        </w:tc>
        <w:tc>
          <w:tcPr>
            <w:tcW w:w="1192" w:type="dxa"/>
            <w:vAlign w:val="center"/>
          </w:tcPr>
          <w:p w14:paraId="11E1D585" w14:textId="77777777" w:rsidR="00F93D17" w:rsidRPr="00F172C8" w:rsidRDefault="00F93D17" w:rsidP="003F6503">
            <w:pPr>
              <w:spacing w:beforeLines="40" w:before="96" w:afterLines="40" w:after="96" w:line="288" w:lineRule="auto"/>
              <w:jc w:val="center"/>
              <w:rPr>
                <w:rFonts w:eastAsia="Calibri"/>
                <w:b/>
                <w:szCs w:val="24"/>
              </w:rPr>
            </w:pPr>
            <w:r w:rsidRPr="00F172C8">
              <w:rPr>
                <w:rFonts w:eastAsia="Calibri"/>
                <w:b/>
                <w:szCs w:val="24"/>
              </w:rPr>
              <w:t>0,35</w:t>
            </w:r>
          </w:p>
        </w:tc>
        <w:tc>
          <w:tcPr>
            <w:tcW w:w="1191" w:type="dxa"/>
            <w:vAlign w:val="center"/>
          </w:tcPr>
          <w:p w14:paraId="1FC904D1" w14:textId="77777777" w:rsidR="00F93D17" w:rsidRPr="00F172C8" w:rsidRDefault="00F93D17" w:rsidP="003F6503">
            <w:pPr>
              <w:spacing w:beforeLines="40" w:before="96" w:afterLines="40" w:after="96" w:line="288" w:lineRule="auto"/>
              <w:jc w:val="center"/>
              <w:rPr>
                <w:rFonts w:eastAsia="Calibri"/>
                <w:b/>
                <w:szCs w:val="24"/>
              </w:rPr>
            </w:pPr>
            <w:r w:rsidRPr="00F172C8">
              <w:rPr>
                <w:rFonts w:eastAsia="Calibri"/>
                <w:b/>
                <w:szCs w:val="24"/>
              </w:rPr>
              <w:t>0,2</w:t>
            </w:r>
          </w:p>
        </w:tc>
        <w:tc>
          <w:tcPr>
            <w:tcW w:w="1191" w:type="dxa"/>
            <w:vAlign w:val="center"/>
          </w:tcPr>
          <w:p w14:paraId="7DCA93EC" w14:textId="77777777" w:rsidR="00F93D17" w:rsidRPr="00F172C8" w:rsidRDefault="00F93D17" w:rsidP="003F6503">
            <w:pPr>
              <w:spacing w:beforeLines="40" w:before="96" w:afterLines="40" w:after="96" w:line="288" w:lineRule="auto"/>
              <w:jc w:val="center"/>
              <w:rPr>
                <w:rFonts w:eastAsia="Calibri"/>
                <w:b/>
                <w:szCs w:val="24"/>
              </w:rPr>
            </w:pPr>
            <w:r w:rsidRPr="00F172C8">
              <w:rPr>
                <w:rFonts w:eastAsia="Calibri"/>
                <w:b/>
                <w:szCs w:val="24"/>
              </w:rPr>
              <w:t>30</w:t>
            </w:r>
          </w:p>
        </w:tc>
        <w:tc>
          <w:tcPr>
            <w:tcW w:w="1191" w:type="dxa"/>
            <w:vAlign w:val="center"/>
          </w:tcPr>
          <w:p w14:paraId="5F99C84F" w14:textId="77777777" w:rsidR="00F93D17" w:rsidRPr="00F172C8" w:rsidRDefault="00F93D17" w:rsidP="003F6503">
            <w:pPr>
              <w:spacing w:beforeLines="40" w:before="96" w:afterLines="40" w:after="96" w:line="288" w:lineRule="auto"/>
              <w:jc w:val="center"/>
              <w:rPr>
                <w:rFonts w:eastAsia="Calibri"/>
                <w:b/>
                <w:szCs w:val="24"/>
              </w:rPr>
            </w:pPr>
            <w:r w:rsidRPr="00F172C8">
              <w:rPr>
                <w:rFonts w:eastAsia="Calibri"/>
                <w:b/>
                <w:szCs w:val="24"/>
              </w:rPr>
              <w:t>5*</w:t>
            </w:r>
          </w:p>
        </w:tc>
      </w:tr>
    </w:tbl>
    <w:p w14:paraId="6D65FA64" w14:textId="77777777" w:rsidR="00F93D17" w:rsidRPr="00F172C8" w:rsidRDefault="00F93D17" w:rsidP="003F6503">
      <w:pPr>
        <w:spacing w:beforeLines="40" w:before="96" w:afterLines="40" w:after="96" w:line="288" w:lineRule="auto"/>
        <w:ind w:firstLine="720"/>
        <w:rPr>
          <w:rFonts w:eastAsia="Calibri"/>
          <w:i/>
          <w:sz w:val="28"/>
          <w:szCs w:val="28"/>
          <w:lang w:val="fr-FR"/>
        </w:rPr>
      </w:pPr>
      <w:r w:rsidRPr="00F172C8">
        <w:rPr>
          <w:rFonts w:eastAsia="Calibri"/>
          <w:i/>
          <w:sz w:val="28"/>
          <w:szCs w:val="28"/>
          <w:lang w:val="fr-FR"/>
        </w:rPr>
        <w:t>- QCVN 05:2013/BTNMT- Quy chuẩn kỹ thuật quốc gia về một số chất độc hại trong không khí xung quanh.</w:t>
      </w:r>
    </w:p>
    <w:p w14:paraId="7C43AD69" w14:textId="77777777" w:rsidR="00F93D17" w:rsidRPr="00F172C8" w:rsidRDefault="00F93D17" w:rsidP="003F6503">
      <w:pPr>
        <w:spacing w:beforeLines="40" w:before="96" w:afterLines="40" w:after="96" w:line="288" w:lineRule="auto"/>
        <w:ind w:firstLine="720"/>
        <w:rPr>
          <w:rFonts w:eastAsia="Calibri"/>
          <w:i/>
          <w:sz w:val="28"/>
          <w:szCs w:val="28"/>
          <w:lang w:val="fr-FR"/>
        </w:rPr>
      </w:pPr>
      <w:r w:rsidRPr="00F172C8">
        <w:rPr>
          <w:rFonts w:eastAsia="Calibri"/>
          <w:i/>
          <w:sz w:val="28"/>
          <w:szCs w:val="28"/>
          <w:lang w:val="fr-FR"/>
        </w:rPr>
        <w:t>- (*) QCVN 06 :2009/BTNMT – Quy chuẩn kỹ thuật quốc gia về một số chất độc hại trong không khí xung quanh</w:t>
      </w:r>
    </w:p>
    <w:p w14:paraId="4B608251" w14:textId="77777777" w:rsidR="00F93D17" w:rsidRPr="00F172C8" w:rsidRDefault="00F93D17" w:rsidP="003F6503">
      <w:pPr>
        <w:spacing w:beforeLines="40" w:before="96" w:afterLines="40" w:after="96" w:line="288" w:lineRule="auto"/>
        <w:ind w:firstLine="720"/>
        <w:rPr>
          <w:rFonts w:eastAsia="Calibri"/>
          <w:sz w:val="28"/>
          <w:szCs w:val="28"/>
          <w:lang w:val="fr-FR"/>
        </w:rPr>
      </w:pPr>
      <w:r w:rsidRPr="00F172C8">
        <w:rPr>
          <w:rFonts w:eastAsia="Calibri"/>
          <w:sz w:val="28"/>
          <w:szCs w:val="28"/>
          <w:lang w:val="fr-FR"/>
        </w:rPr>
        <w:t>Như vậy, theo kết quả tính toán trên cho thấy lượng bụi và khí thải phát sinh trong quá trình hoạt động của các thiết bị máy móc là không đáng kể.</w:t>
      </w:r>
    </w:p>
    <w:p w14:paraId="507429ED" w14:textId="77777777" w:rsidR="00F93D17" w:rsidRPr="00F172C8" w:rsidRDefault="00F93D17" w:rsidP="003F6503">
      <w:pPr>
        <w:spacing w:before="120" w:line="288" w:lineRule="auto"/>
        <w:ind w:firstLine="720"/>
        <w:rPr>
          <w:rFonts w:eastAsia="Calibri"/>
          <w:sz w:val="28"/>
          <w:szCs w:val="28"/>
          <w:lang w:val="fr-FR"/>
        </w:rPr>
      </w:pPr>
      <w:r w:rsidRPr="00F172C8">
        <w:rPr>
          <w:rFonts w:eastAsia="Calibri"/>
          <w:sz w:val="28"/>
          <w:szCs w:val="28"/>
          <w:lang w:val="fr-FR"/>
        </w:rPr>
        <w:t>Nồng độ các chất gây ô nhiễm không khí phát thải từ các phương tiện cơ giới, máy móc, thiết bị phục vụ cho quá trình thi công còn phụ thuộc rất nhiều vào số lượng phương tiện thi công, tình trạng máy móc thiết bị, hướng gió, mật độ tập trung máy móc hoạt động. Tuy vậy, các nguồn phát thải khí độc hại này thuộc dạng nguồn thấp, khả năng phát tán đi xa rất kém. Do vậy chúng chỉ gây ô nhiễm cục bộ và ảnh hưởng đến vùng cuối hướng gió và tác động trực tiếp đến người công nhân đang làm việc trên công trường.</w:t>
      </w:r>
    </w:p>
    <w:p w14:paraId="13795466" w14:textId="77777777" w:rsidR="00F93D17" w:rsidRPr="00F172C8" w:rsidRDefault="00F93D17" w:rsidP="003F6503">
      <w:pPr>
        <w:spacing w:before="120" w:line="288" w:lineRule="auto"/>
        <w:ind w:firstLine="720"/>
        <w:jc w:val="left"/>
        <w:rPr>
          <w:rFonts w:eastAsia="Calibri"/>
          <w:b/>
          <w:i/>
          <w:sz w:val="28"/>
          <w:szCs w:val="28"/>
          <w:lang w:val="nl-NL"/>
        </w:rPr>
      </w:pPr>
      <w:r w:rsidRPr="00F172C8">
        <w:rPr>
          <w:rFonts w:eastAsia="Calibri"/>
          <w:b/>
          <w:i/>
          <w:sz w:val="28"/>
          <w:szCs w:val="28"/>
          <w:lang w:val="nl-NL"/>
        </w:rPr>
        <w:t>Khí thải từ hoạt động của máy móc, thiết bị thi công</w:t>
      </w:r>
    </w:p>
    <w:p w14:paraId="30A784BA" w14:textId="26CF2B4E" w:rsidR="00F93D17" w:rsidRPr="00F172C8" w:rsidRDefault="00F93D17" w:rsidP="003F6503">
      <w:pPr>
        <w:spacing w:before="120" w:line="288" w:lineRule="auto"/>
        <w:ind w:firstLine="720"/>
        <w:rPr>
          <w:rFonts w:eastAsia="Calibri"/>
          <w:sz w:val="28"/>
          <w:szCs w:val="28"/>
          <w:lang w:val="nl-NL"/>
        </w:rPr>
      </w:pPr>
      <w:r w:rsidRPr="00F172C8">
        <w:rPr>
          <w:rFonts w:eastAsia="Calibri"/>
          <w:sz w:val="28"/>
          <w:szCs w:val="28"/>
        </w:rPr>
        <w:t xml:space="preserve">Nhu cầu nhiên liệu sử dụng trong quá trình thi công xây dựng chủ yếu là dầu diesel, ước tính khoảng </w:t>
      </w:r>
      <w:r w:rsidR="006664C0" w:rsidRPr="00F172C8">
        <w:rPr>
          <w:rFonts w:eastAsia="Calibri"/>
          <w:sz w:val="28"/>
          <w:szCs w:val="28"/>
        </w:rPr>
        <w:t>1</w:t>
      </w:r>
      <w:r w:rsidRPr="00F172C8">
        <w:rPr>
          <w:rFonts w:eastAsia="Calibri"/>
          <w:sz w:val="28"/>
          <w:szCs w:val="28"/>
        </w:rPr>
        <w:t>0 tấn</w:t>
      </w:r>
      <w:r w:rsidRPr="00F172C8">
        <w:rPr>
          <w:rFonts w:eastAsia="Calibri"/>
          <w:sz w:val="28"/>
          <w:szCs w:val="28"/>
          <w:lang w:val="nl-NL"/>
        </w:rPr>
        <w:t>. Quá trình tính toán được ước tính theo tần suất hoạt động của máy móc, nồng độ các chất ô nhiễm phụ thuộc vào khu vực thi công. Tải lượng ô nhiễm và nồng độ chất ô nhiễm trong quá trình đốt dầu DO được tính như sau:</w:t>
      </w:r>
    </w:p>
    <w:p w14:paraId="259BABD6" w14:textId="014F88D3" w:rsidR="00F93D17" w:rsidRPr="00F172C8" w:rsidRDefault="00F93D17" w:rsidP="003F6503">
      <w:pPr>
        <w:spacing w:before="120" w:line="288" w:lineRule="auto"/>
        <w:ind w:firstLine="720"/>
        <w:rPr>
          <w:rFonts w:eastAsia="Calibri"/>
          <w:b/>
          <w:sz w:val="28"/>
          <w:szCs w:val="28"/>
          <w:lang w:val="nl-NL"/>
        </w:rPr>
      </w:pPr>
      <m:oMathPara>
        <m:oMath>
          <m:r>
            <m:rPr>
              <m:sty m:val="bi"/>
            </m:rPr>
            <w:rPr>
              <w:rFonts w:ascii="Cambria Math" w:eastAsia="Calibri" w:hAnsi="Cambria Math"/>
              <w:szCs w:val="24"/>
              <w:lang w:val="nl-NL"/>
            </w:rPr>
            <m:t xml:space="preserve">Tải lượng ô nhiễm </m:t>
          </m:r>
          <m:d>
            <m:dPr>
              <m:ctrlPr>
                <w:rPr>
                  <w:rFonts w:ascii="Cambria Math" w:eastAsia="Calibri" w:hAnsi="Cambria Math"/>
                  <w:b/>
                  <w:i/>
                  <w:szCs w:val="24"/>
                  <w:lang w:val="nl-NL"/>
                </w:rPr>
              </m:ctrlPr>
            </m:dPr>
            <m:e>
              <m:f>
                <m:fPr>
                  <m:type m:val="lin"/>
                  <m:ctrlPr>
                    <w:rPr>
                      <w:rFonts w:ascii="Cambria Math" w:eastAsia="Calibri" w:hAnsi="Cambria Math"/>
                      <w:b/>
                      <w:i/>
                      <w:szCs w:val="24"/>
                      <w:lang w:val="nl-NL"/>
                    </w:rPr>
                  </m:ctrlPr>
                </m:fPr>
                <m:num>
                  <m:r>
                    <m:rPr>
                      <m:sty m:val="bi"/>
                    </m:rPr>
                    <w:rPr>
                      <w:rFonts w:ascii="Cambria Math" w:eastAsia="Calibri" w:hAnsi="Cambria Math"/>
                      <w:szCs w:val="24"/>
                      <w:lang w:val="nl-NL"/>
                    </w:rPr>
                    <m:t>g</m:t>
                  </m:r>
                </m:num>
                <m:den>
                  <m:r>
                    <m:rPr>
                      <m:sty m:val="bi"/>
                    </m:rPr>
                    <w:rPr>
                      <w:rFonts w:ascii="Cambria Math" w:eastAsia="Calibri" w:hAnsi="Cambria Math"/>
                      <w:szCs w:val="24"/>
                      <w:lang w:val="nl-NL"/>
                    </w:rPr>
                    <m:t>s</m:t>
                  </m:r>
                </m:den>
              </m:f>
            </m:e>
          </m:d>
          <m:r>
            <m:rPr>
              <m:sty m:val="bi"/>
            </m:rPr>
            <w:rPr>
              <w:rFonts w:ascii="Cambria Math" w:eastAsia="Calibri" w:hAnsi="Cambria Math"/>
              <w:szCs w:val="24"/>
              <w:lang w:val="nl-NL"/>
            </w:rPr>
            <m:t>=</m:t>
          </m:r>
          <m:f>
            <m:fPr>
              <m:ctrlPr>
                <w:rPr>
                  <w:rFonts w:ascii="Cambria Math" w:eastAsia="Calibri" w:hAnsi="Cambria Math"/>
                  <w:b/>
                  <w:i/>
                  <w:szCs w:val="24"/>
                  <w:lang w:val="nl-NL"/>
                </w:rPr>
              </m:ctrlPr>
            </m:fPr>
            <m:num>
              <m:r>
                <m:rPr>
                  <m:sty m:val="bi"/>
                </m:rPr>
                <w:rPr>
                  <w:rFonts w:ascii="Cambria Math" w:eastAsia="Calibri" w:hAnsi="Cambria Math"/>
                  <w:szCs w:val="24"/>
                  <w:lang w:val="nl-NL"/>
                </w:rPr>
                <m:t>Hệ số phát thải</m:t>
              </m:r>
              <m:d>
                <m:dPr>
                  <m:ctrlPr>
                    <w:rPr>
                      <w:rFonts w:ascii="Cambria Math" w:eastAsia="Calibri" w:hAnsi="Cambria Math"/>
                      <w:b/>
                      <w:i/>
                      <w:szCs w:val="24"/>
                      <w:lang w:val="nl-NL"/>
                    </w:rPr>
                  </m:ctrlPr>
                </m:dPr>
                <m:e>
                  <m:f>
                    <m:fPr>
                      <m:ctrlPr>
                        <w:rPr>
                          <w:rFonts w:ascii="Cambria Math" w:eastAsia="Calibri" w:hAnsi="Cambria Math"/>
                          <w:b/>
                          <w:i/>
                          <w:szCs w:val="24"/>
                          <w:lang w:val="nl-NL"/>
                        </w:rPr>
                      </m:ctrlPr>
                    </m:fPr>
                    <m:num>
                      <m:r>
                        <m:rPr>
                          <m:sty m:val="bi"/>
                        </m:rPr>
                        <w:rPr>
                          <w:rFonts w:ascii="Cambria Math" w:eastAsia="Calibri" w:hAnsi="Cambria Math"/>
                          <w:szCs w:val="24"/>
                          <w:lang w:val="nl-NL"/>
                        </w:rPr>
                        <m:t>g</m:t>
                      </m:r>
                    </m:num>
                    <m:den>
                      <m:r>
                        <m:rPr>
                          <m:sty m:val="bi"/>
                        </m:rPr>
                        <w:rPr>
                          <w:rFonts w:ascii="Cambria Math" w:eastAsia="Calibri" w:hAnsi="Cambria Math"/>
                          <w:szCs w:val="24"/>
                          <w:lang w:val="nl-NL"/>
                        </w:rPr>
                        <m:t>kg DO</m:t>
                      </m:r>
                    </m:den>
                  </m:f>
                </m:e>
              </m:d>
              <m:r>
                <m:rPr>
                  <m:sty m:val="bi"/>
                </m:rPr>
                <w:rPr>
                  <w:rFonts w:ascii="Cambria Math" w:eastAsia="Calibri" w:hAnsi="Cambria Math"/>
                  <w:szCs w:val="24"/>
                  <w:lang w:val="nl-NL"/>
                </w:rPr>
                <m:t>×Nhu cầu DO</m:t>
              </m:r>
              <m:d>
                <m:dPr>
                  <m:ctrlPr>
                    <w:rPr>
                      <w:rFonts w:ascii="Cambria Math" w:eastAsia="Calibri" w:hAnsi="Cambria Math"/>
                      <w:b/>
                      <w:i/>
                      <w:szCs w:val="24"/>
                      <w:lang w:val="nl-NL"/>
                    </w:rPr>
                  </m:ctrlPr>
                </m:dPr>
                <m:e>
                  <m:f>
                    <m:fPr>
                      <m:ctrlPr>
                        <w:rPr>
                          <w:rFonts w:ascii="Cambria Math" w:eastAsia="Calibri" w:hAnsi="Cambria Math"/>
                          <w:b/>
                          <w:i/>
                          <w:szCs w:val="24"/>
                          <w:lang w:val="nl-NL"/>
                        </w:rPr>
                      </m:ctrlPr>
                    </m:fPr>
                    <m:num>
                      <m:r>
                        <m:rPr>
                          <m:sty m:val="bi"/>
                        </m:rPr>
                        <w:rPr>
                          <w:rFonts w:ascii="Cambria Math" w:eastAsia="Calibri" w:hAnsi="Cambria Math"/>
                          <w:szCs w:val="24"/>
                          <w:lang w:val="nl-NL"/>
                        </w:rPr>
                        <m:t>kg DO</m:t>
                      </m:r>
                    </m:num>
                    <m:den>
                      <m:r>
                        <m:rPr>
                          <m:sty m:val="bi"/>
                        </m:rPr>
                        <w:rPr>
                          <w:rFonts w:ascii="Cambria Math" w:eastAsia="Calibri" w:hAnsi="Cambria Math"/>
                          <w:szCs w:val="24"/>
                          <w:lang w:val="nl-NL"/>
                        </w:rPr>
                        <m:t>giờ</m:t>
                      </m:r>
                    </m:den>
                  </m:f>
                </m:e>
              </m:d>
            </m:num>
            <m:den>
              <m:r>
                <m:rPr>
                  <m:sty m:val="bi"/>
                </m:rPr>
                <w:rPr>
                  <w:rFonts w:ascii="Cambria Math" w:eastAsia="Calibri" w:hAnsi="Cambria Math"/>
                  <w:szCs w:val="24"/>
                  <w:lang w:val="nl-NL"/>
                </w:rPr>
                <m:t>3600</m:t>
              </m:r>
            </m:den>
          </m:f>
        </m:oMath>
      </m:oMathPara>
    </w:p>
    <w:p w14:paraId="601C0988" w14:textId="77777777" w:rsidR="00F93D17" w:rsidRPr="00F172C8" w:rsidRDefault="00F93D17" w:rsidP="003F6503">
      <w:pPr>
        <w:spacing w:before="120" w:line="288" w:lineRule="auto"/>
        <w:ind w:firstLine="720"/>
        <w:rPr>
          <w:rFonts w:eastAsia="Calibri"/>
          <w:sz w:val="28"/>
          <w:szCs w:val="28"/>
        </w:rPr>
      </w:pPr>
      <w:bookmarkStart w:id="204" w:name="_Toc21342961"/>
    </w:p>
    <w:p w14:paraId="2EA6899D" w14:textId="71CAE6C7" w:rsidR="00F93D17" w:rsidRPr="00F172C8" w:rsidRDefault="00231D2A" w:rsidP="004C69DD">
      <w:pPr>
        <w:pStyle w:val="Caption"/>
        <w:rPr>
          <w:lang w:bidi="th-TH"/>
        </w:rPr>
      </w:pPr>
      <w:bookmarkStart w:id="205" w:name="_Toc30493870"/>
      <w:bookmarkStart w:id="206" w:name="_Toc138856253"/>
      <w:bookmarkStart w:id="207" w:name="_Toc214016406"/>
      <w:r w:rsidRPr="00F172C8">
        <w:t xml:space="preserve">Bảng </w:t>
      </w:r>
      <w:fldSimple w:instr=" SEQ Bảng \* ARABIC ">
        <w:r w:rsidR="00A81310" w:rsidRPr="00F172C8">
          <w:t>4</w:t>
        </w:r>
      </w:fldSimple>
      <w:r w:rsidR="00F93D17" w:rsidRPr="00F172C8">
        <w:rPr>
          <w:lang w:bidi="th-TH"/>
        </w:rPr>
        <w:t>. Tải lượng ô nhiễm từ hoạt động đốt nhiên liệu của các loại máy</w:t>
      </w:r>
      <w:bookmarkEnd w:id="204"/>
      <w:bookmarkEnd w:id="205"/>
      <w:bookmarkEnd w:id="206"/>
      <w:bookmarkEnd w:id="207"/>
    </w:p>
    <w:tbl>
      <w:tblPr>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3154"/>
        <w:gridCol w:w="3511"/>
      </w:tblGrid>
      <w:tr w:rsidR="00F172C8" w:rsidRPr="00F172C8" w14:paraId="7FC58441" w14:textId="77777777" w:rsidTr="00A306D8">
        <w:trPr>
          <w:jc w:val="center"/>
        </w:trPr>
        <w:tc>
          <w:tcPr>
            <w:tcW w:w="1173" w:type="pct"/>
            <w:vAlign w:val="center"/>
          </w:tcPr>
          <w:p w14:paraId="45FA1265" w14:textId="77777777" w:rsidR="00F93D17" w:rsidRPr="00F172C8" w:rsidRDefault="00F93D17" w:rsidP="003F6503">
            <w:pPr>
              <w:spacing w:before="120" w:line="288" w:lineRule="auto"/>
              <w:rPr>
                <w:b/>
                <w:szCs w:val="24"/>
                <w:lang w:val="nl-NL"/>
              </w:rPr>
            </w:pPr>
            <w:r w:rsidRPr="00F172C8">
              <w:rPr>
                <w:b/>
                <w:szCs w:val="24"/>
                <w:lang w:val="nl-NL"/>
              </w:rPr>
              <w:t>Bụi, khí thải</w:t>
            </w:r>
          </w:p>
        </w:tc>
        <w:tc>
          <w:tcPr>
            <w:tcW w:w="1811" w:type="pct"/>
            <w:vAlign w:val="center"/>
          </w:tcPr>
          <w:p w14:paraId="25A075AC" w14:textId="77777777" w:rsidR="00F93D17" w:rsidRPr="00F172C8" w:rsidRDefault="00F93D17" w:rsidP="003F6503">
            <w:pPr>
              <w:spacing w:before="120" w:line="288" w:lineRule="auto"/>
              <w:rPr>
                <w:b/>
                <w:szCs w:val="24"/>
                <w:lang w:val="nl-NL"/>
              </w:rPr>
            </w:pPr>
            <w:r w:rsidRPr="00F172C8">
              <w:rPr>
                <w:b/>
                <w:szCs w:val="24"/>
                <w:lang w:val="nl-NL"/>
              </w:rPr>
              <w:t>Hệ số ô nhiễm (g/kg DO)</w:t>
            </w:r>
          </w:p>
        </w:tc>
        <w:tc>
          <w:tcPr>
            <w:tcW w:w="2016" w:type="pct"/>
            <w:vAlign w:val="center"/>
          </w:tcPr>
          <w:p w14:paraId="17CF1E2E" w14:textId="77777777" w:rsidR="00F93D17" w:rsidRPr="00F172C8" w:rsidRDefault="00F93D17" w:rsidP="003F6503">
            <w:pPr>
              <w:spacing w:before="120" w:line="288" w:lineRule="auto"/>
              <w:rPr>
                <w:b/>
                <w:szCs w:val="24"/>
                <w:lang w:val="nl-NL"/>
              </w:rPr>
            </w:pPr>
            <w:r w:rsidRPr="00F172C8">
              <w:rPr>
                <w:b/>
                <w:szCs w:val="24"/>
                <w:lang w:val="nl-NL"/>
              </w:rPr>
              <w:t>Tải lượng bụi, khí thải (g/s)</w:t>
            </w:r>
          </w:p>
        </w:tc>
      </w:tr>
      <w:tr w:rsidR="00F172C8" w:rsidRPr="00F172C8" w14:paraId="4B8032D0" w14:textId="77777777" w:rsidTr="00A306D8">
        <w:trPr>
          <w:jc w:val="center"/>
        </w:trPr>
        <w:tc>
          <w:tcPr>
            <w:tcW w:w="1173" w:type="pct"/>
            <w:vAlign w:val="center"/>
          </w:tcPr>
          <w:p w14:paraId="576F9EA2" w14:textId="77777777" w:rsidR="00F93D17" w:rsidRPr="00F172C8" w:rsidRDefault="00F93D17" w:rsidP="003F6503">
            <w:pPr>
              <w:spacing w:before="120" w:line="288" w:lineRule="auto"/>
              <w:rPr>
                <w:szCs w:val="24"/>
                <w:lang w:val="nl-NL"/>
              </w:rPr>
            </w:pPr>
            <w:r w:rsidRPr="00F172C8">
              <w:rPr>
                <w:szCs w:val="24"/>
                <w:lang w:val="nl-NL"/>
              </w:rPr>
              <w:t>Bụi</w:t>
            </w:r>
          </w:p>
        </w:tc>
        <w:tc>
          <w:tcPr>
            <w:tcW w:w="1811" w:type="pct"/>
            <w:vAlign w:val="center"/>
          </w:tcPr>
          <w:p w14:paraId="702591C7" w14:textId="77777777" w:rsidR="00F93D17" w:rsidRPr="00F172C8" w:rsidRDefault="00F93D17" w:rsidP="003F6503">
            <w:pPr>
              <w:spacing w:before="120" w:line="288" w:lineRule="auto"/>
              <w:rPr>
                <w:szCs w:val="24"/>
                <w:lang w:val="nl-NL"/>
              </w:rPr>
            </w:pPr>
            <w:r w:rsidRPr="00F172C8">
              <w:rPr>
                <w:szCs w:val="24"/>
                <w:lang w:val="nl-NL"/>
              </w:rPr>
              <w:t>0,28</w:t>
            </w:r>
          </w:p>
        </w:tc>
        <w:tc>
          <w:tcPr>
            <w:tcW w:w="2016" w:type="pct"/>
            <w:vAlign w:val="center"/>
          </w:tcPr>
          <w:p w14:paraId="6C5672D4" w14:textId="77777777" w:rsidR="00F93D17" w:rsidRPr="00F172C8" w:rsidRDefault="00F93D17" w:rsidP="003F6503">
            <w:pPr>
              <w:spacing w:before="120" w:line="288" w:lineRule="auto"/>
              <w:rPr>
                <w:szCs w:val="24"/>
                <w:lang w:val="nl-NL"/>
              </w:rPr>
            </w:pPr>
            <w:r w:rsidRPr="00F172C8">
              <w:rPr>
                <w:szCs w:val="24"/>
                <w:lang w:val="nl-NL"/>
              </w:rPr>
              <w:t>0,002</w:t>
            </w:r>
          </w:p>
        </w:tc>
      </w:tr>
      <w:tr w:rsidR="00F172C8" w:rsidRPr="00F172C8" w14:paraId="5B6F1554" w14:textId="77777777" w:rsidTr="00A306D8">
        <w:trPr>
          <w:jc w:val="center"/>
        </w:trPr>
        <w:tc>
          <w:tcPr>
            <w:tcW w:w="1173" w:type="pct"/>
            <w:vAlign w:val="center"/>
          </w:tcPr>
          <w:p w14:paraId="102A42E3" w14:textId="77777777" w:rsidR="00F93D17" w:rsidRPr="00F172C8" w:rsidRDefault="00F93D17" w:rsidP="003F6503">
            <w:pPr>
              <w:spacing w:before="120" w:line="288" w:lineRule="auto"/>
              <w:rPr>
                <w:szCs w:val="24"/>
                <w:lang w:val="nl-NL"/>
              </w:rPr>
            </w:pPr>
            <w:r w:rsidRPr="00F172C8">
              <w:rPr>
                <w:szCs w:val="24"/>
                <w:lang w:val="nl-NL"/>
              </w:rPr>
              <w:t>SO₂</w:t>
            </w:r>
          </w:p>
        </w:tc>
        <w:tc>
          <w:tcPr>
            <w:tcW w:w="1811" w:type="pct"/>
            <w:vAlign w:val="center"/>
          </w:tcPr>
          <w:p w14:paraId="4054B277" w14:textId="77777777" w:rsidR="00F93D17" w:rsidRPr="00F172C8" w:rsidRDefault="00F93D17" w:rsidP="003F6503">
            <w:pPr>
              <w:spacing w:before="120" w:line="288" w:lineRule="auto"/>
              <w:rPr>
                <w:szCs w:val="24"/>
                <w:lang w:val="nl-NL"/>
              </w:rPr>
            </w:pPr>
            <w:r w:rsidRPr="00F172C8">
              <w:rPr>
                <w:szCs w:val="24"/>
                <w:lang w:val="nl-NL"/>
              </w:rPr>
              <w:t>20*S</w:t>
            </w:r>
          </w:p>
        </w:tc>
        <w:tc>
          <w:tcPr>
            <w:tcW w:w="2016" w:type="pct"/>
            <w:vAlign w:val="center"/>
          </w:tcPr>
          <w:p w14:paraId="0C4F5B52" w14:textId="77777777" w:rsidR="00F93D17" w:rsidRPr="00F172C8" w:rsidRDefault="00F93D17" w:rsidP="003F6503">
            <w:pPr>
              <w:spacing w:before="120" w:line="288" w:lineRule="auto"/>
              <w:rPr>
                <w:szCs w:val="24"/>
                <w:lang w:val="nl-NL"/>
              </w:rPr>
            </w:pPr>
            <w:r w:rsidRPr="00F172C8">
              <w:rPr>
                <w:szCs w:val="24"/>
                <w:lang w:val="nl-NL"/>
              </w:rPr>
              <w:t>0,0001</w:t>
            </w:r>
          </w:p>
        </w:tc>
      </w:tr>
      <w:tr w:rsidR="00F172C8" w:rsidRPr="00F172C8" w14:paraId="207279DD" w14:textId="77777777" w:rsidTr="00A306D8">
        <w:trPr>
          <w:jc w:val="center"/>
        </w:trPr>
        <w:tc>
          <w:tcPr>
            <w:tcW w:w="1173" w:type="pct"/>
            <w:vAlign w:val="center"/>
          </w:tcPr>
          <w:p w14:paraId="4F922EBA" w14:textId="77777777" w:rsidR="00F93D17" w:rsidRPr="00F172C8" w:rsidRDefault="00F93D17" w:rsidP="003F6503">
            <w:pPr>
              <w:spacing w:before="120" w:line="288" w:lineRule="auto"/>
              <w:rPr>
                <w:szCs w:val="24"/>
                <w:lang w:val="nl-NL"/>
              </w:rPr>
            </w:pPr>
            <w:r w:rsidRPr="00F172C8">
              <w:rPr>
                <w:szCs w:val="24"/>
                <w:lang w:val="nl-NL"/>
              </w:rPr>
              <w:lastRenderedPageBreak/>
              <w:t>NO₂</w:t>
            </w:r>
          </w:p>
        </w:tc>
        <w:tc>
          <w:tcPr>
            <w:tcW w:w="1811" w:type="pct"/>
            <w:vAlign w:val="center"/>
          </w:tcPr>
          <w:p w14:paraId="36176F09" w14:textId="77777777" w:rsidR="00F93D17" w:rsidRPr="00F172C8" w:rsidRDefault="00F93D17" w:rsidP="003F6503">
            <w:pPr>
              <w:spacing w:before="120" w:line="288" w:lineRule="auto"/>
              <w:rPr>
                <w:szCs w:val="24"/>
                <w:lang w:val="nl-NL"/>
              </w:rPr>
            </w:pPr>
            <w:r w:rsidRPr="00F172C8">
              <w:rPr>
                <w:szCs w:val="24"/>
                <w:lang w:val="nl-NL"/>
              </w:rPr>
              <w:t>2,84</w:t>
            </w:r>
          </w:p>
        </w:tc>
        <w:tc>
          <w:tcPr>
            <w:tcW w:w="2016" w:type="pct"/>
            <w:vAlign w:val="center"/>
          </w:tcPr>
          <w:p w14:paraId="3C0B8177" w14:textId="77777777" w:rsidR="00F93D17" w:rsidRPr="00F172C8" w:rsidRDefault="00F93D17" w:rsidP="003F6503">
            <w:pPr>
              <w:spacing w:before="120" w:line="288" w:lineRule="auto"/>
              <w:rPr>
                <w:szCs w:val="24"/>
                <w:lang w:val="nl-NL"/>
              </w:rPr>
            </w:pPr>
            <w:r w:rsidRPr="00F172C8">
              <w:rPr>
                <w:szCs w:val="24"/>
                <w:lang w:val="nl-NL"/>
              </w:rPr>
              <w:t>0,023</w:t>
            </w:r>
          </w:p>
        </w:tc>
      </w:tr>
      <w:tr w:rsidR="00F172C8" w:rsidRPr="00F172C8" w14:paraId="24C778BB" w14:textId="77777777" w:rsidTr="00A306D8">
        <w:trPr>
          <w:jc w:val="center"/>
        </w:trPr>
        <w:tc>
          <w:tcPr>
            <w:tcW w:w="1173" w:type="pct"/>
            <w:vAlign w:val="center"/>
          </w:tcPr>
          <w:p w14:paraId="62B9DFA3" w14:textId="77777777" w:rsidR="00F93D17" w:rsidRPr="00F172C8" w:rsidRDefault="00F93D17" w:rsidP="003F6503">
            <w:pPr>
              <w:spacing w:before="120" w:line="288" w:lineRule="auto"/>
              <w:rPr>
                <w:szCs w:val="24"/>
                <w:lang w:val="nl-NL"/>
              </w:rPr>
            </w:pPr>
            <w:r w:rsidRPr="00F172C8">
              <w:rPr>
                <w:szCs w:val="24"/>
                <w:lang w:val="nl-NL"/>
              </w:rPr>
              <w:t>CO</w:t>
            </w:r>
          </w:p>
        </w:tc>
        <w:tc>
          <w:tcPr>
            <w:tcW w:w="1811" w:type="pct"/>
            <w:vAlign w:val="center"/>
          </w:tcPr>
          <w:p w14:paraId="0FC54D94" w14:textId="77777777" w:rsidR="00F93D17" w:rsidRPr="00F172C8" w:rsidRDefault="00F93D17" w:rsidP="003F6503">
            <w:pPr>
              <w:spacing w:before="120" w:line="288" w:lineRule="auto"/>
              <w:rPr>
                <w:szCs w:val="24"/>
                <w:lang w:val="nl-NL"/>
              </w:rPr>
            </w:pPr>
            <w:r w:rsidRPr="00F172C8">
              <w:rPr>
                <w:szCs w:val="24"/>
                <w:lang w:val="nl-NL"/>
              </w:rPr>
              <w:t>0,71</w:t>
            </w:r>
          </w:p>
        </w:tc>
        <w:tc>
          <w:tcPr>
            <w:tcW w:w="2016" w:type="pct"/>
            <w:vAlign w:val="center"/>
          </w:tcPr>
          <w:p w14:paraId="1F3DE6AF" w14:textId="77777777" w:rsidR="00F93D17" w:rsidRPr="00F172C8" w:rsidRDefault="00F93D17" w:rsidP="003F6503">
            <w:pPr>
              <w:spacing w:before="120" w:line="288" w:lineRule="auto"/>
              <w:rPr>
                <w:szCs w:val="24"/>
                <w:lang w:val="nl-NL"/>
              </w:rPr>
            </w:pPr>
            <w:r w:rsidRPr="00F172C8">
              <w:rPr>
                <w:szCs w:val="24"/>
                <w:lang w:val="nl-NL"/>
              </w:rPr>
              <w:t>0,006</w:t>
            </w:r>
          </w:p>
        </w:tc>
      </w:tr>
      <w:tr w:rsidR="00F172C8" w:rsidRPr="00F172C8" w14:paraId="3C57EADF" w14:textId="77777777" w:rsidTr="00A306D8">
        <w:trPr>
          <w:jc w:val="center"/>
        </w:trPr>
        <w:tc>
          <w:tcPr>
            <w:tcW w:w="1173" w:type="pct"/>
            <w:vAlign w:val="center"/>
          </w:tcPr>
          <w:p w14:paraId="136F5768" w14:textId="77777777" w:rsidR="00F93D17" w:rsidRPr="00F172C8" w:rsidRDefault="00F93D17" w:rsidP="003F6503">
            <w:pPr>
              <w:spacing w:before="120" w:line="288" w:lineRule="auto"/>
              <w:rPr>
                <w:szCs w:val="24"/>
                <w:lang w:val="nl-NL"/>
              </w:rPr>
            </w:pPr>
            <w:r w:rsidRPr="00F172C8">
              <w:rPr>
                <w:szCs w:val="24"/>
                <w:lang w:val="nl-NL"/>
              </w:rPr>
              <w:t>VOC</w:t>
            </w:r>
          </w:p>
        </w:tc>
        <w:tc>
          <w:tcPr>
            <w:tcW w:w="1811" w:type="pct"/>
            <w:vAlign w:val="center"/>
          </w:tcPr>
          <w:p w14:paraId="3178F079" w14:textId="77777777" w:rsidR="00F93D17" w:rsidRPr="00F172C8" w:rsidRDefault="00F93D17" w:rsidP="003F6503">
            <w:pPr>
              <w:spacing w:before="120" w:line="288" w:lineRule="auto"/>
              <w:rPr>
                <w:szCs w:val="24"/>
                <w:lang w:val="nl-NL"/>
              </w:rPr>
            </w:pPr>
            <w:r w:rsidRPr="00F172C8">
              <w:rPr>
                <w:szCs w:val="24"/>
                <w:lang w:val="nl-NL"/>
              </w:rPr>
              <w:t>0,035</w:t>
            </w:r>
          </w:p>
        </w:tc>
        <w:tc>
          <w:tcPr>
            <w:tcW w:w="2016" w:type="pct"/>
            <w:vAlign w:val="center"/>
          </w:tcPr>
          <w:p w14:paraId="07AE1492" w14:textId="77777777" w:rsidR="00F93D17" w:rsidRPr="00F172C8" w:rsidRDefault="00F93D17" w:rsidP="003F6503">
            <w:pPr>
              <w:spacing w:before="120" w:line="288" w:lineRule="auto"/>
              <w:rPr>
                <w:szCs w:val="24"/>
                <w:lang w:val="nl-NL"/>
              </w:rPr>
            </w:pPr>
            <w:r w:rsidRPr="00F172C8">
              <w:rPr>
                <w:szCs w:val="24"/>
                <w:lang w:val="nl-NL"/>
              </w:rPr>
              <w:t>0,0003</w:t>
            </w:r>
          </w:p>
        </w:tc>
      </w:tr>
    </w:tbl>
    <w:p w14:paraId="13DA51F1" w14:textId="77777777" w:rsidR="00F93D17" w:rsidRPr="00F172C8" w:rsidRDefault="00F93D17" w:rsidP="003F6503">
      <w:pPr>
        <w:spacing w:before="120" w:line="288" w:lineRule="auto"/>
        <w:ind w:firstLine="720"/>
        <w:rPr>
          <w:rFonts w:eastAsia="Calibri"/>
          <w:sz w:val="28"/>
          <w:szCs w:val="28"/>
          <w:lang w:val="nl-NL"/>
        </w:rPr>
      </w:pPr>
      <w:r w:rsidRPr="00F172C8">
        <w:rPr>
          <w:rFonts w:eastAsia="Calibri"/>
          <w:sz w:val="28"/>
          <w:szCs w:val="28"/>
          <w:lang w:val="nl-NL"/>
        </w:rPr>
        <w:t>Từ tải lượng ô nhiễm tính toán được tại bảng trên, áp dụng mô hình Sutton với tốc độ gió 2,5m/s, và khoảng cách 5-10m từ các nguồn phát sinh. Nồng độ khí thải phát sinh từ máy móc, thiết bị xây dựng đạt QCVN 05:2013/BTNMT – Quy chuẩn kỹ thuật quốc gia về chất lượng không khí xung quanh, với bụi = 0,141-0,233mg/m³; SO₂ = 0,141-0,233mg/m³; NO₂ = 0,142-0,198mg/m³; CO = 0,141-0,234mg/m³; VOC = 0,141-0,233mg/m³. Tác động này được đánh giá là không đáng kể.</w:t>
      </w:r>
    </w:p>
    <w:p w14:paraId="398657BA" w14:textId="77777777" w:rsidR="00F93D17" w:rsidRPr="00F172C8" w:rsidRDefault="00F93D17" w:rsidP="003F6503">
      <w:pPr>
        <w:spacing w:before="120" w:line="288" w:lineRule="auto"/>
        <w:ind w:firstLine="720"/>
        <w:jc w:val="left"/>
        <w:rPr>
          <w:rFonts w:eastAsia="Calibri"/>
          <w:b/>
          <w:sz w:val="28"/>
          <w:szCs w:val="28"/>
          <w:lang w:val="en-GB"/>
        </w:rPr>
      </w:pPr>
      <w:r w:rsidRPr="00F172C8">
        <w:rPr>
          <w:rFonts w:eastAsia="Calibri"/>
          <w:b/>
          <w:sz w:val="28"/>
          <w:szCs w:val="28"/>
          <w:lang w:val="en-GB"/>
        </w:rPr>
        <w:t>2) Tác động do nước thải</w:t>
      </w:r>
    </w:p>
    <w:p w14:paraId="71E057DA" w14:textId="77777777" w:rsidR="00F93D17" w:rsidRPr="00F172C8" w:rsidRDefault="00F93D17" w:rsidP="003F6503">
      <w:pPr>
        <w:spacing w:before="120" w:line="288" w:lineRule="auto"/>
        <w:ind w:firstLine="720"/>
        <w:jc w:val="left"/>
        <w:rPr>
          <w:rFonts w:eastAsia="Calibri"/>
          <w:b/>
          <w:i/>
          <w:sz w:val="28"/>
          <w:szCs w:val="28"/>
          <w:u w:val="single"/>
          <w:lang w:val="pt-BR"/>
        </w:rPr>
      </w:pPr>
      <w:r w:rsidRPr="00F172C8">
        <w:rPr>
          <w:rFonts w:eastAsia="Calibri"/>
          <w:b/>
          <w:i/>
          <w:sz w:val="28"/>
          <w:szCs w:val="28"/>
          <w:u w:val="single"/>
          <w:lang w:val="pt-BR"/>
        </w:rPr>
        <w:t>a) Nguồn tác động</w:t>
      </w:r>
    </w:p>
    <w:p w14:paraId="46974BDE" w14:textId="77777777" w:rsidR="00F93D17" w:rsidRPr="00F172C8" w:rsidRDefault="00F93D17" w:rsidP="003F6503">
      <w:pPr>
        <w:spacing w:before="120" w:line="288" w:lineRule="auto"/>
        <w:ind w:firstLine="709"/>
        <w:contextualSpacing/>
        <w:rPr>
          <w:rFonts w:eastAsia="Calibri"/>
          <w:sz w:val="28"/>
          <w:szCs w:val="28"/>
          <w:lang w:val="pt-BR"/>
        </w:rPr>
      </w:pPr>
      <w:r w:rsidRPr="00F172C8">
        <w:rPr>
          <w:rFonts w:eastAsia="Calibri"/>
          <w:sz w:val="28"/>
          <w:szCs w:val="28"/>
          <w:lang w:val="pl-PL"/>
        </w:rPr>
        <w:t>- Nước thải thi công phát sinh từ quá trình rửa xe, rửa dụng cụ thi công, nước thải phát sinh từ hố đào, nước rửa đường</w:t>
      </w:r>
      <w:r w:rsidRPr="00F172C8">
        <w:rPr>
          <w:sz w:val="28"/>
          <w:szCs w:val="28"/>
          <w:lang w:val="pt-BR" w:eastAsia="vi-VN"/>
        </w:rPr>
        <w:t>;</w:t>
      </w:r>
    </w:p>
    <w:p w14:paraId="35465F49" w14:textId="77777777" w:rsidR="00F93D17" w:rsidRPr="00F172C8" w:rsidRDefault="00F93D17" w:rsidP="003F6503">
      <w:pPr>
        <w:spacing w:before="120" w:line="288" w:lineRule="auto"/>
        <w:ind w:firstLine="709"/>
        <w:contextualSpacing/>
        <w:rPr>
          <w:rFonts w:eastAsia="Calibri"/>
          <w:sz w:val="28"/>
          <w:szCs w:val="28"/>
          <w:lang w:val="pt-BR"/>
        </w:rPr>
      </w:pPr>
      <w:r w:rsidRPr="00F172C8">
        <w:rPr>
          <w:rFonts w:eastAsia="Calibri"/>
          <w:sz w:val="28"/>
          <w:szCs w:val="28"/>
          <w:lang w:val="pl-PL"/>
        </w:rPr>
        <w:t>- Nước mưa chảy tràn trong khu vực dự án cuốn theo cặn bẩn, dầu mỡ rơi vãi trên công trường do các phương tiện thi công</w:t>
      </w:r>
      <w:r w:rsidRPr="00F172C8">
        <w:rPr>
          <w:rFonts w:eastAsia="Calibri"/>
          <w:sz w:val="28"/>
          <w:szCs w:val="28"/>
          <w:lang w:val="pt-BR"/>
        </w:rPr>
        <w:t>;</w:t>
      </w:r>
    </w:p>
    <w:p w14:paraId="67C252FA" w14:textId="77777777" w:rsidR="00F93D17" w:rsidRPr="00F172C8" w:rsidRDefault="00F93D17" w:rsidP="003F6503">
      <w:pPr>
        <w:spacing w:before="120" w:line="288" w:lineRule="auto"/>
        <w:ind w:firstLine="709"/>
        <w:contextualSpacing/>
        <w:rPr>
          <w:rFonts w:eastAsia="Calibri"/>
          <w:sz w:val="28"/>
          <w:szCs w:val="28"/>
          <w:lang w:val="pt-BR"/>
        </w:rPr>
      </w:pPr>
      <w:r w:rsidRPr="00F172C8">
        <w:rPr>
          <w:rFonts w:eastAsia="Calibri"/>
          <w:sz w:val="28"/>
          <w:szCs w:val="28"/>
          <w:lang w:val="pl-PL"/>
        </w:rPr>
        <w:t>- Nước thải sinh hoạt phát sinh từ quá trình sinh hoạt của cán bộ quản lý, giám sát, công nhân thi công</w:t>
      </w:r>
      <w:r w:rsidRPr="00F172C8">
        <w:rPr>
          <w:sz w:val="28"/>
          <w:szCs w:val="28"/>
          <w:lang w:val="pt-BR" w:eastAsia="vi-VN"/>
        </w:rPr>
        <w:t>.</w:t>
      </w:r>
    </w:p>
    <w:p w14:paraId="24F62A65" w14:textId="77777777" w:rsidR="00F93D17" w:rsidRPr="00F172C8" w:rsidRDefault="00F93D17" w:rsidP="003F6503">
      <w:pPr>
        <w:spacing w:before="120" w:line="288" w:lineRule="auto"/>
        <w:ind w:firstLine="720"/>
        <w:jc w:val="left"/>
        <w:rPr>
          <w:rFonts w:eastAsia="Calibri"/>
          <w:b/>
          <w:i/>
          <w:sz w:val="28"/>
          <w:szCs w:val="28"/>
          <w:u w:val="single"/>
          <w:lang w:val="pt-BR"/>
        </w:rPr>
      </w:pPr>
      <w:r w:rsidRPr="00F172C8">
        <w:rPr>
          <w:rFonts w:eastAsia="Calibri"/>
          <w:b/>
          <w:i/>
          <w:sz w:val="28"/>
          <w:szCs w:val="28"/>
          <w:u w:val="single"/>
          <w:lang w:val="pt-BR"/>
        </w:rPr>
        <w:t>b) Đối tượng bị tác động</w:t>
      </w:r>
    </w:p>
    <w:p w14:paraId="12C53BE9" w14:textId="77777777" w:rsidR="00F93D17" w:rsidRPr="00F172C8" w:rsidRDefault="00F93D17" w:rsidP="003F6503">
      <w:pPr>
        <w:spacing w:before="120" w:line="288" w:lineRule="auto"/>
        <w:ind w:left="720"/>
        <w:contextualSpacing/>
        <w:rPr>
          <w:sz w:val="28"/>
          <w:szCs w:val="28"/>
          <w:lang w:val="pt-BR" w:eastAsia="vi-VN"/>
        </w:rPr>
      </w:pPr>
      <w:r w:rsidRPr="00F172C8">
        <w:rPr>
          <w:sz w:val="28"/>
          <w:szCs w:val="28"/>
          <w:lang w:val="pt-BR" w:eastAsia="vi-VN"/>
        </w:rPr>
        <w:t>- Thủy vực tiếp nhận;</w:t>
      </w:r>
    </w:p>
    <w:p w14:paraId="33981D9B" w14:textId="77777777" w:rsidR="00F93D17" w:rsidRPr="00F172C8" w:rsidRDefault="00F93D17" w:rsidP="003F6503">
      <w:pPr>
        <w:spacing w:before="120" w:line="288" w:lineRule="auto"/>
        <w:ind w:left="720"/>
        <w:contextualSpacing/>
        <w:rPr>
          <w:sz w:val="28"/>
          <w:szCs w:val="28"/>
          <w:lang w:val="pt-BR" w:eastAsia="vi-VN"/>
        </w:rPr>
      </w:pPr>
      <w:r w:rsidRPr="00F172C8">
        <w:rPr>
          <w:sz w:val="28"/>
          <w:szCs w:val="28"/>
          <w:lang w:val="pt-BR" w:eastAsia="vi-VN"/>
        </w:rPr>
        <w:t>- Hệ sinh vật thủy sinh;</w:t>
      </w:r>
    </w:p>
    <w:p w14:paraId="6DB4937B" w14:textId="77777777" w:rsidR="00F93D17" w:rsidRPr="00F172C8" w:rsidRDefault="00F93D17" w:rsidP="003F6503">
      <w:pPr>
        <w:spacing w:before="120" w:line="288" w:lineRule="auto"/>
        <w:ind w:left="720"/>
        <w:contextualSpacing/>
        <w:rPr>
          <w:sz w:val="28"/>
          <w:szCs w:val="28"/>
          <w:lang w:val="pt-BR" w:eastAsia="vi-VN"/>
        </w:rPr>
      </w:pPr>
      <w:r w:rsidRPr="00F172C8">
        <w:rPr>
          <w:sz w:val="28"/>
          <w:szCs w:val="28"/>
          <w:lang w:val="pt-BR" w:eastAsia="vi-VN"/>
        </w:rPr>
        <w:t>- Nước ngầm khu vực dự án;</w:t>
      </w:r>
    </w:p>
    <w:p w14:paraId="438ABD29" w14:textId="77777777" w:rsidR="00F93D17" w:rsidRPr="00F172C8" w:rsidRDefault="00F93D17" w:rsidP="003F6503">
      <w:pPr>
        <w:spacing w:before="120" w:line="288" w:lineRule="auto"/>
        <w:ind w:left="720"/>
        <w:contextualSpacing/>
        <w:rPr>
          <w:sz w:val="28"/>
          <w:szCs w:val="28"/>
          <w:lang w:val="pt-BR" w:eastAsia="vi-VN"/>
        </w:rPr>
      </w:pPr>
      <w:r w:rsidRPr="00F172C8">
        <w:rPr>
          <w:sz w:val="28"/>
          <w:szCs w:val="28"/>
          <w:lang w:val="pt-BR" w:eastAsia="vi-VN"/>
        </w:rPr>
        <w:t>- Môi trường đất khu vực dự án.</w:t>
      </w:r>
    </w:p>
    <w:p w14:paraId="3C87A1E4" w14:textId="77777777" w:rsidR="00F93D17" w:rsidRPr="00F172C8" w:rsidRDefault="00F93D17" w:rsidP="003F6503">
      <w:pPr>
        <w:spacing w:before="120" w:line="288" w:lineRule="auto"/>
        <w:ind w:firstLine="720"/>
        <w:jc w:val="left"/>
        <w:rPr>
          <w:rFonts w:eastAsia="Calibri"/>
          <w:b/>
          <w:i/>
          <w:sz w:val="28"/>
          <w:szCs w:val="28"/>
          <w:u w:val="single"/>
          <w:lang w:val="pt-BR"/>
        </w:rPr>
      </w:pPr>
      <w:r w:rsidRPr="00F172C8">
        <w:rPr>
          <w:rFonts w:eastAsia="Calibri"/>
          <w:b/>
          <w:i/>
          <w:sz w:val="28"/>
          <w:szCs w:val="28"/>
          <w:u w:val="single"/>
          <w:lang w:val="pt-BR"/>
        </w:rPr>
        <w:t>c) Đánh giá tác động</w:t>
      </w:r>
    </w:p>
    <w:p w14:paraId="3A5A730F" w14:textId="77777777" w:rsidR="00F93D17" w:rsidRPr="00F172C8" w:rsidRDefault="00F93D17" w:rsidP="00F5721F">
      <w:pPr>
        <w:numPr>
          <w:ilvl w:val="0"/>
          <w:numId w:val="36"/>
        </w:numPr>
        <w:spacing w:before="120" w:line="288" w:lineRule="auto"/>
        <w:ind w:left="0" w:firstLine="720"/>
        <w:jc w:val="left"/>
        <w:rPr>
          <w:b/>
          <w:i/>
          <w:sz w:val="28"/>
          <w:szCs w:val="28"/>
          <w:lang w:val="en-GB"/>
        </w:rPr>
      </w:pPr>
      <w:r w:rsidRPr="00F172C8">
        <w:rPr>
          <w:b/>
          <w:i/>
          <w:sz w:val="28"/>
          <w:szCs w:val="28"/>
          <w:lang w:val="en-GB"/>
        </w:rPr>
        <w:t>Nước thải từ thi công</w:t>
      </w:r>
    </w:p>
    <w:p w14:paraId="3AFCC803"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Nước thải thi công chủ yếu phát sinh trong quá trình rửa nguyên vật liệu, nước rửa máy móc thiết bị thi công. Loại nước thải này có độ đục cao do chứa nhiều đất cát, bùn có thể gây tắc hệ thống thoát nước hoặc gây ngập úng trong suốt quá trình thi công làm giảm chất lượng công trình. </w:t>
      </w:r>
    </w:p>
    <w:p w14:paraId="0E91F27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Đặc tính nước thải loại này như sau:</w:t>
      </w:r>
    </w:p>
    <w:p w14:paraId="100F4467" w14:textId="51150AB5" w:rsidR="00F93D17" w:rsidRPr="00F172C8" w:rsidRDefault="00231D2A" w:rsidP="004C69DD">
      <w:pPr>
        <w:pStyle w:val="Caption"/>
        <w:rPr>
          <w:lang w:val="en-GB" w:bidi="th-TH"/>
        </w:rPr>
      </w:pPr>
      <w:bookmarkStart w:id="208" w:name="_Toc316113330"/>
      <w:bookmarkStart w:id="209" w:name="_Toc430161854"/>
      <w:bookmarkStart w:id="210" w:name="_Toc30493871"/>
      <w:bookmarkStart w:id="211" w:name="_Toc138856254"/>
      <w:bookmarkStart w:id="212" w:name="_Toc214016407"/>
      <w:r w:rsidRPr="00F172C8">
        <w:t xml:space="preserve">Bảng </w:t>
      </w:r>
      <w:fldSimple w:instr=" SEQ Bảng \* ARABIC ">
        <w:r w:rsidR="00A81310" w:rsidRPr="00F172C8">
          <w:t>5</w:t>
        </w:r>
      </w:fldSimple>
      <w:r w:rsidR="00F93D17" w:rsidRPr="00F172C8">
        <w:t>.</w:t>
      </w:r>
      <w:r w:rsidR="00F93D17" w:rsidRPr="00F172C8">
        <w:rPr>
          <w:lang w:bidi="th-TH"/>
        </w:rPr>
        <w:t xml:space="preserve"> </w:t>
      </w:r>
      <w:r w:rsidR="00F93D17" w:rsidRPr="00F172C8">
        <w:rPr>
          <w:lang w:val="en-GB" w:bidi="th-TH"/>
        </w:rPr>
        <w:t>Đặc tính nước thải thi công</w:t>
      </w:r>
      <w:bookmarkEnd w:id="208"/>
      <w:bookmarkEnd w:id="209"/>
      <w:bookmarkEnd w:id="210"/>
      <w:bookmarkEnd w:id="211"/>
      <w:bookmarkEnd w:id="212"/>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58"/>
        <w:gridCol w:w="1512"/>
        <w:gridCol w:w="1400"/>
        <w:gridCol w:w="3748"/>
      </w:tblGrid>
      <w:tr w:rsidR="00F172C8" w:rsidRPr="00F172C8" w14:paraId="7E796C77" w14:textId="77777777" w:rsidTr="00C8004E">
        <w:trPr>
          <w:trHeight w:val="387"/>
          <w:tblHeader/>
        </w:trPr>
        <w:tc>
          <w:tcPr>
            <w:tcW w:w="670" w:type="dxa"/>
            <w:vAlign w:val="center"/>
          </w:tcPr>
          <w:p w14:paraId="34BFEB5A" w14:textId="364C9D62" w:rsidR="00F93D17" w:rsidRPr="00F172C8" w:rsidRDefault="004C69DD" w:rsidP="003F6503">
            <w:pPr>
              <w:spacing w:before="120" w:line="288" w:lineRule="auto"/>
              <w:rPr>
                <w:rFonts w:eastAsia="Calibri"/>
                <w:b/>
                <w:szCs w:val="24"/>
              </w:rPr>
            </w:pPr>
            <w:r w:rsidRPr="00F172C8">
              <w:rPr>
                <w:rFonts w:eastAsia="Calibri"/>
                <w:b/>
                <w:szCs w:val="24"/>
              </w:rPr>
              <w:t>STT</w:t>
            </w:r>
          </w:p>
        </w:tc>
        <w:tc>
          <w:tcPr>
            <w:tcW w:w="1658" w:type="dxa"/>
            <w:vAlign w:val="center"/>
          </w:tcPr>
          <w:p w14:paraId="41B49D8F"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Chỉ tiêu</w:t>
            </w:r>
          </w:p>
        </w:tc>
        <w:tc>
          <w:tcPr>
            <w:tcW w:w="1512" w:type="dxa"/>
            <w:vAlign w:val="center"/>
          </w:tcPr>
          <w:p w14:paraId="490D43D3"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Đơn vị</w:t>
            </w:r>
          </w:p>
        </w:tc>
        <w:tc>
          <w:tcPr>
            <w:tcW w:w="1400" w:type="dxa"/>
            <w:vAlign w:val="center"/>
          </w:tcPr>
          <w:p w14:paraId="1CEFDD6E"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Nồng độ</w:t>
            </w:r>
          </w:p>
        </w:tc>
        <w:tc>
          <w:tcPr>
            <w:tcW w:w="3748" w:type="dxa"/>
            <w:vAlign w:val="center"/>
          </w:tcPr>
          <w:p w14:paraId="390E8E64"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 xml:space="preserve">QCVN 40:2011/BTNMT </w:t>
            </w:r>
            <w:r w:rsidRPr="00F172C8">
              <w:rPr>
                <w:rFonts w:eastAsia="Calibri"/>
                <w:szCs w:val="24"/>
              </w:rPr>
              <w:t>(cột B)</w:t>
            </w:r>
          </w:p>
        </w:tc>
      </w:tr>
      <w:tr w:rsidR="00F172C8" w:rsidRPr="00F172C8" w14:paraId="1D7D37CE" w14:textId="77777777" w:rsidTr="00C8004E">
        <w:trPr>
          <w:trHeight w:val="373"/>
        </w:trPr>
        <w:tc>
          <w:tcPr>
            <w:tcW w:w="670" w:type="dxa"/>
            <w:vAlign w:val="center"/>
          </w:tcPr>
          <w:p w14:paraId="1342FEC7" w14:textId="77777777" w:rsidR="00F93D17" w:rsidRPr="00F172C8" w:rsidRDefault="00F93D17" w:rsidP="004C69DD">
            <w:pPr>
              <w:spacing w:before="120" w:line="288" w:lineRule="auto"/>
              <w:jc w:val="center"/>
              <w:rPr>
                <w:rFonts w:eastAsia="Calibri"/>
                <w:szCs w:val="24"/>
              </w:rPr>
            </w:pPr>
            <w:r w:rsidRPr="00F172C8">
              <w:rPr>
                <w:rFonts w:eastAsia="Calibri"/>
                <w:szCs w:val="24"/>
              </w:rPr>
              <w:t>1</w:t>
            </w:r>
          </w:p>
        </w:tc>
        <w:tc>
          <w:tcPr>
            <w:tcW w:w="1658" w:type="dxa"/>
          </w:tcPr>
          <w:p w14:paraId="0C34E15A" w14:textId="77777777" w:rsidR="00F93D17" w:rsidRPr="00F172C8" w:rsidRDefault="00F93D17" w:rsidP="003F6503">
            <w:pPr>
              <w:spacing w:before="120" w:line="288" w:lineRule="auto"/>
              <w:jc w:val="center"/>
              <w:rPr>
                <w:rFonts w:eastAsia="Calibri"/>
                <w:szCs w:val="24"/>
              </w:rPr>
            </w:pPr>
            <w:r w:rsidRPr="00F172C8">
              <w:rPr>
                <w:rFonts w:eastAsia="Calibri"/>
                <w:szCs w:val="24"/>
              </w:rPr>
              <w:t>pH</w:t>
            </w:r>
          </w:p>
        </w:tc>
        <w:tc>
          <w:tcPr>
            <w:tcW w:w="1512" w:type="dxa"/>
          </w:tcPr>
          <w:p w14:paraId="63B5F0FE" w14:textId="77777777" w:rsidR="00F93D17" w:rsidRPr="00F172C8" w:rsidRDefault="00F93D17" w:rsidP="003F6503">
            <w:pPr>
              <w:spacing w:before="120" w:line="288" w:lineRule="auto"/>
              <w:jc w:val="center"/>
              <w:rPr>
                <w:rFonts w:eastAsia="Calibri"/>
                <w:szCs w:val="24"/>
              </w:rPr>
            </w:pPr>
            <w:r w:rsidRPr="00F172C8">
              <w:rPr>
                <w:rFonts w:eastAsia="Calibri"/>
                <w:szCs w:val="24"/>
              </w:rPr>
              <w:t>-</w:t>
            </w:r>
          </w:p>
        </w:tc>
        <w:tc>
          <w:tcPr>
            <w:tcW w:w="1400" w:type="dxa"/>
          </w:tcPr>
          <w:p w14:paraId="55EB1C0F" w14:textId="77777777" w:rsidR="00F93D17" w:rsidRPr="00F172C8" w:rsidRDefault="00F93D17" w:rsidP="003F6503">
            <w:pPr>
              <w:spacing w:before="120" w:line="288" w:lineRule="auto"/>
              <w:jc w:val="center"/>
              <w:rPr>
                <w:rFonts w:eastAsia="Calibri"/>
                <w:szCs w:val="24"/>
              </w:rPr>
            </w:pPr>
            <w:r w:rsidRPr="00F172C8">
              <w:rPr>
                <w:rFonts w:eastAsia="Calibri"/>
                <w:szCs w:val="24"/>
              </w:rPr>
              <w:t>6,99</w:t>
            </w:r>
          </w:p>
        </w:tc>
        <w:tc>
          <w:tcPr>
            <w:tcW w:w="3748" w:type="dxa"/>
          </w:tcPr>
          <w:p w14:paraId="37A058D8"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5,5 ÷ 9</w:t>
            </w:r>
          </w:p>
        </w:tc>
      </w:tr>
      <w:tr w:rsidR="00F172C8" w:rsidRPr="00F172C8" w14:paraId="6572FF67" w14:textId="77777777" w:rsidTr="00C8004E">
        <w:trPr>
          <w:trHeight w:val="373"/>
        </w:trPr>
        <w:tc>
          <w:tcPr>
            <w:tcW w:w="670" w:type="dxa"/>
            <w:vAlign w:val="center"/>
          </w:tcPr>
          <w:p w14:paraId="67D28B70" w14:textId="77777777" w:rsidR="00F93D17" w:rsidRPr="00F172C8" w:rsidRDefault="00F93D17" w:rsidP="004C69DD">
            <w:pPr>
              <w:spacing w:before="120" w:line="288" w:lineRule="auto"/>
              <w:jc w:val="center"/>
              <w:rPr>
                <w:rFonts w:eastAsia="Calibri"/>
                <w:szCs w:val="24"/>
              </w:rPr>
            </w:pPr>
            <w:r w:rsidRPr="00F172C8">
              <w:rPr>
                <w:rFonts w:eastAsia="Calibri"/>
                <w:szCs w:val="24"/>
              </w:rPr>
              <w:lastRenderedPageBreak/>
              <w:t>2</w:t>
            </w:r>
          </w:p>
        </w:tc>
        <w:tc>
          <w:tcPr>
            <w:tcW w:w="1658" w:type="dxa"/>
          </w:tcPr>
          <w:p w14:paraId="133C2AF8" w14:textId="77777777" w:rsidR="00F93D17" w:rsidRPr="00F172C8" w:rsidRDefault="00F93D17" w:rsidP="003F6503">
            <w:pPr>
              <w:spacing w:before="120" w:line="288" w:lineRule="auto"/>
              <w:jc w:val="center"/>
              <w:rPr>
                <w:rFonts w:eastAsia="Calibri"/>
                <w:szCs w:val="24"/>
              </w:rPr>
            </w:pPr>
            <w:r w:rsidRPr="00F172C8">
              <w:rPr>
                <w:rFonts w:eastAsia="Calibri"/>
                <w:szCs w:val="24"/>
              </w:rPr>
              <w:t>TSS</w:t>
            </w:r>
          </w:p>
        </w:tc>
        <w:tc>
          <w:tcPr>
            <w:tcW w:w="1512" w:type="dxa"/>
          </w:tcPr>
          <w:p w14:paraId="0649396C" w14:textId="77777777" w:rsidR="00F93D17" w:rsidRPr="00F172C8" w:rsidRDefault="00F93D17" w:rsidP="003F6503">
            <w:pPr>
              <w:spacing w:before="120" w:line="288" w:lineRule="auto"/>
              <w:jc w:val="center"/>
              <w:rPr>
                <w:rFonts w:eastAsia="Calibri"/>
                <w:szCs w:val="24"/>
              </w:rPr>
            </w:pPr>
            <w:r w:rsidRPr="00F172C8">
              <w:rPr>
                <w:rFonts w:eastAsia="Calibri"/>
                <w:szCs w:val="24"/>
              </w:rPr>
              <w:t>mg/l</w:t>
            </w:r>
          </w:p>
        </w:tc>
        <w:tc>
          <w:tcPr>
            <w:tcW w:w="1400" w:type="dxa"/>
          </w:tcPr>
          <w:p w14:paraId="422CA918" w14:textId="77777777" w:rsidR="00F93D17" w:rsidRPr="00F172C8" w:rsidRDefault="00F93D17" w:rsidP="003F6503">
            <w:pPr>
              <w:spacing w:before="120" w:line="288" w:lineRule="auto"/>
              <w:jc w:val="center"/>
              <w:rPr>
                <w:rFonts w:eastAsia="Calibri"/>
                <w:szCs w:val="24"/>
              </w:rPr>
            </w:pPr>
            <w:r w:rsidRPr="00F172C8">
              <w:rPr>
                <w:rFonts w:eastAsia="Calibri"/>
                <w:szCs w:val="24"/>
              </w:rPr>
              <w:t>163,0</w:t>
            </w:r>
          </w:p>
        </w:tc>
        <w:tc>
          <w:tcPr>
            <w:tcW w:w="3748" w:type="dxa"/>
          </w:tcPr>
          <w:p w14:paraId="465FD4C9"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100</w:t>
            </w:r>
          </w:p>
        </w:tc>
      </w:tr>
      <w:tr w:rsidR="00F172C8" w:rsidRPr="00F172C8" w14:paraId="651AD2C3" w14:textId="77777777" w:rsidTr="00C8004E">
        <w:trPr>
          <w:trHeight w:val="373"/>
        </w:trPr>
        <w:tc>
          <w:tcPr>
            <w:tcW w:w="670" w:type="dxa"/>
            <w:vAlign w:val="center"/>
          </w:tcPr>
          <w:p w14:paraId="07BD1133" w14:textId="77777777" w:rsidR="00F93D17" w:rsidRPr="00F172C8" w:rsidRDefault="00F93D17" w:rsidP="004C69DD">
            <w:pPr>
              <w:spacing w:before="120" w:line="288" w:lineRule="auto"/>
              <w:jc w:val="center"/>
              <w:rPr>
                <w:rFonts w:eastAsia="Calibri"/>
                <w:szCs w:val="24"/>
              </w:rPr>
            </w:pPr>
            <w:r w:rsidRPr="00F172C8">
              <w:rPr>
                <w:rFonts w:eastAsia="Calibri"/>
                <w:szCs w:val="24"/>
              </w:rPr>
              <w:t>3</w:t>
            </w:r>
          </w:p>
        </w:tc>
        <w:tc>
          <w:tcPr>
            <w:tcW w:w="1658" w:type="dxa"/>
          </w:tcPr>
          <w:p w14:paraId="7B4991E3" w14:textId="77777777" w:rsidR="00F93D17" w:rsidRPr="00F172C8" w:rsidRDefault="00F93D17" w:rsidP="003F6503">
            <w:pPr>
              <w:spacing w:before="120" w:line="288" w:lineRule="auto"/>
              <w:jc w:val="center"/>
              <w:rPr>
                <w:rFonts w:eastAsia="Calibri"/>
                <w:szCs w:val="24"/>
              </w:rPr>
            </w:pPr>
            <w:r w:rsidRPr="00F172C8">
              <w:rPr>
                <w:rFonts w:eastAsia="Calibri"/>
                <w:szCs w:val="24"/>
              </w:rPr>
              <w:t>COD</w:t>
            </w:r>
          </w:p>
        </w:tc>
        <w:tc>
          <w:tcPr>
            <w:tcW w:w="1512" w:type="dxa"/>
          </w:tcPr>
          <w:p w14:paraId="506EB2CA" w14:textId="77777777" w:rsidR="00F93D17" w:rsidRPr="00F172C8" w:rsidRDefault="00F93D17" w:rsidP="003F6503">
            <w:pPr>
              <w:spacing w:before="120" w:line="288" w:lineRule="auto"/>
              <w:jc w:val="center"/>
              <w:rPr>
                <w:rFonts w:eastAsia="Calibri"/>
                <w:szCs w:val="24"/>
              </w:rPr>
            </w:pPr>
            <w:r w:rsidRPr="00F172C8">
              <w:rPr>
                <w:rFonts w:eastAsia="Calibri"/>
                <w:szCs w:val="24"/>
              </w:rPr>
              <w:t>mg/l</w:t>
            </w:r>
          </w:p>
        </w:tc>
        <w:tc>
          <w:tcPr>
            <w:tcW w:w="1400" w:type="dxa"/>
          </w:tcPr>
          <w:p w14:paraId="41CDDD01" w14:textId="77777777" w:rsidR="00F93D17" w:rsidRPr="00F172C8" w:rsidRDefault="00F93D17" w:rsidP="003F6503">
            <w:pPr>
              <w:spacing w:before="120" w:line="288" w:lineRule="auto"/>
              <w:jc w:val="center"/>
              <w:rPr>
                <w:rFonts w:eastAsia="Calibri"/>
                <w:szCs w:val="24"/>
              </w:rPr>
            </w:pPr>
            <w:r w:rsidRPr="00F172C8">
              <w:rPr>
                <w:rFonts w:eastAsia="Calibri"/>
                <w:szCs w:val="24"/>
              </w:rPr>
              <w:t>27,9</w:t>
            </w:r>
          </w:p>
        </w:tc>
        <w:tc>
          <w:tcPr>
            <w:tcW w:w="3748" w:type="dxa"/>
          </w:tcPr>
          <w:p w14:paraId="11A43F3D"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150</w:t>
            </w:r>
          </w:p>
        </w:tc>
      </w:tr>
      <w:tr w:rsidR="00F172C8" w:rsidRPr="00F172C8" w14:paraId="6DDC63E5" w14:textId="77777777" w:rsidTr="00C8004E">
        <w:trPr>
          <w:trHeight w:val="387"/>
        </w:trPr>
        <w:tc>
          <w:tcPr>
            <w:tcW w:w="670" w:type="dxa"/>
            <w:vAlign w:val="center"/>
          </w:tcPr>
          <w:p w14:paraId="5114673E" w14:textId="77777777" w:rsidR="00F93D17" w:rsidRPr="00F172C8" w:rsidRDefault="00F93D17" w:rsidP="004C69DD">
            <w:pPr>
              <w:spacing w:before="120" w:line="288" w:lineRule="auto"/>
              <w:jc w:val="center"/>
              <w:rPr>
                <w:rFonts w:eastAsia="Calibri"/>
                <w:szCs w:val="24"/>
              </w:rPr>
            </w:pPr>
            <w:r w:rsidRPr="00F172C8">
              <w:rPr>
                <w:rFonts w:eastAsia="Calibri"/>
                <w:szCs w:val="24"/>
              </w:rPr>
              <w:t>4</w:t>
            </w:r>
          </w:p>
        </w:tc>
        <w:tc>
          <w:tcPr>
            <w:tcW w:w="1658" w:type="dxa"/>
          </w:tcPr>
          <w:p w14:paraId="16C99EA7" w14:textId="7402A34E" w:rsidR="00F93D17" w:rsidRPr="00F172C8" w:rsidRDefault="00AA60BE" w:rsidP="003F6503">
            <w:pPr>
              <w:spacing w:before="120" w:line="288" w:lineRule="auto"/>
              <w:jc w:val="center"/>
              <w:rPr>
                <w:rFonts w:eastAsia="Calibri"/>
                <w:szCs w:val="24"/>
                <w:vertAlign w:val="subscript"/>
              </w:rPr>
            </w:pPr>
            <w:r w:rsidRPr="00F172C8">
              <w:rPr>
                <w:rFonts w:eastAsia="Calibri"/>
                <w:szCs w:val="24"/>
              </w:rPr>
              <w:t>BOD₅</w:t>
            </w:r>
          </w:p>
        </w:tc>
        <w:tc>
          <w:tcPr>
            <w:tcW w:w="1512" w:type="dxa"/>
          </w:tcPr>
          <w:p w14:paraId="4FD81A13" w14:textId="77777777" w:rsidR="00F93D17" w:rsidRPr="00F172C8" w:rsidRDefault="00F93D17" w:rsidP="003F6503">
            <w:pPr>
              <w:spacing w:before="120" w:line="288" w:lineRule="auto"/>
              <w:jc w:val="center"/>
              <w:rPr>
                <w:rFonts w:eastAsia="Calibri"/>
                <w:szCs w:val="24"/>
              </w:rPr>
            </w:pPr>
            <w:r w:rsidRPr="00F172C8">
              <w:rPr>
                <w:rFonts w:eastAsia="Calibri"/>
                <w:szCs w:val="24"/>
              </w:rPr>
              <w:t>mg/l</w:t>
            </w:r>
          </w:p>
        </w:tc>
        <w:tc>
          <w:tcPr>
            <w:tcW w:w="1400" w:type="dxa"/>
          </w:tcPr>
          <w:p w14:paraId="306D2797" w14:textId="77777777" w:rsidR="00F93D17" w:rsidRPr="00F172C8" w:rsidRDefault="00F93D17" w:rsidP="003F6503">
            <w:pPr>
              <w:spacing w:before="120" w:line="288" w:lineRule="auto"/>
              <w:jc w:val="center"/>
              <w:rPr>
                <w:rFonts w:eastAsia="Calibri"/>
                <w:szCs w:val="24"/>
              </w:rPr>
            </w:pPr>
            <w:r w:rsidRPr="00F172C8">
              <w:rPr>
                <w:rFonts w:eastAsia="Calibri"/>
                <w:szCs w:val="24"/>
              </w:rPr>
              <w:t>13,26</w:t>
            </w:r>
          </w:p>
        </w:tc>
        <w:tc>
          <w:tcPr>
            <w:tcW w:w="3748" w:type="dxa"/>
          </w:tcPr>
          <w:p w14:paraId="669499C7"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50</w:t>
            </w:r>
          </w:p>
        </w:tc>
      </w:tr>
      <w:tr w:rsidR="00F172C8" w:rsidRPr="00F172C8" w14:paraId="6CC8FAF8" w14:textId="77777777" w:rsidTr="00C8004E">
        <w:trPr>
          <w:trHeight w:val="373"/>
        </w:trPr>
        <w:tc>
          <w:tcPr>
            <w:tcW w:w="670" w:type="dxa"/>
            <w:vAlign w:val="center"/>
          </w:tcPr>
          <w:p w14:paraId="3AF14B04" w14:textId="77777777" w:rsidR="00F93D17" w:rsidRPr="00F172C8" w:rsidRDefault="00F93D17" w:rsidP="004C69DD">
            <w:pPr>
              <w:spacing w:before="120" w:line="288" w:lineRule="auto"/>
              <w:jc w:val="center"/>
              <w:rPr>
                <w:rFonts w:eastAsia="Calibri"/>
                <w:szCs w:val="24"/>
              </w:rPr>
            </w:pPr>
            <w:r w:rsidRPr="00F172C8">
              <w:rPr>
                <w:rFonts w:eastAsia="Calibri"/>
                <w:szCs w:val="24"/>
              </w:rPr>
              <w:t>5</w:t>
            </w:r>
          </w:p>
        </w:tc>
        <w:tc>
          <w:tcPr>
            <w:tcW w:w="1658" w:type="dxa"/>
          </w:tcPr>
          <w:p w14:paraId="55D7B7FC" w14:textId="77777777" w:rsidR="00F93D17" w:rsidRPr="00F172C8" w:rsidRDefault="00F93D17" w:rsidP="003F6503">
            <w:pPr>
              <w:spacing w:before="120" w:line="288" w:lineRule="auto"/>
              <w:jc w:val="center"/>
              <w:rPr>
                <w:rFonts w:eastAsia="Calibri"/>
                <w:szCs w:val="24"/>
              </w:rPr>
            </w:pPr>
            <w:r w:rsidRPr="00F172C8">
              <w:rPr>
                <w:rFonts w:eastAsia="Calibri"/>
                <w:szCs w:val="24"/>
              </w:rPr>
              <w:t>NH</w:t>
            </w:r>
            <w:r w:rsidRPr="00F172C8">
              <w:rPr>
                <w:rFonts w:eastAsia="Calibri"/>
                <w:szCs w:val="24"/>
                <w:vertAlign w:val="subscript"/>
              </w:rPr>
              <w:t>4</w:t>
            </w:r>
            <w:r w:rsidRPr="00F172C8">
              <w:rPr>
                <w:rFonts w:eastAsia="Calibri"/>
                <w:szCs w:val="24"/>
                <w:vertAlign w:val="superscript"/>
              </w:rPr>
              <w:t>+</w:t>
            </w:r>
          </w:p>
        </w:tc>
        <w:tc>
          <w:tcPr>
            <w:tcW w:w="1512" w:type="dxa"/>
          </w:tcPr>
          <w:p w14:paraId="4FBA2F17" w14:textId="77777777" w:rsidR="00F93D17" w:rsidRPr="00F172C8" w:rsidRDefault="00F93D17" w:rsidP="003F6503">
            <w:pPr>
              <w:spacing w:before="120" w:line="288" w:lineRule="auto"/>
              <w:jc w:val="center"/>
              <w:rPr>
                <w:rFonts w:eastAsia="Calibri"/>
                <w:szCs w:val="24"/>
              </w:rPr>
            </w:pPr>
            <w:r w:rsidRPr="00F172C8">
              <w:rPr>
                <w:rFonts w:eastAsia="Calibri"/>
                <w:szCs w:val="24"/>
              </w:rPr>
              <w:t>mg/l</w:t>
            </w:r>
          </w:p>
        </w:tc>
        <w:tc>
          <w:tcPr>
            <w:tcW w:w="1400" w:type="dxa"/>
          </w:tcPr>
          <w:p w14:paraId="34AD5874" w14:textId="77777777" w:rsidR="00F93D17" w:rsidRPr="00F172C8" w:rsidRDefault="00F93D17" w:rsidP="003F6503">
            <w:pPr>
              <w:spacing w:before="120" w:line="288" w:lineRule="auto"/>
              <w:jc w:val="center"/>
              <w:rPr>
                <w:rFonts w:eastAsia="Calibri"/>
                <w:szCs w:val="24"/>
              </w:rPr>
            </w:pPr>
            <w:r w:rsidRPr="00F172C8">
              <w:rPr>
                <w:rFonts w:eastAsia="Calibri"/>
                <w:szCs w:val="24"/>
              </w:rPr>
              <w:t>9,6</w:t>
            </w:r>
          </w:p>
        </w:tc>
        <w:tc>
          <w:tcPr>
            <w:tcW w:w="3748" w:type="dxa"/>
          </w:tcPr>
          <w:p w14:paraId="79271E79"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10</w:t>
            </w:r>
          </w:p>
        </w:tc>
      </w:tr>
      <w:tr w:rsidR="00F172C8" w:rsidRPr="00F172C8" w14:paraId="3F72738B" w14:textId="77777777" w:rsidTr="00C8004E">
        <w:trPr>
          <w:trHeight w:val="373"/>
        </w:trPr>
        <w:tc>
          <w:tcPr>
            <w:tcW w:w="670" w:type="dxa"/>
            <w:vAlign w:val="center"/>
          </w:tcPr>
          <w:p w14:paraId="7550F566" w14:textId="77777777" w:rsidR="00F93D17" w:rsidRPr="00F172C8" w:rsidRDefault="00F93D17" w:rsidP="004C69DD">
            <w:pPr>
              <w:spacing w:before="120" w:line="288" w:lineRule="auto"/>
              <w:jc w:val="center"/>
              <w:rPr>
                <w:rFonts w:eastAsia="Calibri"/>
                <w:szCs w:val="24"/>
              </w:rPr>
            </w:pPr>
            <w:r w:rsidRPr="00F172C8">
              <w:rPr>
                <w:rFonts w:eastAsia="Calibri"/>
                <w:szCs w:val="24"/>
              </w:rPr>
              <w:t>6</w:t>
            </w:r>
          </w:p>
        </w:tc>
        <w:tc>
          <w:tcPr>
            <w:tcW w:w="1658" w:type="dxa"/>
          </w:tcPr>
          <w:p w14:paraId="3DE34D41" w14:textId="77777777" w:rsidR="00F93D17" w:rsidRPr="00F172C8" w:rsidRDefault="00F93D17" w:rsidP="003F6503">
            <w:pPr>
              <w:spacing w:before="120" w:line="288" w:lineRule="auto"/>
              <w:jc w:val="center"/>
              <w:rPr>
                <w:rFonts w:eastAsia="Calibri"/>
                <w:szCs w:val="24"/>
              </w:rPr>
            </w:pPr>
            <w:r w:rsidRPr="00F172C8">
              <w:rPr>
                <w:rFonts w:eastAsia="Calibri"/>
                <w:szCs w:val="24"/>
              </w:rPr>
              <w:t>Dầu mỡ</w:t>
            </w:r>
          </w:p>
        </w:tc>
        <w:tc>
          <w:tcPr>
            <w:tcW w:w="1512" w:type="dxa"/>
          </w:tcPr>
          <w:p w14:paraId="5417928D" w14:textId="77777777" w:rsidR="00F93D17" w:rsidRPr="00F172C8" w:rsidRDefault="00F93D17" w:rsidP="003F6503">
            <w:pPr>
              <w:spacing w:before="120" w:line="288" w:lineRule="auto"/>
              <w:jc w:val="center"/>
              <w:rPr>
                <w:rFonts w:eastAsia="Calibri"/>
                <w:szCs w:val="24"/>
              </w:rPr>
            </w:pPr>
            <w:r w:rsidRPr="00F172C8">
              <w:rPr>
                <w:rFonts w:eastAsia="Calibri"/>
                <w:szCs w:val="24"/>
              </w:rPr>
              <w:t>mg/l</w:t>
            </w:r>
          </w:p>
        </w:tc>
        <w:tc>
          <w:tcPr>
            <w:tcW w:w="1400" w:type="dxa"/>
          </w:tcPr>
          <w:p w14:paraId="275E0031" w14:textId="77777777" w:rsidR="00F93D17" w:rsidRPr="00F172C8" w:rsidRDefault="00F93D17" w:rsidP="003F6503">
            <w:pPr>
              <w:spacing w:before="120" w:line="288" w:lineRule="auto"/>
              <w:jc w:val="center"/>
              <w:rPr>
                <w:rFonts w:eastAsia="Calibri"/>
                <w:szCs w:val="24"/>
              </w:rPr>
            </w:pPr>
            <w:r w:rsidRPr="00F172C8">
              <w:rPr>
                <w:rFonts w:eastAsia="Calibri"/>
                <w:szCs w:val="24"/>
              </w:rPr>
              <w:t>0,02</w:t>
            </w:r>
          </w:p>
        </w:tc>
        <w:tc>
          <w:tcPr>
            <w:tcW w:w="3748" w:type="dxa"/>
          </w:tcPr>
          <w:p w14:paraId="5C3A30E4"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10</w:t>
            </w:r>
          </w:p>
        </w:tc>
      </w:tr>
    </w:tbl>
    <w:p w14:paraId="24C777BC" w14:textId="2C51BED4" w:rsidR="00F93D17" w:rsidRPr="00F172C8" w:rsidRDefault="00E44FDB" w:rsidP="003F6503">
      <w:pPr>
        <w:spacing w:before="120" w:line="288" w:lineRule="auto"/>
        <w:jc w:val="right"/>
        <w:rPr>
          <w:rFonts w:eastAsia="Calibri"/>
          <w:i/>
          <w:spacing w:val="-6"/>
          <w:sz w:val="28"/>
          <w:szCs w:val="28"/>
        </w:rPr>
      </w:pPr>
      <w:r w:rsidRPr="00F172C8">
        <w:rPr>
          <w:rFonts w:eastAsia="Calibri"/>
          <w:i/>
          <w:spacing w:val="-6"/>
          <w:sz w:val="28"/>
          <w:szCs w:val="28"/>
        </w:rPr>
        <w:t>(</w:t>
      </w:r>
      <w:r w:rsidR="00F93D17" w:rsidRPr="00F172C8">
        <w:rPr>
          <w:rFonts w:eastAsia="Calibri"/>
          <w:i/>
          <w:spacing w:val="-6"/>
          <w:sz w:val="28"/>
          <w:szCs w:val="28"/>
        </w:rPr>
        <w:t>Nguồn: Trung tâm Kỹ thật môi trường Đô thị và Khu công nghiệp - CEETIA, 2007</w:t>
      </w:r>
      <w:r w:rsidRPr="00F172C8">
        <w:rPr>
          <w:rFonts w:eastAsia="Calibri"/>
          <w:i/>
          <w:spacing w:val="-6"/>
          <w:sz w:val="28"/>
          <w:szCs w:val="28"/>
        </w:rPr>
        <w:t>)</w:t>
      </w:r>
    </w:p>
    <w:p w14:paraId="134931C7" w14:textId="77777777"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rPr>
        <w:t xml:space="preserve">Theo số liệu tham khảo ở bảng trên cho thấy, nước thải trong giai đoạn thi công xây dựng có hàm lượng chất rắn lơ lửng </w:t>
      </w:r>
      <w:r w:rsidRPr="00F172C8">
        <w:rPr>
          <w:rFonts w:eastAsia="Calibri"/>
          <w:spacing w:val="-8"/>
          <w:sz w:val="28"/>
          <w:szCs w:val="28"/>
        </w:rPr>
        <w:t xml:space="preserve">vượt tiêu chuẩn cho phép 1,63 lần; tổng N vượt 1,23 lần. </w:t>
      </w:r>
      <w:r w:rsidRPr="00F172C8">
        <w:rPr>
          <w:rFonts w:eastAsia="Calibri"/>
          <w:sz w:val="28"/>
          <w:szCs w:val="28"/>
          <w:lang w:val="vi-VN"/>
        </w:rPr>
        <w:t>Do đó, lượng nước thải thi công phát sinh trong giai đoạn này nếu không có biện pháp thu gom và xử lý trước khi cho thoát ra nguồn nước tiếp nhận sẽ là nguồn phát sinh các chất cặn bẩn gây nhiễm đục nguồn nước, lâu ngày có thể gây bồi lắng và ô nhiễm môi trường nước mặt tại khu vực lân cận Dự án.</w:t>
      </w:r>
    </w:p>
    <w:p w14:paraId="7A0767E5"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lang w:val="vi-VN"/>
        </w:rPr>
        <w:t xml:space="preserve">Các tác động xấu </w:t>
      </w:r>
      <w:r w:rsidRPr="00F172C8">
        <w:rPr>
          <w:rFonts w:eastAsia="Calibri"/>
          <w:sz w:val="28"/>
          <w:szCs w:val="28"/>
        </w:rPr>
        <w:t>do nước thải sinh hoạt và nước thải thi công</w:t>
      </w:r>
      <w:r w:rsidRPr="00F172C8">
        <w:rPr>
          <w:rFonts w:eastAsia="Calibri"/>
          <w:sz w:val="28"/>
          <w:szCs w:val="28"/>
          <w:lang w:val="vi-VN"/>
        </w:rPr>
        <w:t xml:space="preserve"> trong giai đoạn này chủ yếu tác động đánh giá ở mức trung bình, quy mô tác động nhỏ, chỉ diễn ra trong thời gian thi công xây dựng</w:t>
      </w:r>
      <w:r w:rsidRPr="00F172C8">
        <w:rPr>
          <w:rFonts w:eastAsia="Calibri"/>
          <w:sz w:val="28"/>
          <w:szCs w:val="28"/>
        </w:rPr>
        <w:t>.</w:t>
      </w:r>
    </w:p>
    <w:p w14:paraId="0929BCC6" w14:textId="77777777" w:rsidR="00F93D17" w:rsidRPr="00F172C8" w:rsidRDefault="00F93D17" w:rsidP="00F5721F">
      <w:pPr>
        <w:numPr>
          <w:ilvl w:val="0"/>
          <w:numId w:val="37"/>
        </w:numPr>
        <w:spacing w:before="120" w:line="288" w:lineRule="auto"/>
        <w:ind w:left="0" w:firstLine="720"/>
        <w:contextualSpacing/>
        <w:jc w:val="left"/>
        <w:rPr>
          <w:b/>
          <w:i/>
          <w:sz w:val="28"/>
          <w:szCs w:val="28"/>
          <w:lang w:val="en-GB"/>
        </w:rPr>
      </w:pPr>
      <w:r w:rsidRPr="00F172C8">
        <w:rPr>
          <w:b/>
          <w:i/>
          <w:sz w:val="28"/>
          <w:szCs w:val="28"/>
          <w:lang w:val="en-GB"/>
        </w:rPr>
        <w:t>Nước mưa trên công trường</w:t>
      </w:r>
    </w:p>
    <w:p w14:paraId="213B9FB8" w14:textId="77777777"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lang w:val="vi-VN"/>
        </w:rPr>
        <w:t>Vào những khi trời mưa, nước mưa chảy tràn qua khu vực của dự án sẽ cuốn theo đất, cát, chất cặn bã, dầu mỡ rơi rớt xuống hệ thống thoát nước của khu vực. Nếu lượng nước này không được quản lý tốt cũng sẽ gây tác động tiêu cực lớn đến nguồn nước mặt, nước dưới đất và đời sống thủy sinh trong khu vực. Theo số liệu thống kê của WHO thì nồng độ các chất ô nhiễm trong nước mưa chảy tràn thông thường như sau:</w:t>
      </w:r>
    </w:p>
    <w:p w14:paraId="076B1AA2"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Nitơ </w:t>
      </w:r>
      <w:r w:rsidRPr="00F172C8">
        <w:rPr>
          <w:rFonts w:eastAsia="Calibri"/>
          <w:sz w:val="28"/>
          <w:szCs w:val="28"/>
        </w:rPr>
        <w:tab/>
      </w:r>
      <w:r w:rsidRPr="00F172C8">
        <w:rPr>
          <w:rFonts w:eastAsia="Calibri"/>
          <w:sz w:val="28"/>
          <w:szCs w:val="28"/>
        </w:rPr>
        <w:tab/>
        <w:t>: 0,5 - 1,5 mg/l</w:t>
      </w:r>
    </w:p>
    <w:p w14:paraId="32E9629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Phospho </w:t>
      </w:r>
      <w:r w:rsidRPr="00F172C8">
        <w:rPr>
          <w:rFonts w:eastAsia="Calibri"/>
          <w:sz w:val="28"/>
          <w:szCs w:val="28"/>
        </w:rPr>
        <w:tab/>
        <w:t>: 0,004 - 0,03 mg/l</w:t>
      </w:r>
    </w:p>
    <w:p w14:paraId="3E77F500" w14:textId="77777777" w:rsidR="00F93D17" w:rsidRPr="00F172C8" w:rsidRDefault="00F93D17" w:rsidP="003F6503">
      <w:pPr>
        <w:spacing w:before="120" w:line="288" w:lineRule="auto"/>
        <w:ind w:firstLine="720"/>
        <w:rPr>
          <w:rFonts w:eastAsia="Calibri"/>
          <w:sz w:val="28"/>
          <w:szCs w:val="28"/>
          <w:lang w:val="sv-SE"/>
        </w:rPr>
      </w:pPr>
      <w:r w:rsidRPr="00F172C8">
        <w:rPr>
          <w:rFonts w:eastAsia="Calibri"/>
          <w:sz w:val="28"/>
          <w:szCs w:val="28"/>
          <w:lang w:val="sv-SE"/>
        </w:rPr>
        <w:t>COD</w:t>
      </w:r>
      <w:r w:rsidRPr="00F172C8">
        <w:rPr>
          <w:rFonts w:eastAsia="Calibri"/>
          <w:sz w:val="28"/>
          <w:szCs w:val="28"/>
          <w:lang w:val="sv-SE"/>
        </w:rPr>
        <w:tab/>
      </w:r>
      <w:r w:rsidRPr="00F172C8">
        <w:rPr>
          <w:rFonts w:eastAsia="Calibri"/>
          <w:sz w:val="28"/>
          <w:szCs w:val="28"/>
          <w:lang w:val="sv-SE"/>
        </w:rPr>
        <w:tab/>
        <w:t xml:space="preserve">: 10 - 20 mg/l </w:t>
      </w:r>
    </w:p>
    <w:p w14:paraId="1AFED90B" w14:textId="77777777" w:rsidR="00F93D17" w:rsidRPr="00F172C8" w:rsidRDefault="00F93D17" w:rsidP="003F6503">
      <w:pPr>
        <w:spacing w:before="120" w:line="288" w:lineRule="auto"/>
        <w:ind w:firstLine="720"/>
        <w:rPr>
          <w:rFonts w:eastAsia="Calibri"/>
          <w:sz w:val="28"/>
          <w:szCs w:val="28"/>
          <w:lang w:val="sv-SE"/>
        </w:rPr>
      </w:pPr>
      <w:r w:rsidRPr="00F172C8">
        <w:rPr>
          <w:rFonts w:eastAsia="Calibri"/>
          <w:sz w:val="28"/>
          <w:szCs w:val="28"/>
          <w:lang w:val="sv-SE"/>
        </w:rPr>
        <w:t xml:space="preserve">TSS </w:t>
      </w:r>
      <w:r w:rsidRPr="00F172C8">
        <w:rPr>
          <w:rFonts w:eastAsia="Calibri"/>
          <w:sz w:val="28"/>
          <w:szCs w:val="28"/>
          <w:lang w:val="sv-SE"/>
        </w:rPr>
        <w:tab/>
      </w:r>
      <w:r w:rsidRPr="00F172C8">
        <w:rPr>
          <w:rFonts w:eastAsia="Calibri"/>
          <w:sz w:val="28"/>
          <w:szCs w:val="28"/>
          <w:lang w:val="sv-SE"/>
        </w:rPr>
        <w:tab/>
        <w:t xml:space="preserve">: 10 - 20 mg/l. </w:t>
      </w:r>
    </w:p>
    <w:p w14:paraId="3DD93EE2" w14:textId="14E1B819" w:rsidR="00F93D17" w:rsidRPr="00F172C8" w:rsidRDefault="00F93D17" w:rsidP="003F6503">
      <w:pPr>
        <w:spacing w:before="120" w:line="288" w:lineRule="auto"/>
        <w:ind w:firstLine="720"/>
        <w:rPr>
          <w:rFonts w:eastAsia="Calibri"/>
          <w:sz w:val="28"/>
          <w:szCs w:val="28"/>
          <w:lang w:val="sv-SE"/>
        </w:rPr>
      </w:pPr>
      <w:r w:rsidRPr="00F172C8">
        <w:rPr>
          <w:rFonts w:eastAsia="Calibri"/>
          <w:sz w:val="28"/>
          <w:szCs w:val="28"/>
          <w:lang w:val="sv-SE"/>
        </w:rPr>
        <w:t>Nước mưa còn có thể bị ô nhiễm như: bãi chứa nguyên liệu, khu vực thi công... Tính chất ô nhiễm của nước mưa trong trường hợp này bị ô nhiễm cơ học (đất, cát, rác), ô nhiễm hữu cơ và dầu mỡ. Vấn đề ô nhiễm nước mưa sẽ kéo theo sự ô nhiễm nguồn nước tại khu vực dự án và từ đó gây tác động đến môi trường khu vực.</w:t>
      </w:r>
    </w:p>
    <w:p w14:paraId="524E2D4E" w14:textId="77777777" w:rsidR="00F93D17" w:rsidRPr="00F172C8" w:rsidRDefault="00F93D17" w:rsidP="003F6503">
      <w:pPr>
        <w:spacing w:before="120" w:line="288" w:lineRule="auto"/>
        <w:ind w:firstLine="720"/>
        <w:rPr>
          <w:rFonts w:eastAsia="Calibri"/>
          <w:sz w:val="28"/>
          <w:szCs w:val="28"/>
          <w:lang w:val="sv-SE"/>
        </w:rPr>
      </w:pPr>
      <w:r w:rsidRPr="00F172C8">
        <w:rPr>
          <w:rFonts w:eastAsia="Calibri"/>
          <w:sz w:val="28"/>
          <w:szCs w:val="28"/>
          <w:lang w:val="sv-SE"/>
        </w:rPr>
        <w:lastRenderedPageBreak/>
        <w:t>Lượng nước mưa chảy tràn trên khu vực của dự án đối với môi trường xung quanh được tính toán theo phương pháp cường độ giới hạn như sau:</w:t>
      </w:r>
    </w:p>
    <w:p w14:paraId="1C2CF4EF" w14:textId="77777777" w:rsidR="00F93D17" w:rsidRPr="00F172C8" w:rsidRDefault="00F93D17" w:rsidP="003F6503">
      <w:pPr>
        <w:widowControl w:val="0"/>
        <w:tabs>
          <w:tab w:val="left" w:pos="567"/>
        </w:tabs>
        <w:spacing w:before="120" w:line="288" w:lineRule="auto"/>
        <w:ind w:firstLine="720"/>
        <w:rPr>
          <w:rFonts w:eastAsia="Calibri"/>
          <w:sz w:val="28"/>
          <w:szCs w:val="28"/>
        </w:rPr>
      </w:pPr>
      <w:r w:rsidRPr="00F172C8">
        <w:rPr>
          <w:rFonts w:eastAsia="Calibri"/>
          <w:sz w:val="28"/>
          <w:szCs w:val="28"/>
        </w:rPr>
        <w:t xml:space="preserve">Q = q </w:t>
      </w:r>
      <w:r w:rsidRPr="00F172C8">
        <w:rPr>
          <w:rFonts w:eastAsia="Calibri"/>
          <w:sz w:val="28"/>
          <w:szCs w:val="28"/>
        </w:rPr>
        <w:sym w:font="Symbol" w:char="F0B4"/>
      </w:r>
      <w:r w:rsidRPr="00F172C8">
        <w:rPr>
          <w:rFonts w:eastAsia="Calibri"/>
          <w:sz w:val="28"/>
          <w:szCs w:val="28"/>
        </w:rPr>
        <w:t xml:space="preserve"> F </w:t>
      </w:r>
      <w:r w:rsidRPr="00F172C8">
        <w:rPr>
          <w:rFonts w:eastAsia="Calibri"/>
          <w:sz w:val="28"/>
          <w:szCs w:val="28"/>
        </w:rPr>
        <w:sym w:font="Symbol" w:char="F0B4"/>
      </w:r>
      <w:r w:rsidRPr="00F172C8">
        <w:rPr>
          <w:rFonts w:eastAsia="Calibri"/>
          <w:sz w:val="28"/>
          <w:szCs w:val="28"/>
        </w:rPr>
        <w:t xml:space="preserve"> </w:t>
      </w:r>
      <w:r w:rsidRPr="00F172C8">
        <w:rPr>
          <w:rFonts w:eastAsia="Calibri"/>
          <w:sz w:val="28"/>
          <w:szCs w:val="28"/>
        </w:rPr>
        <w:sym w:font="Symbol" w:char="F06A"/>
      </w:r>
      <w:r w:rsidRPr="00F172C8">
        <w:rPr>
          <w:rFonts w:eastAsia="Calibri"/>
          <w:sz w:val="28"/>
          <w:szCs w:val="28"/>
        </w:rPr>
        <w:t xml:space="preserve"> (m³/s)</w:t>
      </w:r>
    </w:p>
    <w:p w14:paraId="03BD4860" w14:textId="77777777" w:rsidR="00F93D17" w:rsidRPr="00F172C8" w:rsidRDefault="00F93D17" w:rsidP="003F6503">
      <w:pPr>
        <w:widowControl w:val="0"/>
        <w:tabs>
          <w:tab w:val="left" w:pos="567"/>
        </w:tabs>
        <w:spacing w:before="120" w:line="288" w:lineRule="auto"/>
        <w:ind w:firstLine="720"/>
        <w:rPr>
          <w:rFonts w:eastAsia="Calibri"/>
          <w:i/>
          <w:sz w:val="28"/>
          <w:szCs w:val="28"/>
        </w:rPr>
      </w:pPr>
      <w:r w:rsidRPr="00F172C8">
        <w:rPr>
          <w:rFonts w:eastAsia="Calibri"/>
          <w:b/>
          <w:i/>
          <w:sz w:val="28"/>
          <w:szCs w:val="28"/>
          <w:u w:val="single"/>
        </w:rPr>
        <w:t>Trong đó</w:t>
      </w:r>
      <w:r w:rsidRPr="00F172C8">
        <w:rPr>
          <w:rFonts w:eastAsia="Calibri"/>
          <w:i/>
          <w:sz w:val="28"/>
          <w:szCs w:val="28"/>
        </w:rPr>
        <w:t>:</w:t>
      </w:r>
    </w:p>
    <w:p w14:paraId="0F8E2C4C" w14:textId="77777777" w:rsidR="00F93D17" w:rsidRPr="00F172C8" w:rsidRDefault="00F93D17" w:rsidP="003F6503">
      <w:pPr>
        <w:widowControl w:val="0"/>
        <w:tabs>
          <w:tab w:val="left" w:pos="567"/>
        </w:tabs>
        <w:spacing w:before="120" w:line="288" w:lineRule="auto"/>
        <w:ind w:firstLine="720"/>
        <w:rPr>
          <w:rFonts w:eastAsia="Calibri"/>
          <w:i/>
          <w:sz w:val="28"/>
          <w:szCs w:val="28"/>
        </w:rPr>
      </w:pPr>
      <w:r w:rsidRPr="00F172C8">
        <w:rPr>
          <w:rFonts w:eastAsia="Calibri"/>
          <w:i/>
          <w:sz w:val="28"/>
          <w:szCs w:val="28"/>
        </w:rPr>
        <w:t>Q: Lưu lượng tính toán (m³/s)</w:t>
      </w:r>
    </w:p>
    <w:p w14:paraId="5C461389" w14:textId="77777777" w:rsidR="00F93D17" w:rsidRPr="00F172C8" w:rsidRDefault="00F93D17" w:rsidP="003F6503">
      <w:pPr>
        <w:widowControl w:val="0"/>
        <w:tabs>
          <w:tab w:val="left" w:pos="567"/>
        </w:tabs>
        <w:spacing w:before="120" w:line="288" w:lineRule="auto"/>
        <w:ind w:firstLine="720"/>
        <w:rPr>
          <w:rFonts w:eastAsia="Calibri"/>
          <w:i/>
          <w:sz w:val="28"/>
          <w:szCs w:val="28"/>
        </w:rPr>
      </w:pPr>
      <w:r w:rsidRPr="00F172C8">
        <w:rPr>
          <w:rFonts w:eastAsia="Calibri"/>
          <w:i/>
          <w:sz w:val="28"/>
          <w:szCs w:val="28"/>
        </w:rPr>
        <w:t>q: Cường độ mưa tính toán (l/s.ha)</w:t>
      </w:r>
    </w:p>
    <w:p w14:paraId="076843E4" w14:textId="77777777" w:rsidR="00F93D17" w:rsidRPr="00F172C8" w:rsidRDefault="00F93D17" w:rsidP="003F6503">
      <w:pPr>
        <w:widowControl w:val="0"/>
        <w:tabs>
          <w:tab w:val="left" w:pos="567"/>
        </w:tabs>
        <w:spacing w:before="120" w:line="288" w:lineRule="auto"/>
        <w:ind w:firstLine="720"/>
        <w:rPr>
          <w:rFonts w:eastAsia="Calibri"/>
          <w:i/>
          <w:sz w:val="28"/>
          <w:szCs w:val="28"/>
        </w:rPr>
      </w:pPr>
      <w:r w:rsidRPr="00F172C8">
        <w:rPr>
          <w:rFonts w:eastAsia="Calibri"/>
          <w:i/>
          <w:sz w:val="28"/>
          <w:szCs w:val="28"/>
        </w:rPr>
        <w:t>F: Diện tích lưu vực thoát nước mưa (ha)</w:t>
      </w:r>
    </w:p>
    <w:p w14:paraId="4601427E" w14:textId="77777777" w:rsidR="00F93D17" w:rsidRPr="00F172C8" w:rsidRDefault="00F93D17" w:rsidP="003F6503">
      <w:pPr>
        <w:widowControl w:val="0"/>
        <w:tabs>
          <w:tab w:val="left" w:pos="567"/>
        </w:tabs>
        <w:spacing w:before="120" w:line="288" w:lineRule="auto"/>
        <w:ind w:firstLine="720"/>
        <w:rPr>
          <w:rFonts w:eastAsia="Calibri"/>
          <w:i/>
          <w:sz w:val="28"/>
          <w:szCs w:val="28"/>
        </w:rPr>
      </w:pPr>
      <w:r w:rsidRPr="00F172C8">
        <w:rPr>
          <w:rFonts w:eastAsia="Calibri"/>
          <w:i/>
          <w:sz w:val="28"/>
          <w:szCs w:val="28"/>
        </w:rPr>
        <w:sym w:font="Symbol" w:char="F06A"/>
      </w:r>
      <w:r w:rsidRPr="00F172C8">
        <w:rPr>
          <w:rFonts w:eastAsia="Calibri"/>
          <w:i/>
          <w:sz w:val="28"/>
          <w:szCs w:val="28"/>
        </w:rPr>
        <w:t>: Hệ số dòng chảy.</w:t>
      </w:r>
    </w:p>
    <w:p w14:paraId="3960AC3F" w14:textId="217364FD" w:rsidR="00F93D17" w:rsidRPr="00F172C8" w:rsidRDefault="00F93D17" w:rsidP="003F6503">
      <w:pPr>
        <w:spacing w:before="120" w:line="288" w:lineRule="auto"/>
        <w:ind w:firstLine="720"/>
        <w:rPr>
          <w:rFonts w:eastAsia="Calibri"/>
          <w:sz w:val="28"/>
          <w:szCs w:val="28"/>
        </w:rPr>
      </w:pPr>
      <w:r w:rsidRPr="00F172C8">
        <w:rPr>
          <w:rFonts w:eastAsia="Calibri"/>
          <w:sz w:val="28"/>
          <w:szCs w:val="28"/>
          <w:lang w:val="fr-FR"/>
        </w:rPr>
        <w:t>Như vậy, tính toán lưu lượng nước mưa chảy tràn trên khu vực công trường thi công Dự án F=</w:t>
      </w:r>
      <w:r w:rsidR="00DE45E0" w:rsidRPr="00F172C8">
        <w:rPr>
          <w:rFonts w:eastAsia="Calibri"/>
          <w:sz w:val="28"/>
          <w:szCs w:val="28"/>
          <w:lang w:val="fr-FR"/>
        </w:rPr>
        <w:t>8</w:t>
      </w:r>
      <w:r w:rsidR="00305ADB" w:rsidRPr="00F172C8">
        <w:rPr>
          <w:rFonts w:eastAsia="Calibri"/>
          <w:sz w:val="28"/>
          <w:szCs w:val="28"/>
          <w:lang w:val="fr-FR"/>
        </w:rPr>
        <w:t>,</w:t>
      </w:r>
      <w:r w:rsidR="00DE45E0" w:rsidRPr="00F172C8">
        <w:rPr>
          <w:rFonts w:eastAsia="Calibri"/>
          <w:sz w:val="28"/>
          <w:szCs w:val="28"/>
          <w:lang w:val="fr-FR"/>
        </w:rPr>
        <w:t>95</w:t>
      </w:r>
      <w:r w:rsidRPr="00F172C8">
        <w:rPr>
          <w:rFonts w:eastAsia="Calibri"/>
          <w:sz w:val="28"/>
          <w:szCs w:val="28"/>
          <w:lang w:val="fr-FR"/>
        </w:rPr>
        <w:t xml:space="preserve"> ha, trong giai đoạn này phần mặt bằng dự án là mặt đất nên chọn </w:t>
      </w:r>
      <w:r w:rsidRPr="00F172C8">
        <w:rPr>
          <w:rFonts w:eastAsia="Calibri"/>
          <w:sz w:val="28"/>
          <w:szCs w:val="28"/>
        </w:rPr>
        <w:sym w:font="Symbol" w:char="F06A"/>
      </w:r>
      <w:r w:rsidRPr="00F172C8">
        <w:rPr>
          <w:rFonts w:eastAsia="Calibri"/>
          <w:sz w:val="28"/>
          <w:szCs w:val="28"/>
        </w:rPr>
        <w:t>=0,6;</w:t>
      </w:r>
      <w:r w:rsidRPr="00F172C8">
        <w:rPr>
          <w:rFonts w:eastAsia="Calibri"/>
          <w:sz w:val="28"/>
          <w:szCs w:val="28"/>
          <w:lang w:val="fr-FR"/>
        </w:rPr>
        <w:t xml:space="preserve"> </w:t>
      </w:r>
      <w:r w:rsidRPr="00F172C8">
        <w:rPr>
          <w:rFonts w:eastAsia="Calibri"/>
          <w:sz w:val="28"/>
          <w:szCs w:val="28"/>
        </w:rPr>
        <w:t xml:space="preserve">q=300mm/giờ, Q = 0,6 x </w:t>
      </w:r>
      <w:r w:rsidR="00DE45E0" w:rsidRPr="00F172C8">
        <w:rPr>
          <w:rFonts w:eastAsia="Calibri"/>
          <w:sz w:val="28"/>
          <w:szCs w:val="28"/>
        </w:rPr>
        <w:t>8,95</w:t>
      </w:r>
      <w:r w:rsidRPr="00F172C8">
        <w:rPr>
          <w:rFonts w:eastAsia="Calibri"/>
          <w:sz w:val="28"/>
          <w:szCs w:val="28"/>
        </w:rPr>
        <w:t xml:space="preserve"> x (0,3/3600) = 0,000</w:t>
      </w:r>
      <w:r w:rsidR="00DE45E0" w:rsidRPr="00F172C8">
        <w:rPr>
          <w:rFonts w:eastAsia="Calibri"/>
          <w:sz w:val="28"/>
          <w:szCs w:val="28"/>
        </w:rPr>
        <w:t>4475</w:t>
      </w:r>
      <w:r w:rsidRPr="00F172C8">
        <w:rPr>
          <w:rFonts w:eastAsia="Calibri"/>
          <w:sz w:val="28"/>
          <w:szCs w:val="28"/>
        </w:rPr>
        <w:t xml:space="preserve"> (m³/s).</w:t>
      </w:r>
    </w:p>
    <w:p w14:paraId="4CBCC9DF"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Trong nước mưa đợt đầu thường chứa lượng lớn các chất bẩn tích lũy trên bề mặt như dầu, mỡ, bụi...của quá trình thi công xây dựng từ những ngày không mưa. Lượng chất bẩn tích tụ trong một thời gian được xác định như sau :</w:t>
      </w:r>
    </w:p>
    <w:p w14:paraId="019959D1" w14:textId="77777777" w:rsidR="00F93D17" w:rsidRPr="00F172C8" w:rsidRDefault="00F93D17" w:rsidP="003F6503">
      <w:pPr>
        <w:widowControl w:val="0"/>
        <w:tabs>
          <w:tab w:val="left" w:pos="567"/>
        </w:tabs>
        <w:spacing w:before="120" w:line="288" w:lineRule="auto"/>
        <w:ind w:firstLine="720"/>
        <w:rPr>
          <w:rFonts w:eastAsia="Calibri"/>
          <w:sz w:val="28"/>
          <w:szCs w:val="28"/>
        </w:rPr>
      </w:pPr>
      <w:r w:rsidRPr="00F172C8">
        <w:rPr>
          <w:rFonts w:eastAsia="Calibri"/>
          <w:sz w:val="28"/>
          <w:szCs w:val="28"/>
        </w:rPr>
        <w:t>G = M</w:t>
      </w:r>
      <w:r w:rsidRPr="00F172C8">
        <w:rPr>
          <w:rFonts w:eastAsia="Calibri"/>
          <w:sz w:val="28"/>
          <w:szCs w:val="28"/>
          <w:vertAlign w:val="subscript"/>
        </w:rPr>
        <w:t>max</w:t>
      </w:r>
      <w:r w:rsidRPr="00F172C8">
        <w:rPr>
          <w:rFonts w:eastAsia="Calibri"/>
          <w:sz w:val="28"/>
          <w:szCs w:val="28"/>
        </w:rPr>
        <w:t xml:space="preserve"> [l - exp(-k</w:t>
      </w:r>
      <w:r w:rsidRPr="00F172C8">
        <w:rPr>
          <w:rFonts w:eastAsia="Calibri"/>
          <w:sz w:val="28"/>
          <w:szCs w:val="28"/>
          <w:vertAlign w:val="subscript"/>
        </w:rPr>
        <w:t>2</w:t>
      </w:r>
      <w:r w:rsidRPr="00F172C8">
        <w:rPr>
          <w:rFonts w:eastAsia="Calibri"/>
          <w:sz w:val="28"/>
          <w:szCs w:val="28"/>
        </w:rPr>
        <w:sym w:font="Symbol" w:char="F0B4"/>
      </w:r>
      <w:r w:rsidRPr="00F172C8">
        <w:rPr>
          <w:rFonts w:eastAsia="Calibri"/>
          <w:sz w:val="28"/>
          <w:szCs w:val="28"/>
        </w:rPr>
        <w:t xml:space="preserve">T)] </w:t>
      </w:r>
      <w:r w:rsidRPr="00F172C8">
        <w:rPr>
          <w:rFonts w:eastAsia="Calibri"/>
          <w:sz w:val="28"/>
          <w:szCs w:val="28"/>
        </w:rPr>
        <w:sym w:font="Symbol" w:char="F0B4"/>
      </w:r>
      <w:r w:rsidRPr="00F172C8">
        <w:rPr>
          <w:rFonts w:eastAsia="Calibri"/>
          <w:sz w:val="28"/>
          <w:szCs w:val="28"/>
        </w:rPr>
        <w:t xml:space="preserve"> F</w:t>
      </w:r>
      <w:r w:rsidRPr="00F172C8">
        <w:rPr>
          <w:rFonts w:eastAsia="Calibri"/>
          <w:sz w:val="28"/>
          <w:szCs w:val="28"/>
        </w:rPr>
        <w:tab/>
      </w:r>
      <w:r w:rsidRPr="00F172C8">
        <w:rPr>
          <w:rFonts w:eastAsia="Calibri"/>
          <w:sz w:val="28"/>
          <w:szCs w:val="28"/>
        </w:rPr>
        <w:tab/>
      </w:r>
      <w:r w:rsidRPr="00F172C8">
        <w:rPr>
          <w:rFonts w:eastAsia="Calibri"/>
          <w:sz w:val="28"/>
          <w:szCs w:val="28"/>
        </w:rPr>
        <w:tab/>
        <w:t>(kg)</w:t>
      </w:r>
    </w:p>
    <w:p w14:paraId="73174651" w14:textId="77777777" w:rsidR="00F93D17" w:rsidRPr="00F172C8" w:rsidRDefault="00F93D17" w:rsidP="003F6503">
      <w:pPr>
        <w:widowControl w:val="0"/>
        <w:tabs>
          <w:tab w:val="left" w:pos="567"/>
        </w:tabs>
        <w:spacing w:before="120" w:line="288" w:lineRule="auto"/>
        <w:ind w:firstLine="720"/>
        <w:rPr>
          <w:rFonts w:eastAsia="Calibri"/>
          <w:b/>
          <w:i/>
          <w:sz w:val="28"/>
          <w:szCs w:val="28"/>
          <w:u w:val="single"/>
        </w:rPr>
      </w:pPr>
      <w:r w:rsidRPr="00F172C8">
        <w:rPr>
          <w:rFonts w:eastAsia="Calibri"/>
          <w:b/>
          <w:i/>
          <w:sz w:val="28"/>
          <w:szCs w:val="28"/>
          <w:u w:val="single"/>
        </w:rPr>
        <w:t>Trong đó:</w:t>
      </w:r>
      <w:r w:rsidRPr="00F172C8">
        <w:rPr>
          <w:rFonts w:eastAsia="Calibri"/>
          <w:b/>
          <w:i/>
          <w:sz w:val="28"/>
          <w:szCs w:val="28"/>
        </w:rPr>
        <w:t xml:space="preserve"> </w:t>
      </w:r>
      <w:r w:rsidRPr="00F172C8">
        <w:rPr>
          <w:rFonts w:eastAsia="Calibri"/>
          <w:b/>
          <w:i/>
          <w:sz w:val="28"/>
          <w:szCs w:val="28"/>
        </w:rPr>
        <w:tab/>
      </w:r>
      <w:r w:rsidRPr="00F172C8">
        <w:rPr>
          <w:rFonts w:eastAsia="Calibri"/>
          <w:b/>
          <w:i/>
          <w:sz w:val="28"/>
          <w:szCs w:val="28"/>
        </w:rPr>
        <w:tab/>
      </w:r>
    </w:p>
    <w:p w14:paraId="5EF195C0" w14:textId="77777777" w:rsidR="00F93D17" w:rsidRPr="00F172C8" w:rsidRDefault="00F93D17" w:rsidP="003F6503">
      <w:pPr>
        <w:widowControl w:val="0"/>
        <w:tabs>
          <w:tab w:val="left" w:pos="567"/>
        </w:tabs>
        <w:spacing w:before="120" w:line="288" w:lineRule="auto"/>
        <w:ind w:firstLine="720"/>
        <w:rPr>
          <w:rFonts w:eastAsia="Calibri"/>
          <w:i/>
          <w:sz w:val="28"/>
          <w:szCs w:val="28"/>
        </w:rPr>
      </w:pPr>
      <w:r w:rsidRPr="00F172C8">
        <w:rPr>
          <w:rFonts w:eastAsia="Calibri"/>
          <w:i/>
          <w:sz w:val="28"/>
          <w:szCs w:val="28"/>
        </w:rPr>
        <w:t>M</w:t>
      </w:r>
      <w:r w:rsidRPr="00F172C8">
        <w:rPr>
          <w:rFonts w:eastAsia="Calibri"/>
          <w:i/>
          <w:sz w:val="28"/>
          <w:szCs w:val="28"/>
          <w:vertAlign w:val="subscript"/>
        </w:rPr>
        <w:t>max</w:t>
      </w:r>
      <w:r w:rsidRPr="00F172C8">
        <w:rPr>
          <w:rFonts w:eastAsia="Calibri"/>
          <w:i/>
          <w:sz w:val="28"/>
          <w:szCs w:val="28"/>
        </w:rPr>
        <w:t>: Lượng bụi tích lũy lớn nhất trong khu vực dự án (M</w:t>
      </w:r>
      <w:r w:rsidRPr="00F172C8">
        <w:rPr>
          <w:rFonts w:eastAsia="Calibri"/>
          <w:i/>
          <w:sz w:val="28"/>
          <w:szCs w:val="28"/>
          <w:vertAlign w:val="subscript"/>
        </w:rPr>
        <w:t>Max</w:t>
      </w:r>
      <w:r w:rsidRPr="00F172C8">
        <w:rPr>
          <w:rFonts w:eastAsia="Calibri"/>
          <w:i/>
          <w:sz w:val="28"/>
          <w:szCs w:val="28"/>
        </w:rPr>
        <w:t>= 380 kg/ha)</w:t>
      </w:r>
    </w:p>
    <w:p w14:paraId="750AC395" w14:textId="77777777" w:rsidR="00F93D17" w:rsidRPr="00F172C8" w:rsidRDefault="00F93D17" w:rsidP="003F6503">
      <w:pPr>
        <w:widowControl w:val="0"/>
        <w:tabs>
          <w:tab w:val="left" w:pos="567"/>
        </w:tabs>
        <w:spacing w:before="120" w:line="288" w:lineRule="auto"/>
        <w:ind w:firstLine="720"/>
        <w:rPr>
          <w:rFonts w:eastAsia="Calibri"/>
          <w:i/>
          <w:sz w:val="28"/>
          <w:szCs w:val="28"/>
        </w:rPr>
      </w:pPr>
      <w:r w:rsidRPr="00F172C8">
        <w:rPr>
          <w:rFonts w:eastAsia="Calibri"/>
          <w:i/>
          <w:sz w:val="28"/>
          <w:szCs w:val="28"/>
        </w:rPr>
        <w:t>k</w:t>
      </w:r>
      <w:r w:rsidRPr="00F172C8">
        <w:rPr>
          <w:rFonts w:eastAsia="Calibri"/>
          <w:i/>
          <w:sz w:val="28"/>
          <w:szCs w:val="28"/>
          <w:vertAlign w:val="subscript"/>
        </w:rPr>
        <w:t>2</w:t>
      </w:r>
      <w:r w:rsidRPr="00F172C8">
        <w:rPr>
          <w:rFonts w:eastAsia="Calibri"/>
          <w:i/>
          <w:sz w:val="28"/>
          <w:szCs w:val="28"/>
        </w:rPr>
        <w:t>: Hệ số động học tích lũy chất bản ở khu vực dự án (k</w:t>
      </w:r>
      <w:r w:rsidRPr="00F172C8">
        <w:rPr>
          <w:rFonts w:eastAsia="Calibri"/>
          <w:i/>
          <w:sz w:val="28"/>
          <w:szCs w:val="28"/>
          <w:vertAlign w:val="subscript"/>
        </w:rPr>
        <w:t>2</w:t>
      </w:r>
      <w:r w:rsidRPr="00F172C8">
        <w:rPr>
          <w:rFonts w:eastAsia="Calibri"/>
          <w:i/>
          <w:sz w:val="28"/>
          <w:szCs w:val="28"/>
        </w:rPr>
        <w:t>=0,3ng</w:t>
      </w:r>
      <w:r w:rsidRPr="00F172C8">
        <w:rPr>
          <w:rFonts w:eastAsia="Calibri"/>
          <w:i/>
          <w:sz w:val="28"/>
          <w:szCs w:val="28"/>
          <w:vertAlign w:val="superscript"/>
        </w:rPr>
        <w:t>-l</w:t>
      </w:r>
      <w:r w:rsidRPr="00F172C8">
        <w:rPr>
          <w:rFonts w:eastAsia="Calibri"/>
          <w:i/>
          <w:sz w:val="28"/>
          <w:szCs w:val="28"/>
        </w:rPr>
        <w:t>)</w:t>
      </w:r>
    </w:p>
    <w:p w14:paraId="38FE2D5B" w14:textId="77777777" w:rsidR="00F93D17" w:rsidRPr="00F172C8" w:rsidRDefault="00F93D17" w:rsidP="003F6503">
      <w:pPr>
        <w:widowControl w:val="0"/>
        <w:tabs>
          <w:tab w:val="left" w:pos="567"/>
        </w:tabs>
        <w:spacing w:before="120" w:line="288" w:lineRule="auto"/>
        <w:ind w:firstLine="720"/>
        <w:rPr>
          <w:rFonts w:eastAsia="Calibri"/>
          <w:i/>
          <w:sz w:val="28"/>
          <w:szCs w:val="28"/>
        </w:rPr>
      </w:pPr>
      <w:r w:rsidRPr="00F172C8">
        <w:rPr>
          <w:rFonts w:eastAsia="Calibri"/>
          <w:i/>
          <w:sz w:val="28"/>
          <w:szCs w:val="28"/>
        </w:rPr>
        <w:t>T: thời gian tích lũy chất bẩn (T=15 ngày)</w:t>
      </w:r>
    </w:p>
    <w:p w14:paraId="0A1ECA36" w14:textId="71779B64" w:rsidR="00F93D17" w:rsidRPr="00F172C8" w:rsidRDefault="00F93D17" w:rsidP="003F6503">
      <w:pPr>
        <w:widowControl w:val="0"/>
        <w:tabs>
          <w:tab w:val="left" w:pos="567"/>
        </w:tabs>
        <w:spacing w:before="120" w:line="288" w:lineRule="auto"/>
        <w:ind w:firstLine="720"/>
        <w:rPr>
          <w:rFonts w:eastAsia="Calibri"/>
          <w:sz w:val="28"/>
          <w:szCs w:val="28"/>
        </w:rPr>
      </w:pPr>
      <w:r w:rsidRPr="00F172C8">
        <w:rPr>
          <w:rFonts w:eastAsia="Calibri"/>
          <w:sz w:val="28"/>
          <w:szCs w:val="28"/>
        </w:rPr>
        <w:t xml:space="preserve">G =380 </w:t>
      </w:r>
      <w:r w:rsidRPr="00F172C8">
        <w:rPr>
          <w:rFonts w:eastAsia="Calibri"/>
          <w:sz w:val="28"/>
          <w:szCs w:val="28"/>
        </w:rPr>
        <w:sym w:font="Symbol" w:char="F0B4"/>
      </w:r>
      <w:r w:rsidRPr="00F172C8">
        <w:rPr>
          <w:rFonts w:eastAsia="Calibri"/>
          <w:sz w:val="28"/>
          <w:szCs w:val="28"/>
        </w:rPr>
        <w:t xml:space="preserve"> [1-exp(-0,3</w:t>
      </w:r>
      <w:r w:rsidRPr="00F172C8">
        <w:rPr>
          <w:rFonts w:eastAsia="Calibri"/>
          <w:sz w:val="28"/>
          <w:szCs w:val="28"/>
        </w:rPr>
        <w:sym w:font="Symbol" w:char="F0B4"/>
      </w:r>
      <w:r w:rsidRPr="00F172C8">
        <w:rPr>
          <w:rFonts w:eastAsia="Calibri"/>
          <w:sz w:val="28"/>
          <w:szCs w:val="28"/>
        </w:rPr>
        <w:t xml:space="preserve">15)] </w:t>
      </w:r>
      <w:r w:rsidRPr="00F172C8">
        <w:rPr>
          <w:rFonts w:eastAsia="Calibri"/>
          <w:sz w:val="28"/>
          <w:szCs w:val="28"/>
        </w:rPr>
        <w:sym w:font="Symbol" w:char="F0B4"/>
      </w:r>
      <w:r w:rsidRPr="00F172C8">
        <w:rPr>
          <w:rFonts w:eastAsia="Calibri"/>
          <w:sz w:val="28"/>
          <w:szCs w:val="28"/>
        </w:rPr>
        <w:t xml:space="preserve"> </w:t>
      </w:r>
      <w:r w:rsidR="00DE45E0" w:rsidRPr="00F172C8">
        <w:rPr>
          <w:rFonts w:eastAsia="Calibri"/>
          <w:sz w:val="28"/>
          <w:szCs w:val="28"/>
        </w:rPr>
        <w:t>8</w:t>
      </w:r>
      <w:r w:rsidR="003038FB" w:rsidRPr="00F172C8">
        <w:rPr>
          <w:rFonts w:eastAsia="Calibri"/>
          <w:sz w:val="28"/>
          <w:szCs w:val="28"/>
        </w:rPr>
        <w:t>,</w:t>
      </w:r>
      <w:r w:rsidR="00DE45E0" w:rsidRPr="00F172C8">
        <w:rPr>
          <w:rFonts w:eastAsia="Calibri"/>
          <w:sz w:val="28"/>
          <w:szCs w:val="28"/>
        </w:rPr>
        <w:t>95</w:t>
      </w:r>
      <w:r w:rsidRPr="00F172C8">
        <w:rPr>
          <w:rFonts w:eastAsia="Calibri"/>
          <w:sz w:val="28"/>
          <w:szCs w:val="28"/>
        </w:rPr>
        <w:t xml:space="preserve"> = </w:t>
      </w:r>
      <w:r w:rsidR="00DE45E0" w:rsidRPr="00F172C8">
        <w:rPr>
          <w:rFonts w:eastAsia="Calibri"/>
          <w:sz w:val="28"/>
          <w:szCs w:val="28"/>
        </w:rPr>
        <w:t>8</w:t>
      </w:r>
      <w:r w:rsidRPr="00F172C8">
        <w:rPr>
          <w:rFonts w:eastAsia="Calibri"/>
          <w:sz w:val="28"/>
          <w:szCs w:val="28"/>
        </w:rPr>
        <w:t>.</w:t>
      </w:r>
      <w:r w:rsidR="00DE45E0" w:rsidRPr="00F172C8">
        <w:rPr>
          <w:rFonts w:eastAsia="Calibri"/>
          <w:sz w:val="28"/>
          <w:szCs w:val="28"/>
        </w:rPr>
        <w:t>757</w:t>
      </w:r>
      <w:r w:rsidRPr="00F172C8">
        <w:rPr>
          <w:rFonts w:eastAsia="Calibri"/>
          <w:sz w:val="28"/>
          <w:szCs w:val="28"/>
        </w:rPr>
        <w:t xml:space="preserve"> kg</w:t>
      </w:r>
    </w:p>
    <w:p w14:paraId="5A403E66" w14:textId="23A4C805" w:rsidR="00F93D17" w:rsidRPr="00F172C8" w:rsidRDefault="00F93D17" w:rsidP="003F6503">
      <w:pPr>
        <w:spacing w:before="120" w:line="288" w:lineRule="auto"/>
        <w:ind w:firstLine="720"/>
        <w:rPr>
          <w:rFonts w:eastAsia="Calibri"/>
          <w:sz w:val="28"/>
          <w:szCs w:val="28"/>
          <w:lang w:val="en-GB"/>
        </w:rPr>
      </w:pPr>
      <w:r w:rsidRPr="00F172C8">
        <w:rPr>
          <w:rFonts w:eastAsia="Calibri"/>
          <w:sz w:val="28"/>
          <w:szCs w:val="28"/>
        </w:rPr>
        <w:t xml:space="preserve">Như vậy lượng chất bẩn tích tụ trong khoảng 15 ngày ở khu vực dự án sẽ là </w:t>
      </w:r>
      <w:r w:rsidR="00DE45E0" w:rsidRPr="00F172C8">
        <w:rPr>
          <w:rFonts w:eastAsia="Calibri"/>
          <w:sz w:val="28"/>
          <w:szCs w:val="28"/>
        </w:rPr>
        <w:t>8.757</w:t>
      </w:r>
      <w:r w:rsidR="00B46881" w:rsidRPr="00F172C8">
        <w:rPr>
          <w:rFonts w:eastAsia="Calibri"/>
          <w:sz w:val="28"/>
          <w:szCs w:val="28"/>
        </w:rPr>
        <w:t xml:space="preserve"> </w:t>
      </w:r>
      <w:r w:rsidRPr="00F172C8">
        <w:rPr>
          <w:rFonts w:eastAsia="Calibri"/>
          <w:sz w:val="28"/>
          <w:szCs w:val="28"/>
        </w:rPr>
        <w:t>kg, lượng chất bẩn này sẽ theo nước mưa chảy tràn qua khu vực dự án có nguy cơ gây ô nhiễm nguồn nước trong khu vực.</w:t>
      </w:r>
      <w:r w:rsidRPr="00F172C8">
        <w:rPr>
          <w:rFonts w:eastAsia="Calibri"/>
          <w:sz w:val="28"/>
          <w:szCs w:val="28"/>
          <w:lang w:val="de-DE"/>
        </w:rPr>
        <w:t xml:space="preserve"> Dọc quãng đường thu gom các chất cặn bẩn được lắng đọng xuống hố lắng và rãnh thoát nên nước đến điểm đấu nối ra môi trường đã giảm đi đáng kể lượng đất đá, bùn cát và trong</w:t>
      </w:r>
      <w:r w:rsidRPr="00F172C8">
        <w:rPr>
          <w:rFonts w:eastAsia="Calibri"/>
          <w:sz w:val="28"/>
          <w:szCs w:val="28"/>
          <w:lang w:val="pl-PL"/>
        </w:rPr>
        <w:t xml:space="preserve"> thời gian thi công khoảng 12 tháng không phải ngày mưa nào cũng mưa với cường độ như trên nên thực tế, tải lượng các chất ô nhiễm có trong nước mưa chảy tràn sẽ nhỏ hơn rất nhiều</w:t>
      </w:r>
      <w:r w:rsidRPr="00F172C8">
        <w:rPr>
          <w:rFonts w:eastAsia="Calibri"/>
          <w:sz w:val="28"/>
          <w:szCs w:val="28"/>
          <w:lang w:val="en-GB"/>
        </w:rPr>
        <w:t>.</w:t>
      </w:r>
    </w:p>
    <w:p w14:paraId="6DA6C584" w14:textId="77777777" w:rsidR="00F93D17" w:rsidRPr="00F172C8" w:rsidRDefault="00F93D17" w:rsidP="00F5721F">
      <w:pPr>
        <w:numPr>
          <w:ilvl w:val="0"/>
          <w:numId w:val="38"/>
        </w:numPr>
        <w:spacing w:before="120" w:line="288" w:lineRule="auto"/>
        <w:ind w:left="0" w:firstLine="720"/>
        <w:contextualSpacing/>
        <w:jc w:val="left"/>
        <w:rPr>
          <w:b/>
          <w:i/>
          <w:sz w:val="28"/>
          <w:szCs w:val="28"/>
          <w:lang w:val="en-GB"/>
        </w:rPr>
      </w:pPr>
      <w:r w:rsidRPr="00F172C8">
        <w:rPr>
          <w:b/>
          <w:i/>
          <w:sz w:val="28"/>
          <w:szCs w:val="28"/>
          <w:lang w:val="en-GB"/>
        </w:rPr>
        <w:t>Nước thải sinh hoạt</w:t>
      </w:r>
    </w:p>
    <w:p w14:paraId="31F4397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Nước thải sinh hoạt chứa nhiều chất hữu cơ, các chất lơ lửng (TSS), các chất dinh dưỡng (N, P) và các vi sinh vật,... với hàm lượng BOD, COD cao và có mùi hôi thối, lôi kéo các ký sinh trùng gây bệnh (ruồi, muỗi,...) gây ô nhiễm môi </w:t>
      </w:r>
      <w:r w:rsidRPr="00F172C8">
        <w:rPr>
          <w:rFonts w:eastAsia="Calibri"/>
          <w:sz w:val="28"/>
          <w:szCs w:val="28"/>
        </w:rPr>
        <w:lastRenderedPageBreak/>
        <w:t xml:space="preserve">trường không khí và lây lan ô nhiễm ra xung quanh theo rãnh thoát nước của khu vực. </w:t>
      </w:r>
    </w:p>
    <w:p w14:paraId="014D3BE9" w14:textId="66CB2383"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Với số lao động tập trung cao nhất trên công trường dự kiến là khoảng </w:t>
      </w:r>
      <w:r w:rsidR="00DD6EAD" w:rsidRPr="00F172C8">
        <w:rPr>
          <w:rFonts w:eastAsia="Calibri"/>
          <w:sz w:val="28"/>
          <w:szCs w:val="28"/>
        </w:rPr>
        <w:t>1</w:t>
      </w:r>
      <w:r w:rsidRPr="00F172C8">
        <w:rPr>
          <w:rFonts w:eastAsia="Calibri"/>
          <w:sz w:val="28"/>
          <w:szCs w:val="28"/>
        </w:rPr>
        <w:t xml:space="preserve">00 người, </w:t>
      </w:r>
      <w:r w:rsidR="00820EBF" w:rsidRPr="00F172C8">
        <w:rPr>
          <w:rFonts w:eastAsia="Calibri"/>
          <w:sz w:val="28"/>
          <w:szCs w:val="28"/>
        </w:rPr>
        <w:t xml:space="preserve">trong đó khoảng </w:t>
      </w:r>
      <w:r w:rsidR="00DD6EAD" w:rsidRPr="00F172C8">
        <w:rPr>
          <w:rFonts w:eastAsia="Calibri"/>
          <w:sz w:val="28"/>
          <w:szCs w:val="28"/>
        </w:rPr>
        <w:t>3</w:t>
      </w:r>
      <w:r w:rsidR="00820EBF" w:rsidRPr="00F172C8">
        <w:rPr>
          <w:rFonts w:eastAsia="Calibri"/>
          <w:sz w:val="28"/>
          <w:szCs w:val="28"/>
        </w:rPr>
        <w:t xml:space="preserve">0 người là cán bộ, công nhân cơ hữu </w:t>
      </w:r>
      <w:r w:rsidRPr="00F172C8">
        <w:rPr>
          <w:rFonts w:eastAsia="Calibri"/>
          <w:sz w:val="28"/>
          <w:szCs w:val="28"/>
        </w:rPr>
        <w:t>sinh hoạt ngay tại công trường thi công nên định mức sử dụng nước trên công trường là 100</w:t>
      </w:r>
      <w:r w:rsidRPr="00F172C8">
        <w:rPr>
          <w:rFonts w:eastAsia="Calibri"/>
          <w:sz w:val="28"/>
          <w:szCs w:val="28"/>
          <w:lang w:val="vi-VN"/>
        </w:rPr>
        <w:t xml:space="preserve"> lít/người/</w:t>
      </w:r>
      <w:r w:rsidRPr="00F172C8">
        <w:rPr>
          <w:rFonts w:eastAsia="Calibri"/>
          <w:sz w:val="28"/>
          <w:szCs w:val="28"/>
        </w:rPr>
        <w:t>ngày</w:t>
      </w:r>
      <w:r w:rsidRPr="00F172C8">
        <w:rPr>
          <w:rFonts w:eastAsia="Calibri"/>
          <w:sz w:val="28"/>
          <w:szCs w:val="28"/>
          <w:lang w:val="vi-VN"/>
        </w:rPr>
        <w:t xml:space="preserve"> </w:t>
      </w:r>
      <w:r w:rsidRPr="00F172C8">
        <w:rPr>
          <w:rFonts w:eastAsia="Calibri"/>
          <w:sz w:val="28"/>
          <w:szCs w:val="28"/>
          <w:lang w:val="en-GB"/>
        </w:rPr>
        <w:t>(</w:t>
      </w:r>
      <w:r w:rsidRPr="00F172C8">
        <w:rPr>
          <w:rFonts w:eastAsia="Calibri"/>
          <w:i/>
          <w:sz w:val="28"/>
          <w:szCs w:val="28"/>
          <w:lang w:val="en-GB"/>
        </w:rPr>
        <w:t>theo TCXDVN 33:2006</w:t>
      </w:r>
      <w:r w:rsidRPr="00F172C8">
        <w:rPr>
          <w:rFonts w:eastAsia="Calibri"/>
          <w:sz w:val="28"/>
          <w:szCs w:val="28"/>
          <w:lang w:val="en-GB"/>
        </w:rPr>
        <w:t>)</w:t>
      </w:r>
      <w:r w:rsidR="00820EBF" w:rsidRPr="00F172C8">
        <w:rPr>
          <w:rFonts w:eastAsia="Calibri"/>
          <w:sz w:val="28"/>
          <w:szCs w:val="28"/>
        </w:rPr>
        <w:t xml:space="preserve"> số còn lại</w:t>
      </w:r>
      <w:r w:rsidRPr="00F172C8">
        <w:rPr>
          <w:rFonts w:eastAsia="Calibri"/>
          <w:sz w:val="28"/>
          <w:szCs w:val="28"/>
        </w:rPr>
        <w:t xml:space="preserve"> </w:t>
      </w:r>
      <w:r w:rsidR="00820EBF" w:rsidRPr="00F172C8">
        <w:rPr>
          <w:rFonts w:eastAsia="Calibri"/>
          <w:sz w:val="28"/>
          <w:szCs w:val="28"/>
        </w:rPr>
        <w:t xml:space="preserve">khoảng </w:t>
      </w:r>
      <w:r w:rsidR="00DD6EAD" w:rsidRPr="00F172C8">
        <w:rPr>
          <w:rFonts w:eastAsia="Calibri"/>
          <w:sz w:val="28"/>
          <w:szCs w:val="28"/>
        </w:rPr>
        <w:t>7</w:t>
      </w:r>
      <w:r w:rsidR="00820EBF" w:rsidRPr="00F172C8">
        <w:rPr>
          <w:rFonts w:eastAsia="Calibri"/>
          <w:sz w:val="28"/>
          <w:szCs w:val="28"/>
        </w:rPr>
        <w:t xml:space="preserve">0 công nhân chỉ làm việc theo ca, sinh hoạt tại các nhà trọ và nhà riêng tại các khu dân cư lân cận nên định mức sử dụng nước khoảng 20 lít/người/ca </w:t>
      </w:r>
      <w:r w:rsidRPr="00F172C8">
        <w:rPr>
          <w:rFonts w:eastAsia="Calibri"/>
          <w:sz w:val="28"/>
          <w:szCs w:val="28"/>
        </w:rPr>
        <w:t>do đó lượng nước thải sinh hoạt hàng ngày của công nhân trên công trường xây dựng là:</w:t>
      </w:r>
    </w:p>
    <w:p w14:paraId="0B001D88" w14:textId="0490DD2C" w:rsidR="00F93D17" w:rsidRPr="00F172C8" w:rsidRDefault="00F93D17" w:rsidP="003F6503">
      <w:pPr>
        <w:spacing w:before="120" w:line="288" w:lineRule="auto"/>
        <w:ind w:firstLine="720"/>
        <w:rPr>
          <w:rFonts w:eastAsia="Calibri"/>
          <w:sz w:val="28"/>
          <w:szCs w:val="28"/>
        </w:rPr>
      </w:pPr>
      <w:r w:rsidRPr="00F172C8">
        <w:rPr>
          <w:rFonts w:eastAsia="Calibri"/>
          <w:sz w:val="28"/>
          <w:szCs w:val="28"/>
          <w:lang w:val="vi-VN"/>
        </w:rPr>
        <w:t xml:space="preserve">Q = </w:t>
      </w:r>
      <w:r w:rsidR="00820EBF" w:rsidRPr="00F172C8">
        <w:rPr>
          <w:rFonts w:eastAsia="Calibri"/>
          <w:sz w:val="28"/>
          <w:szCs w:val="28"/>
        </w:rPr>
        <w:t>(</w:t>
      </w:r>
      <w:r w:rsidR="00DD6EAD" w:rsidRPr="00F172C8">
        <w:rPr>
          <w:rFonts w:eastAsia="Calibri"/>
          <w:sz w:val="28"/>
          <w:szCs w:val="28"/>
        </w:rPr>
        <w:t>30</w:t>
      </w:r>
      <w:r w:rsidRPr="00F172C8">
        <w:rPr>
          <w:rFonts w:eastAsia="Calibri"/>
          <w:sz w:val="28"/>
          <w:szCs w:val="28"/>
          <w:lang w:val="vi-VN"/>
        </w:rPr>
        <w:t xml:space="preserve"> người/ngày x </w:t>
      </w:r>
      <w:r w:rsidRPr="00F172C8">
        <w:rPr>
          <w:rFonts w:eastAsia="Calibri"/>
          <w:sz w:val="28"/>
          <w:szCs w:val="28"/>
        </w:rPr>
        <w:t xml:space="preserve">100 </w:t>
      </w:r>
      <w:r w:rsidRPr="00F172C8">
        <w:rPr>
          <w:rFonts w:eastAsia="Calibri"/>
          <w:sz w:val="28"/>
          <w:szCs w:val="28"/>
          <w:lang w:val="vi-VN"/>
        </w:rPr>
        <w:t>lít/người</w:t>
      </w:r>
      <w:r w:rsidR="00820EBF" w:rsidRPr="00F172C8">
        <w:rPr>
          <w:rFonts w:eastAsia="Calibri"/>
          <w:sz w:val="28"/>
          <w:szCs w:val="28"/>
        </w:rPr>
        <w:t xml:space="preserve">) + </w:t>
      </w:r>
      <w:r w:rsidR="00DD6EAD" w:rsidRPr="00F172C8">
        <w:rPr>
          <w:rFonts w:eastAsia="Calibri"/>
          <w:sz w:val="28"/>
          <w:szCs w:val="28"/>
        </w:rPr>
        <w:t>70</w:t>
      </w:r>
      <w:r w:rsidR="00820EBF" w:rsidRPr="00F172C8">
        <w:rPr>
          <w:rFonts w:eastAsia="Calibri"/>
          <w:sz w:val="28"/>
          <w:szCs w:val="28"/>
        </w:rPr>
        <w:t xml:space="preserve"> người/ngày x 20 lít/người</w:t>
      </w:r>
      <w:r w:rsidRPr="00F172C8">
        <w:rPr>
          <w:rFonts w:eastAsia="Calibri"/>
          <w:sz w:val="28"/>
          <w:szCs w:val="28"/>
          <w:lang w:val="vi-VN"/>
        </w:rPr>
        <w:t xml:space="preserve"> = </w:t>
      </w:r>
      <w:r w:rsidR="00DD6EAD" w:rsidRPr="00F172C8">
        <w:rPr>
          <w:rFonts w:eastAsia="Calibri"/>
          <w:sz w:val="28"/>
          <w:szCs w:val="28"/>
        </w:rPr>
        <w:t>4</w:t>
      </w:r>
      <w:r w:rsidRPr="00F172C8">
        <w:rPr>
          <w:rFonts w:eastAsia="Calibri"/>
          <w:sz w:val="28"/>
          <w:szCs w:val="28"/>
        </w:rPr>
        <w:t>.</w:t>
      </w:r>
      <w:r w:rsidR="00DD6EAD" w:rsidRPr="00F172C8">
        <w:rPr>
          <w:rFonts w:eastAsia="Calibri"/>
          <w:sz w:val="28"/>
          <w:szCs w:val="28"/>
        </w:rPr>
        <w:t>4</w:t>
      </w:r>
      <w:r w:rsidRPr="00F172C8">
        <w:rPr>
          <w:rFonts w:eastAsia="Calibri"/>
          <w:sz w:val="28"/>
          <w:szCs w:val="28"/>
        </w:rPr>
        <w:t xml:space="preserve">00 </w:t>
      </w:r>
      <w:r w:rsidRPr="00F172C8">
        <w:rPr>
          <w:rFonts w:eastAsia="Calibri"/>
          <w:sz w:val="28"/>
          <w:szCs w:val="28"/>
          <w:lang w:val="vi-VN"/>
        </w:rPr>
        <w:t>lít/ngày (</w:t>
      </w:r>
      <w:r w:rsidR="00DD6EAD" w:rsidRPr="00F172C8">
        <w:rPr>
          <w:rFonts w:eastAsia="Calibri"/>
          <w:sz w:val="28"/>
          <w:szCs w:val="28"/>
        </w:rPr>
        <w:t>4,4</w:t>
      </w:r>
      <w:r w:rsidRPr="00F172C8">
        <w:rPr>
          <w:rFonts w:eastAsia="Calibri"/>
          <w:sz w:val="28"/>
          <w:szCs w:val="28"/>
          <w:lang w:val="vi-VN"/>
        </w:rPr>
        <w:t xml:space="preserve"> m³/ngày)</w:t>
      </w:r>
    </w:p>
    <w:p w14:paraId="1E79B39D"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(Theo Nghị định 80/2014/NĐ-CP ngày 06/8/2014 của Chính phủ về thoát nước và xử lý nước thải thì định mức thải đối với nước sinh hoạt là 100% lượng nước cấp)</w:t>
      </w:r>
    </w:p>
    <w:p w14:paraId="3DEC5EC5"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lang w:val="vi-VN"/>
        </w:rPr>
        <w:t xml:space="preserve">Theo thống kê của Tổ chức </w:t>
      </w:r>
      <w:r w:rsidRPr="00F172C8">
        <w:rPr>
          <w:rFonts w:eastAsia="Calibri"/>
          <w:sz w:val="28"/>
          <w:szCs w:val="28"/>
        </w:rPr>
        <w:t>Y</w:t>
      </w:r>
      <w:r w:rsidRPr="00F172C8">
        <w:rPr>
          <w:rFonts w:eastAsia="Calibri"/>
          <w:sz w:val="28"/>
          <w:szCs w:val="28"/>
          <w:lang w:val="vi-VN"/>
        </w:rPr>
        <w:t xml:space="preserve"> tế thế giới WHO thì thành phần và tải lượng các chất ô nhiễm mỗi người thải vào môi trường h</w:t>
      </w:r>
      <w:r w:rsidRPr="00F172C8">
        <w:rPr>
          <w:rFonts w:eastAsia="Calibri"/>
          <w:sz w:val="28"/>
          <w:szCs w:val="28"/>
        </w:rPr>
        <w:t>à</w:t>
      </w:r>
      <w:r w:rsidRPr="00F172C8">
        <w:rPr>
          <w:rFonts w:eastAsia="Calibri"/>
          <w:sz w:val="28"/>
          <w:szCs w:val="28"/>
          <w:lang w:val="vi-VN"/>
        </w:rPr>
        <w:t>ng ngày từ nước thải sinh hoạt nếu không được xử lý được thể hiện ở bảng sau:</w:t>
      </w:r>
      <w:bookmarkStart w:id="213" w:name="_Toc275732226"/>
      <w:bookmarkStart w:id="214" w:name="_Toc310232464"/>
      <w:bookmarkStart w:id="215" w:name="_Toc316113331"/>
    </w:p>
    <w:p w14:paraId="168987D9" w14:textId="77777777" w:rsidR="00932041" w:rsidRPr="00F172C8" w:rsidRDefault="00932041" w:rsidP="004C69DD">
      <w:pPr>
        <w:pStyle w:val="Caption"/>
      </w:pPr>
      <w:bookmarkStart w:id="216" w:name="_Toc430161855"/>
      <w:bookmarkStart w:id="217" w:name="_Toc30493872"/>
      <w:bookmarkStart w:id="218" w:name="_Toc138856255"/>
    </w:p>
    <w:p w14:paraId="2FFC8DC3" w14:textId="089B6869" w:rsidR="00F93D17" w:rsidRPr="00F172C8" w:rsidRDefault="00231D2A" w:rsidP="004C69DD">
      <w:pPr>
        <w:pStyle w:val="Caption"/>
        <w:rPr>
          <w:lang w:bidi="th-TH"/>
        </w:rPr>
      </w:pPr>
      <w:bookmarkStart w:id="219" w:name="_Toc214016408"/>
      <w:r w:rsidRPr="00F172C8">
        <w:t xml:space="preserve">Bảng </w:t>
      </w:r>
      <w:fldSimple w:instr=" SEQ Bảng \* ARABIC ">
        <w:r w:rsidR="00A81310" w:rsidRPr="00F172C8">
          <w:t>6</w:t>
        </w:r>
      </w:fldSimple>
      <w:r w:rsidR="00F93D17" w:rsidRPr="00F172C8">
        <w:t xml:space="preserve">. </w:t>
      </w:r>
      <w:r w:rsidR="00F93D17" w:rsidRPr="00F172C8">
        <w:rPr>
          <w:lang w:bidi="th-TH"/>
        </w:rPr>
        <w:t>Một số chất ô nhiễm đặc trưng trong nước thải sinh hoạt</w:t>
      </w:r>
      <w:bookmarkEnd w:id="213"/>
      <w:bookmarkEnd w:id="214"/>
      <w:bookmarkEnd w:id="215"/>
      <w:bookmarkEnd w:id="216"/>
      <w:bookmarkEnd w:id="217"/>
      <w:bookmarkEnd w:id="218"/>
      <w:bookmarkEnd w:id="219"/>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1404"/>
        <w:gridCol w:w="1890"/>
        <w:gridCol w:w="1559"/>
        <w:gridCol w:w="1577"/>
        <w:gridCol w:w="1911"/>
      </w:tblGrid>
      <w:tr w:rsidR="00F172C8" w:rsidRPr="00F172C8" w14:paraId="279057E7" w14:textId="77777777" w:rsidTr="00A306D8">
        <w:trPr>
          <w:trHeight w:val="864"/>
          <w:tblHeader/>
          <w:jc w:val="center"/>
        </w:trPr>
        <w:tc>
          <w:tcPr>
            <w:tcW w:w="670" w:type="dxa"/>
            <w:vAlign w:val="center"/>
          </w:tcPr>
          <w:p w14:paraId="06D73A13"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STT</w:t>
            </w:r>
          </w:p>
        </w:tc>
        <w:tc>
          <w:tcPr>
            <w:tcW w:w="1404" w:type="dxa"/>
            <w:noWrap/>
            <w:vAlign w:val="center"/>
          </w:tcPr>
          <w:p w14:paraId="09DBA247"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Thông số</w:t>
            </w:r>
          </w:p>
        </w:tc>
        <w:tc>
          <w:tcPr>
            <w:tcW w:w="1890" w:type="dxa"/>
            <w:vAlign w:val="center"/>
          </w:tcPr>
          <w:p w14:paraId="49ED3A2F"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 xml:space="preserve">Định mức thải theo WHO </w:t>
            </w:r>
            <w:r w:rsidRPr="00F172C8">
              <w:rPr>
                <w:rFonts w:eastAsia="Calibri"/>
                <w:szCs w:val="24"/>
              </w:rPr>
              <w:t>(g/ng.ngày)</w:t>
            </w:r>
          </w:p>
        </w:tc>
        <w:tc>
          <w:tcPr>
            <w:tcW w:w="1559" w:type="dxa"/>
            <w:vAlign w:val="center"/>
          </w:tcPr>
          <w:p w14:paraId="2CDE065A"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 xml:space="preserve">Tải lượng </w:t>
            </w:r>
            <w:r w:rsidRPr="00F172C8">
              <w:rPr>
                <w:rFonts w:eastAsia="Calibri"/>
                <w:szCs w:val="24"/>
              </w:rPr>
              <w:t>(g/ngày)</w:t>
            </w:r>
          </w:p>
        </w:tc>
        <w:tc>
          <w:tcPr>
            <w:tcW w:w="1577" w:type="dxa"/>
            <w:noWrap/>
            <w:vAlign w:val="center"/>
          </w:tcPr>
          <w:p w14:paraId="5CA66609"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 xml:space="preserve">Nồng độ </w:t>
            </w:r>
            <w:r w:rsidRPr="00F172C8">
              <w:rPr>
                <w:rFonts w:eastAsia="Calibri"/>
                <w:szCs w:val="24"/>
              </w:rPr>
              <w:t>(mg/l)</w:t>
            </w:r>
          </w:p>
        </w:tc>
        <w:tc>
          <w:tcPr>
            <w:tcW w:w="1911" w:type="dxa"/>
            <w:vAlign w:val="center"/>
          </w:tcPr>
          <w:p w14:paraId="76A56213"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QCVN 14:2008</w:t>
            </w:r>
          </w:p>
          <w:p w14:paraId="41B067F1"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 xml:space="preserve">/BTNMT </w:t>
            </w:r>
            <w:r w:rsidRPr="00F172C8">
              <w:rPr>
                <w:rFonts w:eastAsia="Calibri"/>
                <w:szCs w:val="24"/>
              </w:rPr>
              <w:t>(cột B)</w:t>
            </w:r>
          </w:p>
        </w:tc>
      </w:tr>
      <w:tr w:rsidR="00F172C8" w:rsidRPr="00F172C8" w14:paraId="50928A60" w14:textId="77777777" w:rsidTr="00A306D8">
        <w:trPr>
          <w:trHeight w:val="285"/>
          <w:jc w:val="center"/>
        </w:trPr>
        <w:tc>
          <w:tcPr>
            <w:tcW w:w="670" w:type="dxa"/>
            <w:vAlign w:val="center"/>
          </w:tcPr>
          <w:p w14:paraId="6788FA1A"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1</w:t>
            </w:r>
          </w:p>
        </w:tc>
        <w:tc>
          <w:tcPr>
            <w:tcW w:w="1404" w:type="dxa"/>
            <w:vAlign w:val="center"/>
          </w:tcPr>
          <w:p w14:paraId="0CEFB8B3" w14:textId="430CC605" w:rsidR="00F93D17" w:rsidRPr="00F172C8" w:rsidRDefault="00AA60BE" w:rsidP="003F6503">
            <w:pPr>
              <w:spacing w:before="120" w:line="288" w:lineRule="auto"/>
              <w:jc w:val="center"/>
              <w:rPr>
                <w:rFonts w:eastAsia="Calibri"/>
                <w:szCs w:val="24"/>
              </w:rPr>
            </w:pPr>
            <w:r w:rsidRPr="00F172C8">
              <w:rPr>
                <w:rFonts w:eastAsia="Calibri"/>
                <w:szCs w:val="24"/>
                <w:lang w:eastAsia="zh-CN"/>
              </w:rPr>
              <w:t>BOD₅</w:t>
            </w:r>
          </w:p>
        </w:tc>
        <w:tc>
          <w:tcPr>
            <w:tcW w:w="1890" w:type="dxa"/>
            <w:vAlign w:val="center"/>
          </w:tcPr>
          <w:p w14:paraId="638D6B2A"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50</w:t>
            </w:r>
          </w:p>
        </w:tc>
        <w:tc>
          <w:tcPr>
            <w:tcW w:w="1559" w:type="dxa"/>
            <w:noWrap/>
            <w:vAlign w:val="center"/>
          </w:tcPr>
          <w:p w14:paraId="435516AE" w14:textId="77777777" w:rsidR="00F93D17" w:rsidRPr="00F172C8" w:rsidRDefault="00F93D17" w:rsidP="003F6503">
            <w:pPr>
              <w:spacing w:before="120" w:line="288" w:lineRule="auto"/>
              <w:jc w:val="center"/>
              <w:rPr>
                <w:rFonts w:eastAsia="Calibri"/>
                <w:szCs w:val="24"/>
              </w:rPr>
            </w:pPr>
            <w:r w:rsidRPr="00F172C8">
              <w:rPr>
                <w:rFonts w:eastAsia="Calibri"/>
                <w:szCs w:val="24"/>
              </w:rPr>
              <w:t>3.500</w:t>
            </w:r>
          </w:p>
        </w:tc>
        <w:tc>
          <w:tcPr>
            <w:tcW w:w="1577" w:type="dxa"/>
            <w:noWrap/>
            <w:vAlign w:val="center"/>
          </w:tcPr>
          <w:p w14:paraId="3253E4AF" w14:textId="77777777" w:rsidR="00F93D17" w:rsidRPr="00F172C8" w:rsidRDefault="00F93D17" w:rsidP="003F6503">
            <w:pPr>
              <w:spacing w:before="120" w:line="288" w:lineRule="auto"/>
              <w:jc w:val="center"/>
              <w:rPr>
                <w:rFonts w:eastAsia="Calibri"/>
                <w:szCs w:val="24"/>
              </w:rPr>
            </w:pPr>
            <w:r w:rsidRPr="00F172C8">
              <w:rPr>
                <w:rFonts w:eastAsia="Calibri"/>
                <w:szCs w:val="24"/>
              </w:rPr>
              <w:t>1.389</w:t>
            </w:r>
          </w:p>
        </w:tc>
        <w:tc>
          <w:tcPr>
            <w:tcW w:w="1911" w:type="dxa"/>
            <w:vAlign w:val="center"/>
          </w:tcPr>
          <w:p w14:paraId="5778CE63" w14:textId="77777777" w:rsidR="00F93D17" w:rsidRPr="00F172C8" w:rsidRDefault="00F93D17" w:rsidP="003F6503">
            <w:pPr>
              <w:spacing w:before="120" w:line="288" w:lineRule="auto"/>
              <w:jc w:val="center"/>
              <w:rPr>
                <w:rFonts w:eastAsia="Calibri"/>
                <w:b/>
                <w:szCs w:val="24"/>
              </w:rPr>
            </w:pPr>
            <w:r w:rsidRPr="00F172C8">
              <w:rPr>
                <w:rFonts w:eastAsia="Calibri"/>
                <w:b/>
                <w:szCs w:val="24"/>
                <w:lang w:eastAsia="zh-CN"/>
              </w:rPr>
              <w:t>50</w:t>
            </w:r>
          </w:p>
        </w:tc>
      </w:tr>
      <w:tr w:rsidR="00F172C8" w:rsidRPr="00F172C8" w14:paraId="74FBED9C" w14:textId="77777777" w:rsidTr="00A306D8">
        <w:trPr>
          <w:trHeight w:val="255"/>
          <w:jc w:val="center"/>
        </w:trPr>
        <w:tc>
          <w:tcPr>
            <w:tcW w:w="670" w:type="dxa"/>
            <w:vAlign w:val="center"/>
          </w:tcPr>
          <w:p w14:paraId="20D3599F"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2</w:t>
            </w:r>
          </w:p>
        </w:tc>
        <w:tc>
          <w:tcPr>
            <w:tcW w:w="1404" w:type="dxa"/>
            <w:vAlign w:val="center"/>
          </w:tcPr>
          <w:p w14:paraId="6721ECF2"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COD</w:t>
            </w:r>
          </w:p>
        </w:tc>
        <w:tc>
          <w:tcPr>
            <w:tcW w:w="1890" w:type="dxa"/>
            <w:vAlign w:val="center"/>
          </w:tcPr>
          <w:p w14:paraId="1B8BE4FF"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89</w:t>
            </w:r>
          </w:p>
        </w:tc>
        <w:tc>
          <w:tcPr>
            <w:tcW w:w="1559" w:type="dxa"/>
            <w:noWrap/>
            <w:vAlign w:val="center"/>
          </w:tcPr>
          <w:p w14:paraId="60DCBF62" w14:textId="77777777" w:rsidR="00F93D17" w:rsidRPr="00F172C8" w:rsidRDefault="00F93D17" w:rsidP="003F6503">
            <w:pPr>
              <w:spacing w:before="120" w:line="288" w:lineRule="auto"/>
              <w:jc w:val="center"/>
              <w:rPr>
                <w:rFonts w:eastAsia="Calibri"/>
                <w:szCs w:val="24"/>
              </w:rPr>
            </w:pPr>
            <w:r w:rsidRPr="00F172C8">
              <w:rPr>
                <w:rFonts w:eastAsia="Calibri"/>
                <w:szCs w:val="24"/>
              </w:rPr>
              <w:t>6.230</w:t>
            </w:r>
          </w:p>
        </w:tc>
        <w:tc>
          <w:tcPr>
            <w:tcW w:w="1577" w:type="dxa"/>
            <w:noWrap/>
            <w:vAlign w:val="center"/>
          </w:tcPr>
          <w:p w14:paraId="0FA70E03" w14:textId="77777777" w:rsidR="00F93D17" w:rsidRPr="00F172C8" w:rsidRDefault="00F93D17" w:rsidP="003F6503">
            <w:pPr>
              <w:spacing w:before="120" w:line="288" w:lineRule="auto"/>
              <w:jc w:val="center"/>
              <w:rPr>
                <w:rFonts w:eastAsia="Calibri"/>
                <w:szCs w:val="24"/>
              </w:rPr>
            </w:pPr>
            <w:r w:rsidRPr="00F172C8">
              <w:rPr>
                <w:rFonts w:eastAsia="Calibri"/>
                <w:szCs w:val="24"/>
              </w:rPr>
              <w:t>2.472</w:t>
            </w:r>
          </w:p>
        </w:tc>
        <w:tc>
          <w:tcPr>
            <w:tcW w:w="1911" w:type="dxa"/>
            <w:vAlign w:val="center"/>
          </w:tcPr>
          <w:p w14:paraId="16D142CA"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w:t>
            </w:r>
          </w:p>
        </w:tc>
      </w:tr>
      <w:tr w:rsidR="00F172C8" w:rsidRPr="00F172C8" w14:paraId="5CE48C34" w14:textId="77777777" w:rsidTr="00A306D8">
        <w:trPr>
          <w:trHeight w:val="255"/>
          <w:jc w:val="center"/>
        </w:trPr>
        <w:tc>
          <w:tcPr>
            <w:tcW w:w="670" w:type="dxa"/>
            <w:vAlign w:val="center"/>
          </w:tcPr>
          <w:p w14:paraId="7FD77CA5"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3</w:t>
            </w:r>
          </w:p>
        </w:tc>
        <w:tc>
          <w:tcPr>
            <w:tcW w:w="1404" w:type="dxa"/>
            <w:vAlign w:val="center"/>
          </w:tcPr>
          <w:p w14:paraId="08D5B344"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TSS</w:t>
            </w:r>
          </w:p>
        </w:tc>
        <w:tc>
          <w:tcPr>
            <w:tcW w:w="1890" w:type="dxa"/>
            <w:vAlign w:val="center"/>
          </w:tcPr>
          <w:p w14:paraId="094AEBC8"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86</w:t>
            </w:r>
          </w:p>
        </w:tc>
        <w:tc>
          <w:tcPr>
            <w:tcW w:w="1559" w:type="dxa"/>
            <w:noWrap/>
            <w:vAlign w:val="center"/>
          </w:tcPr>
          <w:p w14:paraId="1A44145A" w14:textId="77777777" w:rsidR="00F93D17" w:rsidRPr="00F172C8" w:rsidRDefault="00F93D17" w:rsidP="003F6503">
            <w:pPr>
              <w:spacing w:before="120" w:line="288" w:lineRule="auto"/>
              <w:jc w:val="center"/>
              <w:rPr>
                <w:rFonts w:eastAsia="Calibri"/>
                <w:szCs w:val="24"/>
              </w:rPr>
            </w:pPr>
            <w:r w:rsidRPr="00F172C8">
              <w:rPr>
                <w:rFonts w:eastAsia="Calibri"/>
                <w:szCs w:val="24"/>
              </w:rPr>
              <w:t>6.020</w:t>
            </w:r>
          </w:p>
        </w:tc>
        <w:tc>
          <w:tcPr>
            <w:tcW w:w="1577" w:type="dxa"/>
            <w:noWrap/>
            <w:vAlign w:val="center"/>
          </w:tcPr>
          <w:p w14:paraId="40CD791E" w14:textId="77777777" w:rsidR="00F93D17" w:rsidRPr="00F172C8" w:rsidRDefault="00F93D17" w:rsidP="003F6503">
            <w:pPr>
              <w:spacing w:before="120" w:line="288" w:lineRule="auto"/>
              <w:jc w:val="center"/>
              <w:rPr>
                <w:rFonts w:eastAsia="Calibri"/>
                <w:szCs w:val="24"/>
              </w:rPr>
            </w:pPr>
            <w:r w:rsidRPr="00F172C8">
              <w:rPr>
                <w:rFonts w:eastAsia="Calibri"/>
                <w:szCs w:val="24"/>
              </w:rPr>
              <w:t>2.389</w:t>
            </w:r>
          </w:p>
        </w:tc>
        <w:tc>
          <w:tcPr>
            <w:tcW w:w="1911" w:type="dxa"/>
            <w:vAlign w:val="center"/>
          </w:tcPr>
          <w:p w14:paraId="25AC451F"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100</w:t>
            </w:r>
          </w:p>
        </w:tc>
      </w:tr>
      <w:tr w:rsidR="00F172C8" w:rsidRPr="00F172C8" w14:paraId="78F8E589" w14:textId="77777777" w:rsidTr="00A306D8">
        <w:trPr>
          <w:trHeight w:val="255"/>
          <w:jc w:val="center"/>
        </w:trPr>
        <w:tc>
          <w:tcPr>
            <w:tcW w:w="670" w:type="dxa"/>
            <w:vAlign w:val="center"/>
          </w:tcPr>
          <w:p w14:paraId="46E38DD8"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4</w:t>
            </w:r>
          </w:p>
        </w:tc>
        <w:tc>
          <w:tcPr>
            <w:tcW w:w="1404" w:type="dxa"/>
            <w:vAlign w:val="center"/>
          </w:tcPr>
          <w:p w14:paraId="22C560FA"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Dầu mỡ</w:t>
            </w:r>
          </w:p>
        </w:tc>
        <w:tc>
          <w:tcPr>
            <w:tcW w:w="1890" w:type="dxa"/>
            <w:vAlign w:val="center"/>
          </w:tcPr>
          <w:p w14:paraId="09261191"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20</w:t>
            </w:r>
          </w:p>
        </w:tc>
        <w:tc>
          <w:tcPr>
            <w:tcW w:w="1559" w:type="dxa"/>
            <w:noWrap/>
            <w:vAlign w:val="center"/>
          </w:tcPr>
          <w:p w14:paraId="147CAABD" w14:textId="77777777" w:rsidR="00F93D17" w:rsidRPr="00F172C8" w:rsidRDefault="00F93D17" w:rsidP="003F6503">
            <w:pPr>
              <w:spacing w:before="120" w:line="288" w:lineRule="auto"/>
              <w:jc w:val="center"/>
              <w:rPr>
                <w:rFonts w:eastAsia="Calibri"/>
                <w:szCs w:val="24"/>
              </w:rPr>
            </w:pPr>
            <w:r w:rsidRPr="00F172C8">
              <w:rPr>
                <w:rFonts w:eastAsia="Calibri"/>
                <w:szCs w:val="24"/>
              </w:rPr>
              <w:t>1.400</w:t>
            </w:r>
          </w:p>
        </w:tc>
        <w:tc>
          <w:tcPr>
            <w:tcW w:w="1577" w:type="dxa"/>
            <w:noWrap/>
            <w:vAlign w:val="center"/>
          </w:tcPr>
          <w:p w14:paraId="0DAEDDF2" w14:textId="77777777" w:rsidR="00F93D17" w:rsidRPr="00F172C8" w:rsidRDefault="00F93D17" w:rsidP="003F6503">
            <w:pPr>
              <w:spacing w:before="120" w:line="288" w:lineRule="auto"/>
              <w:jc w:val="center"/>
              <w:rPr>
                <w:rFonts w:eastAsia="Calibri"/>
                <w:szCs w:val="24"/>
              </w:rPr>
            </w:pPr>
            <w:r w:rsidRPr="00F172C8">
              <w:rPr>
                <w:rFonts w:eastAsia="Calibri"/>
                <w:szCs w:val="24"/>
              </w:rPr>
              <w:t>556</w:t>
            </w:r>
          </w:p>
        </w:tc>
        <w:tc>
          <w:tcPr>
            <w:tcW w:w="1911" w:type="dxa"/>
            <w:vAlign w:val="center"/>
          </w:tcPr>
          <w:p w14:paraId="088532C2"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20</w:t>
            </w:r>
          </w:p>
        </w:tc>
      </w:tr>
      <w:tr w:rsidR="00F172C8" w:rsidRPr="00F172C8" w14:paraId="33EC5E63" w14:textId="77777777" w:rsidTr="00A306D8">
        <w:trPr>
          <w:trHeight w:val="255"/>
          <w:jc w:val="center"/>
        </w:trPr>
        <w:tc>
          <w:tcPr>
            <w:tcW w:w="670" w:type="dxa"/>
            <w:vAlign w:val="center"/>
          </w:tcPr>
          <w:p w14:paraId="7F8AA749"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5</w:t>
            </w:r>
          </w:p>
        </w:tc>
        <w:tc>
          <w:tcPr>
            <w:tcW w:w="1404" w:type="dxa"/>
            <w:vAlign w:val="center"/>
          </w:tcPr>
          <w:p w14:paraId="054098BB"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Tổng N</w:t>
            </w:r>
          </w:p>
        </w:tc>
        <w:tc>
          <w:tcPr>
            <w:tcW w:w="1890" w:type="dxa"/>
            <w:vAlign w:val="center"/>
          </w:tcPr>
          <w:p w14:paraId="1A2FDF21" w14:textId="77777777" w:rsidR="00F93D17" w:rsidRPr="00F172C8" w:rsidRDefault="00F93D17" w:rsidP="003F6503">
            <w:pPr>
              <w:spacing w:before="120" w:line="288" w:lineRule="auto"/>
              <w:jc w:val="center"/>
              <w:rPr>
                <w:rFonts w:eastAsia="Calibri"/>
                <w:szCs w:val="24"/>
              </w:rPr>
            </w:pPr>
            <w:r w:rsidRPr="00F172C8">
              <w:rPr>
                <w:rFonts w:eastAsia="Calibri"/>
                <w:szCs w:val="24"/>
                <w:lang w:eastAsia="zh-CN"/>
              </w:rPr>
              <w:t>10</w:t>
            </w:r>
          </w:p>
        </w:tc>
        <w:tc>
          <w:tcPr>
            <w:tcW w:w="1559" w:type="dxa"/>
            <w:noWrap/>
            <w:vAlign w:val="center"/>
          </w:tcPr>
          <w:p w14:paraId="398FBA5F" w14:textId="77777777" w:rsidR="00F93D17" w:rsidRPr="00F172C8" w:rsidRDefault="00F93D17" w:rsidP="003F6503">
            <w:pPr>
              <w:spacing w:before="120" w:line="288" w:lineRule="auto"/>
              <w:jc w:val="center"/>
              <w:rPr>
                <w:rFonts w:eastAsia="Calibri"/>
                <w:szCs w:val="24"/>
              </w:rPr>
            </w:pPr>
            <w:r w:rsidRPr="00F172C8">
              <w:rPr>
                <w:rFonts w:eastAsia="Calibri"/>
                <w:szCs w:val="24"/>
              </w:rPr>
              <w:t>700</w:t>
            </w:r>
          </w:p>
        </w:tc>
        <w:tc>
          <w:tcPr>
            <w:tcW w:w="1577" w:type="dxa"/>
            <w:noWrap/>
            <w:vAlign w:val="center"/>
          </w:tcPr>
          <w:p w14:paraId="59EDAFFE" w14:textId="77777777" w:rsidR="00F93D17" w:rsidRPr="00F172C8" w:rsidRDefault="00F93D17" w:rsidP="003F6503">
            <w:pPr>
              <w:spacing w:before="120" w:line="288" w:lineRule="auto"/>
              <w:jc w:val="center"/>
              <w:rPr>
                <w:rFonts w:eastAsia="Calibri"/>
                <w:szCs w:val="24"/>
              </w:rPr>
            </w:pPr>
            <w:r w:rsidRPr="00F172C8">
              <w:rPr>
                <w:rFonts w:eastAsia="Calibri"/>
                <w:szCs w:val="24"/>
              </w:rPr>
              <w:t>278</w:t>
            </w:r>
          </w:p>
        </w:tc>
        <w:tc>
          <w:tcPr>
            <w:tcW w:w="1911" w:type="dxa"/>
            <w:vAlign w:val="center"/>
          </w:tcPr>
          <w:p w14:paraId="0E85892E"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w:t>
            </w:r>
          </w:p>
        </w:tc>
      </w:tr>
      <w:tr w:rsidR="00F172C8" w:rsidRPr="00F172C8" w14:paraId="0610711E" w14:textId="77777777" w:rsidTr="00A306D8">
        <w:trPr>
          <w:trHeight w:val="255"/>
          <w:jc w:val="center"/>
        </w:trPr>
        <w:tc>
          <w:tcPr>
            <w:tcW w:w="670" w:type="dxa"/>
            <w:vAlign w:val="center"/>
          </w:tcPr>
          <w:p w14:paraId="0DEDCA0B" w14:textId="77777777" w:rsidR="00F93D17" w:rsidRPr="00F172C8" w:rsidRDefault="00F93D17" w:rsidP="003F6503">
            <w:pPr>
              <w:spacing w:before="120" w:line="288" w:lineRule="auto"/>
              <w:jc w:val="center"/>
              <w:rPr>
                <w:rFonts w:eastAsia="Calibri"/>
                <w:szCs w:val="24"/>
              </w:rPr>
            </w:pPr>
            <w:r w:rsidRPr="00F172C8">
              <w:rPr>
                <w:rFonts w:eastAsia="Calibri"/>
                <w:szCs w:val="24"/>
              </w:rPr>
              <w:t>6</w:t>
            </w:r>
          </w:p>
        </w:tc>
        <w:tc>
          <w:tcPr>
            <w:tcW w:w="1404" w:type="dxa"/>
            <w:vAlign w:val="center"/>
          </w:tcPr>
          <w:p w14:paraId="766CC5CF" w14:textId="77777777" w:rsidR="00F93D17" w:rsidRPr="00F172C8" w:rsidRDefault="00F93D17" w:rsidP="003F6503">
            <w:pPr>
              <w:spacing w:before="120" w:line="288" w:lineRule="auto"/>
              <w:jc w:val="center"/>
              <w:rPr>
                <w:rFonts w:eastAsia="Calibri"/>
                <w:szCs w:val="24"/>
              </w:rPr>
            </w:pPr>
            <w:r w:rsidRPr="00F172C8">
              <w:rPr>
                <w:rFonts w:eastAsia="Calibri"/>
                <w:szCs w:val="24"/>
              </w:rPr>
              <w:t>Tổng P</w:t>
            </w:r>
          </w:p>
        </w:tc>
        <w:tc>
          <w:tcPr>
            <w:tcW w:w="1890" w:type="dxa"/>
            <w:vAlign w:val="center"/>
          </w:tcPr>
          <w:p w14:paraId="45ED90C8" w14:textId="77777777" w:rsidR="00F93D17" w:rsidRPr="00F172C8" w:rsidRDefault="00F93D17" w:rsidP="003F6503">
            <w:pPr>
              <w:spacing w:before="120" w:line="288" w:lineRule="auto"/>
              <w:jc w:val="center"/>
              <w:rPr>
                <w:rFonts w:eastAsia="Calibri"/>
                <w:szCs w:val="24"/>
              </w:rPr>
            </w:pPr>
            <w:r w:rsidRPr="00F172C8">
              <w:rPr>
                <w:rFonts w:eastAsia="Calibri"/>
                <w:szCs w:val="24"/>
              </w:rPr>
              <w:t>2,4</w:t>
            </w:r>
          </w:p>
        </w:tc>
        <w:tc>
          <w:tcPr>
            <w:tcW w:w="1559" w:type="dxa"/>
            <w:noWrap/>
            <w:vAlign w:val="center"/>
          </w:tcPr>
          <w:p w14:paraId="45D828CA" w14:textId="77777777" w:rsidR="00F93D17" w:rsidRPr="00F172C8" w:rsidRDefault="00F93D17" w:rsidP="003F6503">
            <w:pPr>
              <w:spacing w:before="120" w:line="288" w:lineRule="auto"/>
              <w:jc w:val="center"/>
              <w:rPr>
                <w:rFonts w:eastAsia="Calibri"/>
                <w:szCs w:val="24"/>
              </w:rPr>
            </w:pPr>
            <w:r w:rsidRPr="00F172C8">
              <w:rPr>
                <w:rFonts w:eastAsia="Calibri"/>
                <w:szCs w:val="24"/>
              </w:rPr>
              <w:t>168</w:t>
            </w:r>
          </w:p>
        </w:tc>
        <w:tc>
          <w:tcPr>
            <w:tcW w:w="1577" w:type="dxa"/>
            <w:noWrap/>
            <w:vAlign w:val="center"/>
          </w:tcPr>
          <w:p w14:paraId="10A1A8F3" w14:textId="77777777" w:rsidR="00F93D17" w:rsidRPr="00F172C8" w:rsidRDefault="00F93D17" w:rsidP="003F6503">
            <w:pPr>
              <w:spacing w:before="120" w:line="288" w:lineRule="auto"/>
              <w:jc w:val="center"/>
              <w:rPr>
                <w:rFonts w:eastAsia="Calibri"/>
                <w:szCs w:val="24"/>
              </w:rPr>
            </w:pPr>
            <w:r w:rsidRPr="00F172C8">
              <w:rPr>
                <w:rFonts w:eastAsia="Calibri"/>
                <w:szCs w:val="24"/>
              </w:rPr>
              <w:t>67</w:t>
            </w:r>
          </w:p>
        </w:tc>
        <w:tc>
          <w:tcPr>
            <w:tcW w:w="1911" w:type="dxa"/>
            <w:vAlign w:val="center"/>
          </w:tcPr>
          <w:p w14:paraId="24DB2468"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w:t>
            </w:r>
          </w:p>
        </w:tc>
      </w:tr>
      <w:tr w:rsidR="00F172C8" w:rsidRPr="00F172C8" w14:paraId="4C4C1250" w14:textId="77777777" w:rsidTr="00A306D8">
        <w:trPr>
          <w:trHeight w:val="255"/>
          <w:jc w:val="center"/>
        </w:trPr>
        <w:tc>
          <w:tcPr>
            <w:tcW w:w="670" w:type="dxa"/>
            <w:vAlign w:val="center"/>
          </w:tcPr>
          <w:p w14:paraId="3FD03C61" w14:textId="77777777" w:rsidR="00F93D17" w:rsidRPr="00F172C8" w:rsidRDefault="00F93D17" w:rsidP="003F6503">
            <w:pPr>
              <w:spacing w:before="120" w:line="288" w:lineRule="auto"/>
              <w:jc w:val="center"/>
              <w:rPr>
                <w:rFonts w:eastAsia="Calibri"/>
                <w:szCs w:val="24"/>
              </w:rPr>
            </w:pPr>
            <w:r w:rsidRPr="00F172C8">
              <w:rPr>
                <w:rFonts w:eastAsia="Calibri"/>
                <w:szCs w:val="24"/>
              </w:rPr>
              <w:t>7</w:t>
            </w:r>
          </w:p>
        </w:tc>
        <w:tc>
          <w:tcPr>
            <w:tcW w:w="1404" w:type="dxa"/>
            <w:vAlign w:val="center"/>
          </w:tcPr>
          <w:p w14:paraId="32A91CB9" w14:textId="77777777" w:rsidR="00F93D17" w:rsidRPr="00F172C8" w:rsidRDefault="00F93D17" w:rsidP="003F6503">
            <w:pPr>
              <w:spacing w:before="120" w:line="288" w:lineRule="auto"/>
              <w:jc w:val="center"/>
              <w:rPr>
                <w:rFonts w:eastAsia="Calibri"/>
                <w:szCs w:val="24"/>
              </w:rPr>
            </w:pPr>
            <w:r w:rsidRPr="00F172C8">
              <w:rPr>
                <w:rFonts w:eastAsia="Calibri"/>
                <w:szCs w:val="24"/>
              </w:rPr>
              <w:t>Amoni</w:t>
            </w:r>
          </w:p>
        </w:tc>
        <w:tc>
          <w:tcPr>
            <w:tcW w:w="1890" w:type="dxa"/>
            <w:vAlign w:val="center"/>
          </w:tcPr>
          <w:p w14:paraId="1CBFA3A0" w14:textId="77777777" w:rsidR="00F93D17" w:rsidRPr="00F172C8" w:rsidRDefault="00F93D17" w:rsidP="003F6503">
            <w:pPr>
              <w:spacing w:before="120" w:line="288" w:lineRule="auto"/>
              <w:jc w:val="center"/>
              <w:rPr>
                <w:rFonts w:eastAsia="Calibri"/>
                <w:szCs w:val="24"/>
              </w:rPr>
            </w:pPr>
            <w:r w:rsidRPr="00F172C8">
              <w:rPr>
                <w:rFonts w:eastAsia="Calibri"/>
                <w:szCs w:val="24"/>
              </w:rPr>
              <w:t>2,4</w:t>
            </w:r>
          </w:p>
        </w:tc>
        <w:tc>
          <w:tcPr>
            <w:tcW w:w="1559" w:type="dxa"/>
            <w:noWrap/>
            <w:vAlign w:val="center"/>
          </w:tcPr>
          <w:p w14:paraId="7EF4F05C" w14:textId="77777777" w:rsidR="00F93D17" w:rsidRPr="00F172C8" w:rsidRDefault="00F93D17" w:rsidP="003F6503">
            <w:pPr>
              <w:spacing w:before="120" w:line="288" w:lineRule="auto"/>
              <w:jc w:val="center"/>
              <w:rPr>
                <w:rFonts w:eastAsia="Calibri"/>
                <w:szCs w:val="24"/>
              </w:rPr>
            </w:pPr>
            <w:r w:rsidRPr="00F172C8">
              <w:rPr>
                <w:rFonts w:eastAsia="Calibri"/>
                <w:szCs w:val="24"/>
              </w:rPr>
              <w:t>168</w:t>
            </w:r>
          </w:p>
        </w:tc>
        <w:tc>
          <w:tcPr>
            <w:tcW w:w="1577" w:type="dxa"/>
            <w:noWrap/>
            <w:vAlign w:val="center"/>
          </w:tcPr>
          <w:p w14:paraId="15B60551" w14:textId="77777777" w:rsidR="00F93D17" w:rsidRPr="00F172C8" w:rsidRDefault="00F93D17" w:rsidP="003F6503">
            <w:pPr>
              <w:spacing w:before="120" w:line="288" w:lineRule="auto"/>
              <w:jc w:val="center"/>
              <w:rPr>
                <w:rFonts w:eastAsia="Calibri"/>
                <w:szCs w:val="24"/>
              </w:rPr>
            </w:pPr>
            <w:r w:rsidRPr="00F172C8">
              <w:rPr>
                <w:rFonts w:eastAsia="Calibri"/>
                <w:szCs w:val="24"/>
              </w:rPr>
              <w:t>67</w:t>
            </w:r>
          </w:p>
        </w:tc>
        <w:tc>
          <w:tcPr>
            <w:tcW w:w="1911" w:type="dxa"/>
            <w:vAlign w:val="center"/>
          </w:tcPr>
          <w:p w14:paraId="02F6ACB3"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10</w:t>
            </w:r>
          </w:p>
        </w:tc>
      </w:tr>
      <w:tr w:rsidR="00F172C8" w:rsidRPr="00F172C8" w14:paraId="57F90D5E" w14:textId="77777777" w:rsidTr="00A306D8">
        <w:trPr>
          <w:trHeight w:val="255"/>
          <w:jc w:val="center"/>
        </w:trPr>
        <w:tc>
          <w:tcPr>
            <w:tcW w:w="670" w:type="dxa"/>
            <w:vAlign w:val="center"/>
          </w:tcPr>
          <w:p w14:paraId="1D676541" w14:textId="77777777" w:rsidR="00F93D17" w:rsidRPr="00F172C8" w:rsidRDefault="00F93D17" w:rsidP="003F6503">
            <w:pPr>
              <w:spacing w:before="120" w:line="288" w:lineRule="auto"/>
              <w:jc w:val="center"/>
              <w:rPr>
                <w:rFonts w:eastAsia="Calibri"/>
                <w:szCs w:val="24"/>
              </w:rPr>
            </w:pPr>
            <w:r w:rsidRPr="00F172C8">
              <w:rPr>
                <w:rFonts w:eastAsia="Calibri"/>
                <w:szCs w:val="24"/>
              </w:rPr>
              <w:t>8</w:t>
            </w:r>
          </w:p>
        </w:tc>
        <w:tc>
          <w:tcPr>
            <w:tcW w:w="1404" w:type="dxa"/>
            <w:vAlign w:val="center"/>
          </w:tcPr>
          <w:p w14:paraId="22A41F18" w14:textId="77777777" w:rsidR="00F93D17" w:rsidRPr="00F172C8" w:rsidRDefault="00F93D17" w:rsidP="003F6503">
            <w:pPr>
              <w:spacing w:before="120" w:line="288" w:lineRule="auto"/>
              <w:jc w:val="center"/>
              <w:rPr>
                <w:rFonts w:eastAsia="Calibri"/>
                <w:szCs w:val="24"/>
              </w:rPr>
            </w:pPr>
            <w:r w:rsidRPr="00F172C8">
              <w:rPr>
                <w:rFonts w:eastAsia="Calibri"/>
                <w:szCs w:val="24"/>
              </w:rPr>
              <w:t>Coliform</w:t>
            </w:r>
          </w:p>
        </w:tc>
        <w:tc>
          <w:tcPr>
            <w:tcW w:w="1890" w:type="dxa"/>
            <w:vAlign w:val="center"/>
          </w:tcPr>
          <w:p w14:paraId="0D49A334" w14:textId="77777777" w:rsidR="00F93D17" w:rsidRPr="00F172C8" w:rsidRDefault="00F93D17" w:rsidP="003F6503">
            <w:pPr>
              <w:spacing w:before="120" w:line="288" w:lineRule="auto"/>
              <w:jc w:val="center"/>
              <w:rPr>
                <w:rFonts w:eastAsia="Calibri"/>
                <w:szCs w:val="24"/>
              </w:rPr>
            </w:pPr>
            <w:r w:rsidRPr="00F172C8">
              <w:rPr>
                <w:rFonts w:eastAsia="Calibri"/>
                <w:szCs w:val="24"/>
              </w:rPr>
              <w:t>1.000</w:t>
            </w:r>
          </w:p>
          <w:p w14:paraId="5D06C04E" w14:textId="77777777" w:rsidR="00F93D17" w:rsidRPr="00F172C8" w:rsidRDefault="00F93D17" w:rsidP="003F6503">
            <w:pPr>
              <w:spacing w:before="120" w:line="288" w:lineRule="auto"/>
              <w:jc w:val="center"/>
              <w:rPr>
                <w:rFonts w:eastAsia="Calibri"/>
                <w:szCs w:val="24"/>
                <w:vertAlign w:val="superscript"/>
              </w:rPr>
            </w:pPr>
            <w:r w:rsidRPr="00F172C8">
              <w:rPr>
                <w:rFonts w:eastAsia="Calibri"/>
                <w:szCs w:val="24"/>
              </w:rPr>
              <w:t>(MPN/100ml)</w:t>
            </w:r>
          </w:p>
        </w:tc>
        <w:tc>
          <w:tcPr>
            <w:tcW w:w="1559" w:type="dxa"/>
            <w:noWrap/>
            <w:vAlign w:val="center"/>
          </w:tcPr>
          <w:p w14:paraId="670C55F0" w14:textId="77777777" w:rsidR="00F93D17" w:rsidRPr="00F172C8" w:rsidRDefault="00F93D17" w:rsidP="003F6503">
            <w:pPr>
              <w:spacing w:before="120" w:line="288" w:lineRule="auto"/>
              <w:jc w:val="center"/>
              <w:rPr>
                <w:rFonts w:eastAsia="Calibri"/>
                <w:szCs w:val="24"/>
              </w:rPr>
            </w:pPr>
            <w:r w:rsidRPr="00F172C8">
              <w:rPr>
                <w:rFonts w:eastAsia="Calibri"/>
                <w:szCs w:val="24"/>
              </w:rPr>
              <w:t>-</w:t>
            </w:r>
          </w:p>
        </w:tc>
        <w:tc>
          <w:tcPr>
            <w:tcW w:w="1577" w:type="dxa"/>
            <w:noWrap/>
            <w:vAlign w:val="center"/>
          </w:tcPr>
          <w:p w14:paraId="5F49BDB7" w14:textId="77777777" w:rsidR="00F93D17" w:rsidRPr="00F172C8" w:rsidRDefault="00F93D17" w:rsidP="003F6503">
            <w:pPr>
              <w:spacing w:before="120" w:line="288" w:lineRule="auto"/>
              <w:jc w:val="center"/>
              <w:rPr>
                <w:rFonts w:eastAsia="Calibri"/>
                <w:szCs w:val="24"/>
              </w:rPr>
            </w:pPr>
            <w:r w:rsidRPr="00F172C8">
              <w:rPr>
                <w:rFonts w:eastAsia="Calibri"/>
                <w:szCs w:val="24"/>
              </w:rPr>
              <w:t>225x10</w:t>
            </w:r>
            <w:r w:rsidRPr="00F172C8">
              <w:rPr>
                <w:rFonts w:eastAsia="Calibri"/>
                <w:szCs w:val="24"/>
                <w:vertAlign w:val="superscript"/>
              </w:rPr>
              <w:t>6</w:t>
            </w:r>
          </w:p>
          <w:p w14:paraId="2AFFF40B" w14:textId="77777777" w:rsidR="00F93D17" w:rsidRPr="00F172C8" w:rsidRDefault="00F93D17" w:rsidP="003F6503">
            <w:pPr>
              <w:spacing w:before="120" w:line="288" w:lineRule="auto"/>
              <w:jc w:val="center"/>
              <w:rPr>
                <w:rFonts w:eastAsia="Calibri"/>
                <w:szCs w:val="24"/>
              </w:rPr>
            </w:pPr>
            <w:r w:rsidRPr="00F172C8">
              <w:rPr>
                <w:rFonts w:eastAsia="Calibri"/>
                <w:szCs w:val="24"/>
              </w:rPr>
              <w:t>(MPN/100ml)</w:t>
            </w:r>
          </w:p>
        </w:tc>
        <w:tc>
          <w:tcPr>
            <w:tcW w:w="1911" w:type="dxa"/>
            <w:vAlign w:val="center"/>
          </w:tcPr>
          <w:p w14:paraId="38420650" w14:textId="77777777" w:rsidR="00F93D17" w:rsidRPr="00F172C8" w:rsidRDefault="00F93D17" w:rsidP="003F6503">
            <w:pPr>
              <w:spacing w:before="120" w:line="288" w:lineRule="auto"/>
              <w:jc w:val="center"/>
              <w:rPr>
                <w:rFonts w:eastAsia="Calibri"/>
                <w:b/>
                <w:szCs w:val="24"/>
              </w:rPr>
            </w:pPr>
            <w:r w:rsidRPr="00F172C8">
              <w:rPr>
                <w:rFonts w:eastAsia="Calibri"/>
                <w:b/>
                <w:szCs w:val="24"/>
              </w:rPr>
              <w:t>5.000</w:t>
            </w:r>
          </w:p>
        </w:tc>
      </w:tr>
    </w:tbl>
    <w:p w14:paraId="0882B4FB"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lastRenderedPageBreak/>
        <w:t>Ghi chú: QCVN 14:2008/BTNMT- Quy chuẩn kỹ thuật Quốc gia về nước thải sinh hoạt - Giá trị tối đa cho phép trong nước thải sinh hoạt khi thải vào các nguồn nước không dùng cho mục đích cấp nước sinh hoạt (Cột B).</w:t>
      </w:r>
    </w:p>
    <w:p w14:paraId="1965AEE4" w14:textId="77777777" w:rsidR="00F93D17" w:rsidRPr="00F172C8" w:rsidRDefault="00F93D17" w:rsidP="003F6503">
      <w:pPr>
        <w:spacing w:before="120" w:line="288" w:lineRule="auto"/>
        <w:ind w:firstLine="720"/>
        <w:rPr>
          <w:rFonts w:eastAsia="Calibri"/>
          <w:b/>
          <w:sz w:val="28"/>
          <w:szCs w:val="28"/>
        </w:rPr>
      </w:pPr>
      <w:r w:rsidRPr="00F172C8">
        <w:rPr>
          <w:rFonts w:eastAsia="Calibri"/>
          <w:b/>
          <w:sz w:val="28"/>
          <w:szCs w:val="28"/>
          <w:u w:val="single"/>
        </w:rPr>
        <w:t>Nhận xét</w:t>
      </w:r>
      <w:r w:rsidRPr="00F172C8">
        <w:rPr>
          <w:rFonts w:eastAsia="Calibri"/>
          <w:b/>
          <w:sz w:val="28"/>
          <w:szCs w:val="28"/>
        </w:rPr>
        <w:t xml:space="preserve">: </w:t>
      </w:r>
    </w:p>
    <w:p w14:paraId="6CF3330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Theo tính toán cho thấy nước thải sau xử lý có các chỉ tiêu ô nhiễm cao hơn tiêu chuẩn cho phép tại </w:t>
      </w:r>
      <w:r w:rsidRPr="00F172C8">
        <w:rPr>
          <w:rFonts w:eastAsia="Calibri"/>
          <w:i/>
          <w:sz w:val="28"/>
          <w:szCs w:val="28"/>
        </w:rPr>
        <w:t>QCVN 14:2008/BTNMT (B).</w:t>
      </w:r>
      <w:r w:rsidRPr="00F172C8">
        <w:rPr>
          <w:rFonts w:eastAsia="Calibri"/>
          <w:sz w:val="28"/>
          <w:szCs w:val="28"/>
        </w:rPr>
        <w:t xml:space="preserve"> Như vậy có thể thấy, nước thải sinh hoạt phát sinh trong giai đoạn này có hàm lượng các chất hữu cơ, chất dinh dưỡng, các chất rắn lơ lửng, vi khuẩn và nhiều chất ô nhiễm khác có khả năng gây ô nhiễm nguồn nước mặt và nước ngầm của khu vực. Nước mưa chảy tràn qua các khu vực vệ sinh của công nhân cũng có thể gây ô nhiễm môi trường sống. </w:t>
      </w:r>
    </w:p>
    <w:p w14:paraId="48F950FC" w14:textId="411628CC"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lang w:val="vi-VN"/>
        </w:rPr>
        <w:t>Đặc trưng của nước thải sinh hoạt là chứa một lượng lớn các chất rắn lơ lửng (</w:t>
      </w:r>
      <w:r w:rsidRPr="00F172C8">
        <w:rPr>
          <w:rFonts w:eastAsia="Calibri"/>
          <w:sz w:val="28"/>
          <w:szCs w:val="28"/>
        </w:rPr>
        <w:t>T</w:t>
      </w:r>
      <w:r w:rsidRPr="00F172C8">
        <w:rPr>
          <w:rFonts w:eastAsia="Calibri"/>
          <w:sz w:val="28"/>
          <w:szCs w:val="28"/>
          <w:lang w:val="vi-VN"/>
        </w:rPr>
        <w:t>SS), các chất hữu cơ (</w:t>
      </w:r>
      <w:r w:rsidR="00AA60BE" w:rsidRPr="00F172C8">
        <w:rPr>
          <w:rFonts w:eastAsia="Calibri"/>
          <w:sz w:val="28"/>
          <w:szCs w:val="28"/>
          <w:lang w:val="vi-VN"/>
        </w:rPr>
        <w:t>BOD₅</w:t>
      </w:r>
      <w:r w:rsidRPr="00F172C8">
        <w:rPr>
          <w:rFonts w:eastAsia="Calibri"/>
          <w:sz w:val="28"/>
          <w:szCs w:val="28"/>
          <w:lang w:val="vi-VN"/>
        </w:rPr>
        <w:t xml:space="preserve">) và các vi khuẩn </w:t>
      </w:r>
      <w:r w:rsidRPr="00F172C8">
        <w:rPr>
          <w:rFonts w:eastAsia="Calibri"/>
          <w:sz w:val="28"/>
          <w:szCs w:val="28"/>
        </w:rPr>
        <w:t>Ec</w:t>
      </w:r>
      <w:r w:rsidRPr="00F172C8">
        <w:rPr>
          <w:rFonts w:eastAsia="Calibri"/>
          <w:sz w:val="28"/>
          <w:szCs w:val="28"/>
          <w:lang w:val="vi-VN"/>
        </w:rPr>
        <w:t>oli. Nếu như lượng nước thải này không được thu gom, xử lý mà thải trực tiếp ra ngoài môi trường thì sẽ gây ô nhiễm môi trường xung quanh, ảnh hưởng đến hệ sinh thái của thủy vực tiếp nhận cũng như sức khỏe của người dân khi sử dụng nguồn nước bị ô nhiễm.</w:t>
      </w:r>
    </w:p>
    <w:p w14:paraId="1FA4AB4A" w14:textId="09F90F7E"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Dự án sẽ sử dụng nhà vệ sinh tạm có bể tự hoại để thu gom và xử lý </w:t>
      </w:r>
      <w:r w:rsidR="00D07F83" w:rsidRPr="00F172C8">
        <w:rPr>
          <w:rFonts w:eastAsia="Calibri"/>
          <w:sz w:val="28"/>
          <w:szCs w:val="28"/>
        </w:rPr>
        <w:t>sơ bộ trước khi đưa về hệ thống xử lý nước thải của khu vực đã được xây dựng để xử lý</w:t>
      </w:r>
      <w:r w:rsidRPr="00F172C8">
        <w:rPr>
          <w:rFonts w:eastAsia="Calibri"/>
          <w:sz w:val="28"/>
          <w:szCs w:val="28"/>
        </w:rPr>
        <w:t>. Vì vậy, nguồn gây ô nhiễm này sẽ được xử lý đảm bảo vệ sinh môi trường.</w:t>
      </w:r>
    </w:p>
    <w:p w14:paraId="0B4C0443" w14:textId="77777777" w:rsidR="00F93D17" w:rsidRPr="00F172C8" w:rsidRDefault="00F93D17" w:rsidP="003F6503">
      <w:pPr>
        <w:spacing w:before="120" w:line="288" w:lineRule="auto"/>
        <w:ind w:firstLine="720"/>
        <w:rPr>
          <w:rFonts w:eastAsia="Calibri"/>
          <w:b/>
          <w:sz w:val="28"/>
          <w:szCs w:val="28"/>
        </w:rPr>
      </w:pPr>
      <w:r w:rsidRPr="00F172C8">
        <w:rPr>
          <w:rFonts w:eastAsia="Calibri"/>
          <w:b/>
          <w:sz w:val="28"/>
          <w:szCs w:val="28"/>
        </w:rPr>
        <w:t>3) Tác động do chất thải rắn</w:t>
      </w:r>
    </w:p>
    <w:p w14:paraId="7E4C31AA" w14:textId="77777777" w:rsidR="00F93D17" w:rsidRPr="00F172C8" w:rsidRDefault="00F93D17" w:rsidP="003F6503">
      <w:pPr>
        <w:spacing w:before="120" w:line="288" w:lineRule="auto"/>
        <w:ind w:left="720"/>
        <w:rPr>
          <w:i/>
          <w:sz w:val="28"/>
          <w:szCs w:val="28"/>
          <w:u w:val="single"/>
          <w:lang w:val="vi-VN" w:eastAsia="vi-VN"/>
        </w:rPr>
      </w:pPr>
      <w:r w:rsidRPr="00F172C8">
        <w:rPr>
          <w:i/>
          <w:sz w:val="28"/>
          <w:szCs w:val="28"/>
          <w:u w:val="single"/>
          <w:lang w:eastAsia="vi-VN"/>
        </w:rPr>
        <w:t xml:space="preserve">a. </w:t>
      </w:r>
      <w:r w:rsidRPr="00F172C8">
        <w:rPr>
          <w:i/>
          <w:sz w:val="28"/>
          <w:szCs w:val="28"/>
          <w:u w:val="single"/>
          <w:lang w:val="vi-VN" w:eastAsia="vi-VN"/>
        </w:rPr>
        <w:t>Nguồn gây tác động</w:t>
      </w:r>
    </w:p>
    <w:p w14:paraId="4C1A30DB" w14:textId="77777777" w:rsidR="00F93D17" w:rsidRPr="00F172C8" w:rsidRDefault="00F93D17" w:rsidP="003F6503">
      <w:pPr>
        <w:widowControl w:val="0"/>
        <w:spacing w:before="120" w:line="288" w:lineRule="auto"/>
        <w:ind w:left="720"/>
        <w:rPr>
          <w:rFonts w:eastAsia="Calibri"/>
          <w:sz w:val="28"/>
          <w:szCs w:val="28"/>
          <w:lang w:val="vi-VN"/>
        </w:rPr>
      </w:pPr>
      <w:r w:rsidRPr="00F172C8">
        <w:rPr>
          <w:rFonts w:eastAsia="Calibri"/>
          <w:sz w:val="28"/>
          <w:szCs w:val="28"/>
        </w:rPr>
        <w:t xml:space="preserve">- </w:t>
      </w:r>
      <w:r w:rsidRPr="00F172C8">
        <w:rPr>
          <w:rFonts w:eastAsia="Calibri"/>
          <w:sz w:val="28"/>
          <w:szCs w:val="28"/>
          <w:lang w:val="vi-VN"/>
        </w:rPr>
        <w:t>Chất thải rắn phát sinh trong quá trình thi công</w:t>
      </w:r>
      <w:r w:rsidRPr="00F172C8">
        <w:rPr>
          <w:rFonts w:eastAsia="Calibri"/>
          <w:sz w:val="28"/>
          <w:szCs w:val="28"/>
        </w:rPr>
        <w:t xml:space="preserve"> và hoàn thiện công trình;</w:t>
      </w:r>
    </w:p>
    <w:p w14:paraId="23D12331" w14:textId="77777777" w:rsidR="00F93D17" w:rsidRPr="00F172C8" w:rsidRDefault="00F93D17" w:rsidP="003F6503">
      <w:pPr>
        <w:widowControl w:val="0"/>
        <w:spacing w:before="120" w:line="288" w:lineRule="auto"/>
        <w:ind w:left="720"/>
        <w:rPr>
          <w:rFonts w:eastAsia="Calibri"/>
          <w:sz w:val="28"/>
          <w:szCs w:val="28"/>
          <w:lang w:val="vi-VN"/>
        </w:rPr>
      </w:pPr>
      <w:r w:rsidRPr="00F172C8">
        <w:rPr>
          <w:rFonts w:eastAsia="Calibri"/>
          <w:sz w:val="28"/>
          <w:szCs w:val="28"/>
        </w:rPr>
        <w:t xml:space="preserve">- </w:t>
      </w:r>
      <w:r w:rsidRPr="00F172C8">
        <w:rPr>
          <w:rFonts w:eastAsia="Calibri"/>
          <w:sz w:val="28"/>
          <w:szCs w:val="28"/>
          <w:lang w:val="vi-VN"/>
        </w:rPr>
        <w:t>Chất thải rắn sinh hoạt của công nhân xây dựng</w:t>
      </w:r>
      <w:r w:rsidRPr="00F172C8">
        <w:rPr>
          <w:rFonts w:eastAsia="Calibri"/>
          <w:sz w:val="28"/>
          <w:szCs w:val="28"/>
        </w:rPr>
        <w:t>.</w:t>
      </w:r>
    </w:p>
    <w:p w14:paraId="293FDC47" w14:textId="77777777" w:rsidR="00F93D17" w:rsidRPr="00F172C8" w:rsidRDefault="00F93D17" w:rsidP="003F6503">
      <w:pPr>
        <w:spacing w:before="120" w:line="288" w:lineRule="auto"/>
        <w:ind w:left="720"/>
        <w:rPr>
          <w:i/>
          <w:sz w:val="28"/>
          <w:szCs w:val="28"/>
          <w:u w:val="single"/>
          <w:lang w:val="vi-VN" w:eastAsia="vi-VN"/>
        </w:rPr>
      </w:pPr>
      <w:r w:rsidRPr="00F172C8">
        <w:rPr>
          <w:i/>
          <w:sz w:val="28"/>
          <w:szCs w:val="28"/>
          <w:u w:val="single"/>
          <w:lang w:eastAsia="vi-VN"/>
        </w:rPr>
        <w:t xml:space="preserve">b. </w:t>
      </w:r>
      <w:r w:rsidRPr="00F172C8">
        <w:rPr>
          <w:i/>
          <w:sz w:val="28"/>
          <w:szCs w:val="28"/>
          <w:u w:val="single"/>
          <w:lang w:val="vi-VN" w:eastAsia="vi-VN"/>
        </w:rPr>
        <w:t>Đối tượng bị tác động</w:t>
      </w:r>
    </w:p>
    <w:p w14:paraId="11F26298" w14:textId="77777777" w:rsidR="00F93D17" w:rsidRPr="00F172C8" w:rsidRDefault="00F93D17" w:rsidP="003F6503">
      <w:pPr>
        <w:widowControl w:val="0"/>
        <w:spacing w:before="120" w:line="288" w:lineRule="auto"/>
        <w:ind w:left="720"/>
        <w:rPr>
          <w:rFonts w:eastAsia="Calibri"/>
          <w:sz w:val="28"/>
          <w:szCs w:val="28"/>
          <w:lang w:val="vi-VN"/>
        </w:rPr>
      </w:pPr>
      <w:r w:rsidRPr="00F172C8">
        <w:rPr>
          <w:rFonts w:eastAsia="Calibri"/>
          <w:sz w:val="28"/>
          <w:szCs w:val="28"/>
        </w:rPr>
        <w:t xml:space="preserve">- </w:t>
      </w:r>
      <w:r w:rsidRPr="00F172C8">
        <w:rPr>
          <w:rFonts w:eastAsia="Calibri"/>
          <w:sz w:val="28"/>
          <w:szCs w:val="28"/>
          <w:lang w:val="vi-VN"/>
        </w:rPr>
        <w:t>Môi trường đất khu vực;</w:t>
      </w:r>
    </w:p>
    <w:p w14:paraId="1ABD09AF" w14:textId="77777777" w:rsidR="00F93D17" w:rsidRPr="00F172C8" w:rsidRDefault="00F93D17" w:rsidP="003F6503">
      <w:pPr>
        <w:widowControl w:val="0"/>
        <w:spacing w:before="120" w:line="288" w:lineRule="auto"/>
        <w:ind w:left="720"/>
        <w:rPr>
          <w:rFonts w:eastAsia="Calibri"/>
          <w:sz w:val="28"/>
          <w:szCs w:val="28"/>
          <w:lang w:val="vi-VN"/>
        </w:rPr>
      </w:pPr>
      <w:r w:rsidRPr="00F172C8">
        <w:rPr>
          <w:rFonts w:eastAsia="Calibri"/>
          <w:sz w:val="28"/>
          <w:szCs w:val="28"/>
        </w:rPr>
        <w:t xml:space="preserve">- </w:t>
      </w:r>
      <w:r w:rsidRPr="00F172C8">
        <w:rPr>
          <w:rFonts w:eastAsia="Calibri"/>
          <w:sz w:val="28"/>
          <w:szCs w:val="28"/>
          <w:lang w:val="vi-VN"/>
        </w:rPr>
        <w:t>Người dân khu vực dự án;</w:t>
      </w:r>
    </w:p>
    <w:p w14:paraId="61293558" w14:textId="77777777" w:rsidR="00F93D17" w:rsidRPr="00F172C8" w:rsidRDefault="00F93D17" w:rsidP="003F6503">
      <w:pPr>
        <w:widowControl w:val="0"/>
        <w:spacing w:before="120" w:line="288" w:lineRule="auto"/>
        <w:ind w:left="720"/>
        <w:rPr>
          <w:rFonts w:eastAsia="Calibri"/>
          <w:sz w:val="28"/>
          <w:szCs w:val="28"/>
          <w:lang w:val="vi-VN"/>
        </w:rPr>
      </w:pPr>
      <w:r w:rsidRPr="00F172C8">
        <w:rPr>
          <w:rFonts w:eastAsia="Calibri"/>
          <w:sz w:val="28"/>
          <w:szCs w:val="28"/>
        </w:rPr>
        <w:t xml:space="preserve">- </w:t>
      </w:r>
      <w:r w:rsidRPr="00F172C8">
        <w:rPr>
          <w:rFonts w:eastAsia="Calibri"/>
          <w:sz w:val="28"/>
          <w:szCs w:val="28"/>
          <w:lang w:val="vi-VN"/>
        </w:rPr>
        <w:t>Công nhân xây dựng.</w:t>
      </w:r>
    </w:p>
    <w:p w14:paraId="04F068B5" w14:textId="77777777" w:rsidR="00F93D17" w:rsidRPr="00F172C8" w:rsidRDefault="00F93D17" w:rsidP="003F6503">
      <w:pPr>
        <w:spacing w:before="120" w:line="288" w:lineRule="auto"/>
        <w:ind w:left="720"/>
        <w:rPr>
          <w:i/>
          <w:sz w:val="28"/>
          <w:szCs w:val="28"/>
          <w:u w:val="single"/>
          <w:lang w:eastAsia="vi-VN"/>
        </w:rPr>
      </w:pPr>
      <w:r w:rsidRPr="00F172C8">
        <w:rPr>
          <w:i/>
          <w:sz w:val="28"/>
          <w:szCs w:val="28"/>
          <w:u w:val="single"/>
          <w:lang w:eastAsia="vi-VN"/>
        </w:rPr>
        <w:t>c. Đánh giá tác động</w:t>
      </w:r>
    </w:p>
    <w:p w14:paraId="15EDA546" w14:textId="77777777" w:rsidR="00F93D17" w:rsidRPr="00F172C8" w:rsidRDefault="00F93D17" w:rsidP="00F5721F">
      <w:pPr>
        <w:numPr>
          <w:ilvl w:val="0"/>
          <w:numId w:val="38"/>
        </w:numPr>
        <w:spacing w:before="120" w:line="288" w:lineRule="auto"/>
        <w:ind w:left="0" w:firstLine="720"/>
        <w:contextualSpacing/>
        <w:jc w:val="left"/>
        <w:rPr>
          <w:b/>
          <w:i/>
          <w:sz w:val="28"/>
          <w:szCs w:val="28"/>
        </w:rPr>
      </w:pPr>
      <w:r w:rsidRPr="00F172C8">
        <w:rPr>
          <w:b/>
          <w:i/>
          <w:sz w:val="28"/>
          <w:szCs w:val="28"/>
        </w:rPr>
        <w:t>Chất thải rắn xây dựng</w:t>
      </w:r>
    </w:p>
    <w:p w14:paraId="58EA26C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Chất thải rắn xây dựng phát sinh do xây dựng các công trình gồm: vật liệu xây dựng rơi vãi (cát, đá, xi măng, vôi vữa …) và bùn đất đào đắp các công trình …. Khối lượng các chất thải loại này phụ thuộc vào kỹ năng thi công, khả năng quản lý vật tư của đơn vị thi công. </w:t>
      </w:r>
    </w:p>
    <w:p w14:paraId="29DE6A8C"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lastRenderedPageBreak/>
        <w:t xml:space="preserve">- Đối với chất thải phát sinh trong quá trình thi công các hạng mục công trình: Theo tài liệu đánh giá nhanh của WTO, vật liệu xây dựng rơi vãi (cát, đá, xi măng, vôi vữa) trong quá trình xây dựng ước tính khoảng 0,1 – 1 g/m³ khối lượng vật liệu sử dụng.. </w:t>
      </w:r>
    </w:p>
    <w:p w14:paraId="54AA56EC"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Bùn thải phát sinh từ các bể lắng nước đào hố lắng, rửa xe và hệ thống thoát nước dự kiến đạt khoảng 10m³/lần nạo vét. Tần suất nạo vét 01 tháng/lần.</w:t>
      </w:r>
    </w:p>
    <w:p w14:paraId="25D58250"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Các chất thải loại này là các chất trơ với môi trường, không chứa thành phần nguy hại, không bị thối rữa, không tạo mùi gây ô nhiễm môi trường. Hơn nữa, chúng lại có giá trị sử dụng vào các mục đích khác như dùng san lấp mặt bằng khu vực, thu hồi các phế liệu có khả năng tái chế… Điều này hạn chế tới mức thấp nhất những ảnh hưởng của chất thải tới môi trường khu vực.</w:t>
      </w:r>
    </w:p>
    <w:p w14:paraId="0AF50418" w14:textId="77777777" w:rsidR="00F93D17" w:rsidRPr="00F172C8" w:rsidRDefault="00F93D17" w:rsidP="00F5721F">
      <w:pPr>
        <w:numPr>
          <w:ilvl w:val="0"/>
          <w:numId w:val="38"/>
        </w:numPr>
        <w:spacing w:before="120" w:line="288" w:lineRule="auto"/>
        <w:ind w:hanging="731"/>
        <w:contextualSpacing/>
        <w:jc w:val="left"/>
        <w:rPr>
          <w:sz w:val="28"/>
          <w:szCs w:val="28"/>
        </w:rPr>
      </w:pPr>
      <w:r w:rsidRPr="00F172C8">
        <w:rPr>
          <w:b/>
          <w:i/>
          <w:sz w:val="28"/>
          <w:szCs w:val="28"/>
        </w:rPr>
        <w:t>Chất thải rắn sinh hoạt</w:t>
      </w:r>
    </w:p>
    <w:p w14:paraId="74AAB5B4"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Thành phần rác thải sinh hoạt bao gồm các loại vỏ hộp thực phẩm, thực phẩm thừa, vỏ chai, giấy, túi nilon.... </w:t>
      </w:r>
    </w:p>
    <w:p w14:paraId="5409A1F1" w14:textId="65BA27FB"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Khối lượng rác được xác định theo định mức thải là 1,3 kg/người/ngày (</w:t>
      </w:r>
      <w:r w:rsidRPr="00F172C8">
        <w:rPr>
          <w:rFonts w:eastAsia="Calibri"/>
          <w:i/>
          <w:sz w:val="28"/>
          <w:szCs w:val="28"/>
        </w:rPr>
        <w:t>Định mức thải tính bằng 50% Theo Quyết định số 04/2008/QĐ-BXD về việc ban hành “Quy chuẩn kỹ thuật Quốc gia về quy hoạch xây dựng”),</w:t>
      </w:r>
      <w:r w:rsidRPr="00F172C8">
        <w:rPr>
          <w:rFonts w:eastAsia="Calibri"/>
          <w:sz w:val="28"/>
          <w:szCs w:val="28"/>
        </w:rPr>
        <w:t xml:space="preserve"> với số người làm việc tại công trường trong thời gian này khoảng </w:t>
      </w:r>
      <w:r w:rsidR="00B31A27" w:rsidRPr="00F172C8">
        <w:rPr>
          <w:rFonts w:eastAsia="Calibri"/>
          <w:sz w:val="28"/>
          <w:szCs w:val="28"/>
        </w:rPr>
        <w:t>10</w:t>
      </w:r>
      <w:r w:rsidRPr="00F172C8">
        <w:rPr>
          <w:rFonts w:eastAsia="Calibri"/>
          <w:sz w:val="28"/>
          <w:szCs w:val="28"/>
        </w:rPr>
        <w:t xml:space="preserve">0 người thì khối lượng rác thải phát sinh là: 1,3 kg/người/ngày x </w:t>
      </w:r>
      <w:r w:rsidR="00B31A27" w:rsidRPr="00F172C8">
        <w:rPr>
          <w:rFonts w:eastAsia="Calibri"/>
          <w:sz w:val="28"/>
          <w:szCs w:val="28"/>
        </w:rPr>
        <w:t>1</w:t>
      </w:r>
      <w:r w:rsidRPr="00F172C8">
        <w:rPr>
          <w:rFonts w:eastAsia="Calibri"/>
          <w:sz w:val="28"/>
          <w:szCs w:val="28"/>
        </w:rPr>
        <w:t xml:space="preserve">00 người = </w:t>
      </w:r>
      <w:r w:rsidR="00B31A27" w:rsidRPr="00F172C8">
        <w:rPr>
          <w:rFonts w:eastAsia="Calibri"/>
          <w:sz w:val="28"/>
          <w:szCs w:val="28"/>
        </w:rPr>
        <w:t>130</w:t>
      </w:r>
      <w:r w:rsidRPr="00F172C8">
        <w:rPr>
          <w:rFonts w:eastAsia="Calibri"/>
          <w:sz w:val="28"/>
          <w:szCs w:val="28"/>
        </w:rPr>
        <w:t xml:space="preserve"> kg/ngày. </w:t>
      </w:r>
    </w:p>
    <w:p w14:paraId="10967598"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Rác thải sinh hoạt có thành phần gồm nhiều chất khó phân hủy (túi nilon, vỏ chai,…) và chất hữu cơ dễ phân hủy gây ra mùi hôi thối (thực phẩm thừa, giấy,…). Các chất hữu cơ dễ phân hủy là môi trường tốt cho các loài gây bệnh như ruồi, muỗi, chuột, gián,.. qua các trung gian có thể gây ảnh hưởng đến sức khỏe con người và động vật, ảnh hưởng đến môi trường sinh thái của khu vực. Rác thải sinh hoạt nếu không được thu gom tốt sẽ cuốn theo nước mưa làm đường ống dẫn nước bị nghẽn lưu thông làm mất mỹ quan, gây mùi hôi thối,... ảnh hưởng đến môi trường đất, môi trường nước và môi trường không khí của khu vực.</w:t>
      </w:r>
    </w:p>
    <w:p w14:paraId="7729EFED" w14:textId="77777777" w:rsidR="00F93D17" w:rsidRPr="00F172C8" w:rsidRDefault="00F93D17" w:rsidP="00F5721F">
      <w:pPr>
        <w:numPr>
          <w:ilvl w:val="0"/>
          <w:numId w:val="39"/>
        </w:numPr>
        <w:spacing w:before="120" w:line="288" w:lineRule="auto"/>
        <w:ind w:left="0" w:firstLine="720"/>
        <w:jc w:val="left"/>
        <w:rPr>
          <w:b/>
          <w:i/>
          <w:sz w:val="28"/>
          <w:szCs w:val="28"/>
        </w:rPr>
      </w:pPr>
      <w:r w:rsidRPr="00F172C8">
        <w:rPr>
          <w:b/>
          <w:i/>
          <w:sz w:val="28"/>
          <w:szCs w:val="28"/>
        </w:rPr>
        <w:t>Tác động do chất thải nguy hại</w:t>
      </w:r>
    </w:p>
    <w:p w14:paraId="1EE661A4" w14:textId="1E209A4C" w:rsidR="00F93D17" w:rsidRPr="00F172C8" w:rsidRDefault="00F93D17" w:rsidP="003F6503">
      <w:pPr>
        <w:widowControl w:val="0"/>
        <w:tabs>
          <w:tab w:val="left" w:pos="360"/>
        </w:tabs>
        <w:spacing w:before="120" w:line="288" w:lineRule="auto"/>
        <w:ind w:firstLine="720"/>
        <w:rPr>
          <w:rFonts w:eastAsia="Calibri"/>
          <w:sz w:val="28"/>
          <w:szCs w:val="28"/>
          <w:lang w:val="en-GB"/>
        </w:rPr>
      </w:pPr>
      <w:r w:rsidRPr="00F172C8">
        <w:rPr>
          <w:rFonts w:eastAsia="Calibri"/>
          <w:sz w:val="28"/>
          <w:szCs w:val="28"/>
        </w:rPr>
        <w:t xml:space="preserve">Trong quá trình xây dựng Dự án sẽ phát sinh một lượng chất thải rắn nguy hại như: thùng đựng hóa chất phục vụ công tác thi công (sơn, chất chống thấm, can chứa dầu…). Dự kiến tổng số máy móc thiết bị và phương tiện vận chuyển trên công trường dự kiến là </w:t>
      </w:r>
      <w:r w:rsidR="00D61C86" w:rsidRPr="00F172C8">
        <w:rPr>
          <w:rFonts w:eastAsia="Calibri"/>
          <w:sz w:val="28"/>
          <w:szCs w:val="28"/>
        </w:rPr>
        <w:t>3</w:t>
      </w:r>
      <w:r w:rsidRPr="00F172C8">
        <w:rPr>
          <w:rFonts w:eastAsia="Calibri"/>
          <w:sz w:val="28"/>
          <w:szCs w:val="28"/>
        </w:rPr>
        <w:t xml:space="preserve">0. Lượng dầu nhớt thải ra từ các phương tiện vận chuyển và thi công cơ giới trung bình 7 lít/lần thay và 4 tháng thay nhớt/lần. Như vậy tổng lượng nhớt thải tối đa là </w:t>
      </w:r>
      <w:r w:rsidR="00D61C86" w:rsidRPr="00F172C8">
        <w:rPr>
          <w:rFonts w:eastAsia="Calibri"/>
          <w:sz w:val="28"/>
          <w:szCs w:val="28"/>
        </w:rPr>
        <w:t>52,5</w:t>
      </w:r>
      <w:r w:rsidRPr="00F172C8">
        <w:rPr>
          <w:rFonts w:eastAsia="Calibri"/>
          <w:sz w:val="28"/>
          <w:szCs w:val="28"/>
        </w:rPr>
        <w:t xml:space="preserve"> lít/tháng. Ước tính lượng giẻ lau nhiễm dầu khoảng </w:t>
      </w:r>
      <w:r w:rsidR="00A96E3C" w:rsidRPr="00F172C8">
        <w:rPr>
          <w:rFonts w:eastAsia="Calibri"/>
          <w:sz w:val="28"/>
          <w:szCs w:val="28"/>
        </w:rPr>
        <w:t>2</w:t>
      </w:r>
      <w:r w:rsidRPr="00F172C8">
        <w:rPr>
          <w:rFonts w:eastAsia="Calibri"/>
          <w:sz w:val="28"/>
          <w:szCs w:val="28"/>
        </w:rPr>
        <w:t xml:space="preserve">0 kg/tháng. </w:t>
      </w:r>
      <w:r w:rsidRPr="00F172C8">
        <w:rPr>
          <w:rFonts w:eastAsia="Calibri"/>
          <w:sz w:val="28"/>
          <w:szCs w:val="28"/>
          <w:lang w:val="en-GB"/>
        </w:rPr>
        <w:t xml:space="preserve">Khối lượng chất thải nguy hại được tổng hợp và ước tính </w:t>
      </w:r>
      <w:r w:rsidRPr="00F172C8">
        <w:rPr>
          <w:rFonts w:eastAsia="Calibri"/>
          <w:sz w:val="28"/>
          <w:szCs w:val="28"/>
          <w:lang w:val="en-GB"/>
        </w:rPr>
        <w:lastRenderedPageBreak/>
        <w:t>như sau:</w:t>
      </w:r>
    </w:p>
    <w:p w14:paraId="073CA4E0" w14:textId="61C44DCC" w:rsidR="00F93D17" w:rsidRPr="00F172C8" w:rsidRDefault="00231D2A" w:rsidP="004C69DD">
      <w:pPr>
        <w:pStyle w:val="Caption"/>
        <w:rPr>
          <w:lang w:bidi="th-TH"/>
        </w:rPr>
      </w:pPr>
      <w:bookmarkStart w:id="220" w:name="_Toc261867367"/>
      <w:bookmarkStart w:id="221" w:name="_Toc263694400"/>
      <w:bookmarkStart w:id="222" w:name="_Toc430161853"/>
      <w:bookmarkStart w:id="223" w:name="_Toc30493873"/>
      <w:bookmarkStart w:id="224" w:name="_Toc138856256"/>
      <w:bookmarkStart w:id="225" w:name="_Toc214016409"/>
      <w:r w:rsidRPr="00F172C8">
        <w:t xml:space="preserve">Bảng </w:t>
      </w:r>
      <w:fldSimple w:instr=" SEQ Bảng \* ARABIC ">
        <w:r w:rsidR="00A81310" w:rsidRPr="00F172C8">
          <w:t>7</w:t>
        </w:r>
      </w:fldSimple>
      <w:r w:rsidR="00F93D17" w:rsidRPr="00F172C8">
        <w:t xml:space="preserve">. </w:t>
      </w:r>
      <w:r w:rsidR="00F93D17" w:rsidRPr="00F172C8">
        <w:rPr>
          <w:lang w:bidi="th-TH"/>
        </w:rPr>
        <w:t>Khối lượng chất thải nguy hại ước tính trong giai đoạn xây dựng</w:t>
      </w:r>
      <w:bookmarkEnd w:id="220"/>
      <w:bookmarkEnd w:id="221"/>
      <w:bookmarkEnd w:id="222"/>
      <w:bookmarkEnd w:id="223"/>
      <w:bookmarkEnd w:id="224"/>
      <w:bookmarkEnd w:id="225"/>
    </w:p>
    <w:tbl>
      <w:tblPr>
        <w:tblW w:w="8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4359"/>
        <w:gridCol w:w="1710"/>
        <w:gridCol w:w="2182"/>
      </w:tblGrid>
      <w:tr w:rsidR="00F172C8" w:rsidRPr="00F172C8" w14:paraId="2FD6F6FD" w14:textId="77777777" w:rsidTr="00A306D8">
        <w:trPr>
          <w:tblHeader/>
          <w:jc w:val="center"/>
        </w:trPr>
        <w:tc>
          <w:tcPr>
            <w:tcW w:w="722" w:type="dxa"/>
            <w:vAlign w:val="center"/>
          </w:tcPr>
          <w:p w14:paraId="3C8DE61D" w14:textId="77777777" w:rsidR="00F93D17" w:rsidRPr="00F172C8" w:rsidRDefault="00F93D17" w:rsidP="003F6503">
            <w:pPr>
              <w:spacing w:before="120" w:line="288" w:lineRule="auto"/>
              <w:jc w:val="center"/>
              <w:rPr>
                <w:rFonts w:eastAsia="Calibri"/>
                <w:b/>
                <w:sz w:val="28"/>
                <w:szCs w:val="28"/>
                <w:lang w:val="en-GB"/>
              </w:rPr>
            </w:pPr>
            <w:r w:rsidRPr="00F172C8">
              <w:rPr>
                <w:rFonts w:eastAsia="Calibri"/>
                <w:b/>
                <w:sz w:val="28"/>
                <w:szCs w:val="28"/>
                <w:lang w:val="en-GB"/>
              </w:rPr>
              <w:t>Stt</w:t>
            </w:r>
          </w:p>
        </w:tc>
        <w:tc>
          <w:tcPr>
            <w:tcW w:w="4359" w:type="dxa"/>
            <w:vAlign w:val="center"/>
          </w:tcPr>
          <w:p w14:paraId="2AC1BDFA" w14:textId="77777777" w:rsidR="00F93D17" w:rsidRPr="00F172C8" w:rsidRDefault="00F93D17" w:rsidP="003F6503">
            <w:pPr>
              <w:spacing w:before="120" w:line="288" w:lineRule="auto"/>
              <w:jc w:val="center"/>
              <w:rPr>
                <w:rFonts w:eastAsia="Calibri"/>
                <w:b/>
                <w:sz w:val="28"/>
                <w:szCs w:val="28"/>
                <w:lang w:val="en-GB"/>
              </w:rPr>
            </w:pPr>
            <w:r w:rsidRPr="00F172C8">
              <w:rPr>
                <w:rFonts w:eastAsia="Calibri"/>
                <w:b/>
                <w:sz w:val="28"/>
                <w:szCs w:val="28"/>
                <w:lang w:val="en-GB"/>
              </w:rPr>
              <w:t>Tên chất thải</w:t>
            </w:r>
          </w:p>
        </w:tc>
        <w:tc>
          <w:tcPr>
            <w:tcW w:w="1710" w:type="dxa"/>
            <w:vAlign w:val="center"/>
          </w:tcPr>
          <w:p w14:paraId="65A1F8AF" w14:textId="77777777" w:rsidR="00F93D17" w:rsidRPr="00F172C8" w:rsidRDefault="00F93D17" w:rsidP="003F6503">
            <w:pPr>
              <w:spacing w:before="120" w:line="288" w:lineRule="auto"/>
              <w:jc w:val="center"/>
              <w:rPr>
                <w:rFonts w:eastAsia="Calibri"/>
                <w:b/>
                <w:sz w:val="28"/>
                <w:szCs w:val="28"/>
                <w:lang w:val="en-GB"/>
              </w:rPr>
            </w:pPr>
            <w:r w:rsidRPr="00F172C8">
              <w:rPr>
                <w:rFonts w:eastAsia="Calibri"/>
                <w:b/>
                <w:sz w:val="28"/>
                <w:szCs w:val="28"/>
                <w:lang w:val="en-GB"/>
              </w:rPr>
              <w:t>Trạng thái tồn tại</w:t>
            </w:r>
          </w:p>
        </w:tc>
        <w:tc>
          <w:tcPr>
            <w:tcW w:w="2182" w:type="dxa"/>
            <w:vAlign w:val="center"/>
          </w:tcPr>
          <w:p w14:paraId="11CE3BC0" w14:textId="77777777" w:rsidR="00F93D17" w:rsidRPr="00F172C8" w:rsidRDefault="00F93D17" w:rsidP="003F6503">
            <w:pPr>
              <w:spacing w:before="120" w:line="288" w:lineRule="auto"/>
              <w:jc w:val="center"/>
              <w:rPr>
                <w:rFonts w:eastAsia="Calibri"/>
                <w:b/>
                <w:sz w:val="28"/>
                <w:szCs w:val="28"/>
                <w:lang w:val="en-GB"/>
              </w:rPr>
            </w:pPr>
            <w:r w:rsidRPr="00F172C8">
              <w:rPr>
                <w:rFonts w:eastAsia="Calibri"/>
                <w:b/>
                <w:sz w:val="28"/>
                <w:szCs w:val="28"/>
                <w:lang w:val="en-GB"/>
              </w:rPr>
              <w:t xml:space="preserve">Số lượng </w:t>
            </w:r>
            <w:r w:rsidRPr="00F172C8">
              <w:rPr>
                <w:rFonts w:eastAsia="Calibri"/>
                <w:i/>
                <w:sz w:val="28"/>
                <w:szCs w:val="28"/>
                <w:lang w:val="en-GB"/>
              </w:rPr>
              <w:t>(kg/tháng)</w:t>
            </w:r>
          </w:p>
        </w:tc>
      </w:tr>
      <w:tr w:rsidR="00F172C8" w:rsidRPr="00F172C8" w14:paraId="41F90745" w14:textId="77777777" w:rsidTr="00A306D8">
        <w:trPr>
          <w:trHeight w:val="419"/>
          <w:jc w:val="center"/>
        </w:trPr>
        <w:tc>
          <w:tcPr>
            <w:tcW w:w="722" w:type="dxa"/>
            <w:vAlign w:val="center"/>
          </w:tcPr>
          <w:p w14:paraId="64CE1143" w14:textId="77777777" w:rsidR="00F93D17" w:rsidRPr="00F172C8" w:rsidRDefault="00F93D17" w:rsidP="003F6503">
            <w:pPr>
              <w:spacing w:before="120" w:line="288" w:lineRule="auto"/>
              <w:jc w:val="center"/>
              <w:rPr>
                <w:rFonts w:eastAsia="Calibri"/>
                <w:sz w:val="28"/>
                <w:szCs w:val="28"/>
                <w:lang w:val="en-GB"/>
              </w:rPr>
            </w:pPr>
            <w:r w:rsidRPr="00F172C8">
              <w:rPr>
                <w:rFonts w:eastAsia="Calibri"/>
                <w:sz w:val="28"/>
                <w:szCs w:val="28"/>
                <w:lang w:val="en-GB"/>
              </w:rPr>
              <w:t>1</w:t>
            </w:r>
          </w:p>
        </w:tc>
        <w:tc>
          <w:tcPr>
            <w:tcW w:w="4359" w:type="dxa"/>
          </w:tcPr>
          <w:p w14:paraId="507930DF" w14:textId="77777777" w:rsidR="00F93D17" w:rsidRPr="00F172C8" w:rsidRDefault="00F93D17" w:rsidP="003F6503">
            <w:pPr>
              <w:spacing w:before="120" w:line="288" w:lineRule="auto"/>
              <w:rPr>
                <w:rFonts w:eastAsia="Calibri"/>
                <w:sz w:val="28"/>
                <w:szCs w:val="28"/>
                <w:lang w:val="en-GB"/>
              </w:rPr>
            </w:pPr>
            <w:r w:rsidRPr="00F172C8">
              <w:rPr>
                <w:rFonts w:eastAsia="Calibri"/>
                <w:sz w:val="28"/>
                <w:szCs w:val="28"/>
                <w:lang w:val="en-GB"/>
              </w:rPr>
              <w:t>Dầu mỡ thải, dầu nhiên liệu thải</w:t>
            </w:r>
          </w:p>
        </w:tc>
        <w:tc>
          <w:tcPr>
            <w:tcW w:w="1710" w:type="dxa"/>
            <w:vAlign w:val="center"/>
          </w:tcPr>
          <w:p w14:paraId="5454CCAD" w14:textId="77777777" w:rsidR="00F93D17" w:rsidRPr="00F172C8" w:rsidRDefault="00F93D17" w:rsidP="003F6503">
            <w:pPr>
              <w:spacing w:before="120" w:line="288" w:lineRule="auto"/>
              <w:jc w:val="center"/>
              <w:rPr>
                <w:rFonts w:eastAsia="Calibri"/>
                <w:sz w:val="28"/>
                <w:szCs w:val="28"/>
                <w:lang w:val="en-GB"/>
              </w:rPr>
            </w:pPr>
            <w:r w:rsidRPr="00F172C8">
              <w:rPr>
                <w:rFonts w:eastAsia="Calibri"/>
                <w:sz w:val="28"/>
                <w:szCs w:val="28"/>
                <w:lang w:val="en-GB"/>
              </w:rPr>
              <w:t>Lỏng</w:t>
            </w:r>
          </w:p>
        </w:tc>
        <w:tc>
          <w:tcPr>
            <w:tcW w:w="2182" w:type="dxa"/>
            <w:vAlign w:val="center"/>
          </w:tcPr>
          <w:p w14:paraId="543CF7BE" w14:textId="539DC912" w:rsidR="00F93D17" w:rsidRPr="00F172C8" w:rsidRDefault="00A96E3C" w:rsidP="003F6503">
            <w:pPr>
              <w:spacing w:before="120" w:line="288" w:lineRule="auto"/>
              <w:ind w:firstLine="720"/>
              <w:rPr>
                <w:rFonts w:eastAsia="Calibri"/>
                <w:sz w:val="28"/>
                <w:szCs w:val="28"/>
                <w:lang w:val="en-GB"/>
              </w:rPr>
            </w:pPr>
            <w:r w:rsidRPr="00F172C8">
              <w:rPr>
                <w:rFonts w:eastAsia="Calibri"/>
                <w:sz w:val="28"/>
                <w:szCs w:val="28"/>
                <w:lang w:val="en-GB"/>
              </w:rPr>
              <w:t>52,5</w:t>
            </w:r>
          </w:p>
        </w:tc>
      </w:tr>
      <w:tr w:rsidR="00F172C8" w:rsidRPr="00F172C8" w14:paraId="7D2B16D5" w14:textId="77777777" w:rsidTr="00A306D8">
        <w:trPr>
          <w:trHeight w:val="411"/>
          <w:jc w:val="center"/>
        </w:trPr>
        <w:tc>
          <w:tcPr>
            <w:tcW w:w="722" w:type="dxa"/>
            <w:vAlign w:val="center"/>
          </w:tcPr>
          <w:p w14:paraId="0998B457" w14:textId="77777777" w:rsidR="00F93D17" w:rsidRPr="00F172C8" w:rsidRDefault="00F93D17" w:rsidP="003F6503">
            <w:pPr>
              <w:spacing w:before="120" w:line="288" w:lineRule="auto"/>
              <w:jc w:val="center"/>
              <w:rPr>
                <w:rFonts w:eastAsia="Calibri"/>
                <w:sz w:val="28"/>
                <w:szCs w:val="28"/>
                <w:lang w:val="en-GB"/>
              </w:rPr>
            </w:pPr>
            <w:r w:rsidRPr="00F172C8">
              <w:rPr>
                <w:rFonts w:eastAsia="Calibri"/>
                <w:sz w:val="28"/>
                <w:szCs w:val="28"/>
                <w:lang w:val="en-GB"/>
              </w:rPr>
              <w:t>2</w:t>
            </w:r>
          </w:p>
        </w:tc>
        <w:tc>
          <w:tcPr>
            <w:tcW w:w="4359" w:type="dxa"/>
          </w:tcPr>
          <w:p w14:paraId="424B3204" w14:textId="77777777" w:rsidR="00F93D17" w:rsidRPr="00F172C8" w:rsidRDefault="00F93D17" w:rsidP="003F6503">
            <w:pPr>
              <w:spacing w:before="120" w:line="288" w:lineRule="auto"/>
              <w:rPr>
                <w:rFonts w:eastAsia="Calibri"/>
                <w:sz w:val="28"/>
                <w:szCs w:val="28"/>
                <w:lang w:val="en-GB"/>
              </w:rPr>
            </w:pPr>
            <w:r w:rsidRPr="00F172C8">
              <w:rPr>
                <w:rFonts w:eastAsia="Calibri"/>
                <w:sz w:val="28"/>
                <w:szCs w:val="28"/>
                <w:lang w:val="en-GB"/>
              </w:rPr>
              <w:t>Giẻ lau dính dầu</w:t>
            </w:r>
          </w:p>
        </w:tc>
        <w:tc>
          <w:tcPr>
            <w:tcW w:w="1710" w:type="dxa"/>
            <w:vAlign w:val="center"/>
          </w:tcPr>
          <w:p w14:paraId="59CA9712" w14:textId="77777777" w:rsidR="00F93D17" w:rsidRPr="00F172C8" w:rsidRDefault="00F93D17" w:rsidP="003F6503">
            <w:pPr>
              <w:spacing w:before="120" w:line="288" w:lineRule="auto"/>
              <w:jc w:val="center"/>
              <w:rPr>
                <w:rFonts w:eastAsia="Calibri"/>
                <w:sz w:val="28"/>
                <w:szCs w:val="28"/>
                <w:lang w:val="en-GB"/>
              </w:rPr>
            </w:pPr>
            <w:r w:rsidRPr="00F172C8">
              <w:rPr>
                <w:rFonts w:eastAsia="Calibri"/>
                <w:sz w:val="28"/>
                <w:szCs w:val="28"/>
                <w:lang w:val="en-GB"/>
              </w:rPr>
              <w:t>Rắn</w:t>
            </w:r>
          </w:p>
        </w:tc>
        <w:tc>
          <w:tcPr>
            <w:tcW w:w="2182" w:type="dxa"/>
            <w:vAlign w:val="center"/>
          </w:tcPr>
          <w:p w14:paraId="4C1282A7" w14:textId="7DCC8356" w:rsidR="00F93D17" w:rsidRPr="00F172C8" w:rsidRDefault="00A96E3C" w:rsidP="003F6503">
            <w:pPr>
              <w:spacing w:before="120" w:line="288" w:lineRule="auto"/>
              <w:ind w:firstLine="720"/>
              <w:rPr>
                <w:rFonts w:eastAsia="Calibri"/>
                <w:sz w:val="28"/>
                <w:szCs w:val="28"/>
                <w:lang w:val="en-GB"/>
              </w:rPr>
            </w:pPr>
            <w:r w:rsidRPr="00F172C8">
              <w:rPr>
                <w:rFonts w:eastAsia="Calibri"/>
                <w:sz w:val="28"/>
                <w:szCs w:val="28"/>
                <w:lang w:val="en-GB"/>
              </w:rPr>
              <w:t>20</w:t>
            </w:r>
          </w:p>
        </w:tc>
      </w:tr>
      <w:tr w:rsidR="00F172C8" w:rsidRPr="00F172C8" w14:paraId="0216E30A" w14:textId="77777777" w:rsidTr="00A306D8">
        <w:trPr>
          <w:jc w:val="center"/>
        </w:trPr>
        <w:tc>
          <w:tcPr>
            <w:tcW w:w="722" w:type="dxa"/>
            <w:vAlign w:val="center"/>
          </w:tcPr>
          <w:p w14:paraId="7917E53B" w14:textId="77777777" w:rsidR="00F93D17" w:rsidRPr="00F172C8" w:rsidRDefault="00F93D17" w:rsidP="003F6503">
            <w:pPr>
              <w:spacing w:before="120" w:line="288" w:lineRule="auto"/>
              <w:jc w:val="center"/>
              <w:rPr>
                <w:rFonts w:eastAsia="Calibri"/>
                <w:sz w:val="28"/>
                <w:szCs w:val="28"/>
                <w:lang w:val="en-GB"/>
              </w:rPr>
            </w:pPr>
            <w:r w:rsidRPr="00F172C8">
              <w:rPr>
                <w:rFonts w:eastAsia="Calibri"/>
                <w:sz w:val="28"/>
                <w:szCs w:val="28"/>
                <w:lang w:val="en-GB"/>
              </w:rPr>
              <w:t>3</w:t>
            </w:r>
          </w:p>
        </w:tc>
        <w:tc>
          <w:tcPr>
            <w:tcW w:w="4359" w:type="dxa"/>
          </w:tcPr>
          <w:p w14:paraId="24C21261" w14:textId="105C823D" w:rsidR="00F93D17" w:rsidRPr="00F172C8" w:rsidRDefault="00F93D17" w:rsidP="003F6503">
            <w:pPr>
              <w:spacing w:before="120" w:line="288" w:lineRule="auto"/>
              <w:rPr>
                <w:rFonts w:eastAsia="Calibri"/>
                <w:sz w:val="28"/>
                <w:szCs w:val="28"/>
                <w:lang w:val="en-GB"/>
              </w:rPr>
            </w:pPr>
            <w:r w:rsidRPr="00F172C8">
              <w:rPr>
                <w:rFonts w:eastAsia="Calibri"/>
                <w:sz w:val="28"/>
                <w:szCs w:val="28"/>
                <w:lang w:val="en-GB"/>
              </w:rPr>
              <w:t>Thùng phi đựng dầu đã qua sử dụng</w:t>
            </w:r>
          </w:p>
        </w:tc>
        <w:tc>
          <w:tcPr>
            <w:tcW w:w="1710" w:type="dxa"/>
            <w:vAlign w:val="center"/>
          </w:tcPr>
          <w:p w14:paraId="4447D626" w14:textId="77777777" w:rsidR="00F93D17" w:rsidRPr="00F172C8" w:rsidRDefault="00F93D17" w:rsidP="003F6503">
            <w:pPr>
              <w:spacing w:before="120" w:line="288" w:lineRule="auto"/>
              <w:jc w:val="center"/>
              <w:rPr>
                <w:rFonts w:eastAsia="Calibri"/>
                <w:sz w:val="28"/>
                <w:szCs w:val="28"/>
                <w:lang w:val="en-GB"/>
              </w:rPr>
            </w:pPr>
            <w:r w:rsidRPr="00F172C8">
              <w:rPr>
                <w:rFonts w:eastAsia="Calibri"/>
                <w:sz w:val="28"/>
                <w:szCs w:val="28"/>
                <w:lang w:val="en-GB"/>
              </w:rPr>
              <w:t>Rắn</w:t>
            </w:r>
          </w:p>
        </w:tc>
        <w:tc>
          <w:tcPr>
            <w:tcW w:w="2182" w:type="dxa"/>
            <w:vAlign w:val="center"/>
          </w:tcPr>
          <w:p w14:paraId="12EF5184" w14:textId="2416D8E9" w:rsidR="00F93D17" w:rsidRPr="00F172C8" w:rsidRDefault="00A96E3C" w:rsidP="003F6503">
            <w:pPr>
              <w:spacing w:before="120" w:line="288" w:lineRule="auto"/>
              <w:ind w:firstLine="720"/>
              <w:rPr>
                <w:rFonts w:eastAsia="Calibri"/>
                <w:sz w:val="28"/>
                <w:szCs w:val="28"/>
                <w:lang w:val="en-GB"/>
              </w:rPr>
            </w:pPr>
            <w:r w:rsidRPr="00F172C8">
              <w:rPr>
                <w:rFonts w:eastAsia="Calibri"/>
                <w:sz w:val="28"/>
                <w:szCs w:val="28"/>
                <w:lang w:val="en-GB"/>
              </w:rPr>
              <w:t>2</w:t>
            </w:r>
            <w:r w:rsidR="00F93D17" w:rsidRPr="00F172C8">
              <w:rPr>
                <w:rFonts w:eastAsia="Calibri"/>
                <w:sz w:val="28"/>
                <w:szCs w:val="28"/>
                <w:lang w:val="en-GB"/>
              </w:rPr>
              <w:t>0</w:t>
            </w:r>
          </w:p>
        </w:tc>
      </w:tr>
      <w:tr w:rsidR="00F172C8" w:rsidRPr="00F172C8" w14:paraId="4782384E" w14:textId="77777777" w:rsidTr="00A306D8">
        <w:trPr>
          <w:trHeight w:val="512"/>
          <w:jc w:val="center"/>
        </w:trPr>
        <w:tc>
          <w:tcPr>
            <w:tcW w:w="722" w:type="dxa"/>
            <w:vAlign w:val="center"/>
          </w:tcPr>
          <w:p w14:paraId="43109EF2" w14:textId="77777777" w:rsidR="00F93D17" w:rsidRPr="00F172C8" w:rsidRDefault="00F93D17" w:rsidP="003F6503">
            <w:pPr>
              <w:spacing w:before="120" w:line="288" w:lineRule="auto"/>
              <w:ind w:firstLine="720"/>
              <w:rPr>
                <w:rFonts w:eastAsia="Calibri"/>
                <w:sz w:val="28"/>
                <w:szCs w:val="28"/>
                <w:lang w:val="en-GB"/>
              </w:rPr>
            </w:pPr>
          </w:p>
        </w:tc>
        <w:tc>
          <w:tcPr>
            <w:tcW w:w="6069" w:type="dxa"/>
            <w:gridSpan w:val="2"/>
            <w:vAlign w:val="center"/>
          </w:tcPr>
          <w:p w14:paraId="6FAE791D" w14:textId="77777777" w:rsidR="00F93D17" w:rsidRPr="00F172C8" w:rsidRDefault="00F93D17" w:rsidP="003F6503">
            <w:pPr>
              <w:spacing w:before="120" w:line="288" w:lineRule="auto"/>
              <w:ind w:firstLine="720"/>
              <w:rPr>
                <w:rFonts w:eastAsia="Calibri"/>
                <w:b/>
                <w:sz w:val="28"/>
                <w:szCs w:val="28"/>
                <w:lang w:val="en-GB"/>
              </w:rPr>
            </w:pPr>
            <w:r w:rsidRPr="00F172C8">
              <w:rPr>
                <w:rFonts w:eastAsia="Calibri"/>
                <w:b/>
                <w:sz w:val="28"/>
                <w:szCs w:val="28"/>
                <w:lang w:val="en-GB"/>
              </w:rPr>
              <w:t>Tổng lượng chất thải nguy hại</w:t>
            </w:r>
          </w:p>
        </w:tc>
        <w:tc>
          <w:tcPr>
            <w:tcW w:w="2182" w:type="dxa"/>
            <w:vAlign w:val="center"/>
          </w:tcPr>
          <w:p w14:paraId="13693E28" w14:textId="31808795" w:rsidR="00F93D17" w:rsidRPr="00F172C8" w:rsidRDefault="00A96E3C" w:rsidP="003F6503">
            <w:pPr>
              <w:spacing w:before="120" w:line="288" w:lineRule="auto"/>
              <w:ind w:firstLine="720"/>
              <w:rPr>
                <w:rFonts w:eastAsia="Calibri"/>
                <w:b/>
                <w:sz w:val="28"/>
                <w:szCs w:val="28"/>
                <w:lang w:val="en-GB"/>
              </w:rPr>
            </w:pPr>
            <w:r w:rsidRPr="00F172C8">
              <w:rPr>
                <w:rFonts w:eastAsia="Calibri"/>
                <w:b/>
                <w:sz w:val="28"/>
                <w:szCs w:val="28"/>
                <w:lang w:val="en-GB"/>
              </w:rPr>
              <w:t>92,5</w:t>
            </w:r>
          </w:p>
        </w:tc>
      </w:tr>
    </w:tbl>
    <w:p w14:paraId="69B6F5E1"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lang w:val="en-GB"/>
        </w:rPr>
        <w:t xml:space="preserve">Lượng chất thải này nếu để vương vãi, phát tán ra xung quanh sẽ gây ô nhiễm môi trường đáng kể. Đối tượng chịu ảnh hưởng chính sẽ là môi trường đất, môi trường nước khu vực. Hiện tại, nước mưa khu vực Dự án thoát vào mương thủy lợi, một phần tự ngấm xuống đất. Vì vậy, nếu lượng chất thải này không có biện pháp quản lý tốt, sẽ theo nước mưa thấm xuống đất, và </w:t>
      </w:r>
      <w:r w:rsidRPr="00F172C8">
        <w:rPr>
          <w:rFonts w:eastAsia="Calibri"/>
          <w:sz w:val="28"/>
          <w:szCs w:val="28"/>
        </w:rPr>
        <w:t>hoà vào dòng chảy sẽ gây ô nhiễm cho nguồn tiếp nhận.</w:t>
      </w:r>
    </w:p>
    <w:p w14:paraId="2B03A802" w14:textId="77777777" w:rsidR="00F93D17" w:rsidRPr="00F172C8" w:rsidRDefault="00F93D17" w:rsidP="003F6503">
      <w:pPr>
        <w:pStyle w:val="A40"/>
        <w:spacing w:before="120" w:after="0"/>
        <w:outlineLvl w:val="3"/>
      </w:pPr>
      <w:r w:rsidRPr="00F172C8">
        <w:t>4.4.1.2. Giai đoạn khi Dự án đi vào hoạt động</w:t>
      </w:r>
    </w:p>
    <w:p w14:paraId="46512473" w14:textId="77777777" w:rsidR="00F93D17" w:rsidRPr="00F172C8" w:rsidRDefault="00F93D17" w:rsidP="003F6503">
      <w:pPr>
        <w:spacing w:before="120" w:line="288" w:lineRule="auto"/>
        <w:ind w:firstLine="720"/>
        <w:rPr>
          <w:rFonts w:eastAsia="Calibri"/>
          <w:sz w:val="28"/>
          <w:szCs w:val="28"/>
        </w:rPr>
      </w:pPr>
      <w:bookmarkStart w:id="226" w:name="_Toc126564620"/>
      <w:r w:rsidRPr="00F172C8">
        <w:rPr>
          <w:rFonts w:eastAsia="Calibri"/>
          <w:sz w:val="28"/>
          <w:szCs w:val="28"/>
        </w:rPr>
        <w:t>Dự án đi vào hoạt động ổn định sẽ phát sinh các nguồn gây tác động đến môi trường có liên quan đến chất thải được trình bày cụ thể bảng sau:</w:t>
      </w:r>
    </w:p>
    <w:p w14:paraId="31F033CF" w14:textId="0932AB2C" w:rsidR="00F93D17" w:rsidRPr="00F172C8" w:rsidRDefault="00231D2A" w:rsidP="004C69DD">
      <w:pPr>
        <w:pStyle w:val="Caption"/>
      </w:pPr>
      <w:bookmarkStart w:id="227" w:name="_Toc30493877"/>
      <w:bookmarkStart w:id="228" w:name="_Toc138856257"/>
      <w:bookmarkStart w:id="229" w:name="_Toc214016410"/>
      <w:r w:rsidRPr="00F172C8">
        <w:t xml:space="preserve">Bảng </w:t>
      </w:r>
      <w:fldSimple w:instr=" SEQ Bảng \* ARABIC ">
        <w:r w:rsidR="00A81310" w:rsidRPr="00F172C8">
          <w:t>8</w:t>
        </w:r>
      </w:fldSimple>
      <w:r w:rsidR="00F93D17" w:rsidRPr="00F172C8">
        <w:t>. Nguồn gây tác động trong giai đoạn hoạt động của Dự án</w:t>
      </w:r>
      <w:bookmarkEnd w:id="227"/>
      <w:bookmarkEnd w:id="228"/>
      <w:bookmarkEnd w:id="2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005"/>
        <w:gridCol w:w="3449"/>
      </w:tblGrid>
      <w:tr w:rsidR="00F172C8" w:rsidRPr="00F172C8" w14:paraId="5E5744DF" w14:textId="77777777" w:rsidTr="00A306D8">
        <w:trPr>
          <w:trHeight w:val="510"/>
          <w:jc w:val="center"/>
        </w:trPr>
        <w:tc>
          <w:tcPr>
            <w:tcW w:w="1439" w:type="pct"/>
            <w:shd w:val="clear" w:color="auto" w:fill="F3F3F3"/>
            <w:vAlign w:val="center"/>
          </w:tcPr>
          <w:p w14:paraId="6700527B" w14:textId="77777777" w:rsidR="00F93D17" w:rsidRPr="00F172C8" w:rsidRDefault="00F93D17" w:rsidP="003F6503">
            <w:pPr>
              <w:widowControl w:val="0"/>
              <w:spacing w:before="120" w:line="288" w:lineRule="auto"/>
              <w:jc w:val="center"/>
              <w:rPr>
                <w:rFonts w:eastAsia="Calibri"/>
                <w:b/>
                <w:sz w:val="28"/>
                <w:szCs w:val="28"/>
              </w:rPr>
            </w:pPr>
            <w:bookmarkStart w:id="230" w:name="_Toc249407336"/>
            <w:bookmarkStart w:id="231" w:name="_Toc249407781"/>
            <w:bookmarkStart w:id="232" w:name="_Toc251826465"/>
            <w:r w:rsidRPr="00F172C8">
              <w:rPr>
                <w:rFonts w:eastAsia="Calibri"/>
                <w:b/>
                <w:sz w:val="28"/>
                <w:szCs w:val="28"/>
              </w:rPr>
              <w:t>Nguồn phát sinh</w:t>
            </w:r>
            <w:bookmarkEnd w:id="230"/>
            <w:bookmarkEnd w:id="231"/>
            <w:bookmarkEnd w:id="232"/>
          </w:p>
        </w:tc>
        <w:tc>
          <w:tcPr>
            <w:tcW w:w="1658" w:type="pct"/>
            <w:shd w:val="clear" w:color="auto" w:fill="F3F3F3"/>
            <w:vAlign w:val="center"/>
          </w:tcPr>
          <w:p w14:paraId="12692110" w14:textId="77777777" w:rsidR="00F93D17" w:rsidRPr="00F172C8" w:rsidRDefault="00F93D17" w:rsidP="003F6503">
            <w:pPr>
              <w:widowControl w:val="0"/>
              <w:spacing w:before="120" w:line="288" w:lineRule="auto"/>
              <w:jc w:val="center"/>
              <w:rPr>
                <w:rFonts w:eastAsia="Calibri"/>
                <w:b/>
                <w:sz w:val="28"/>
                <w:szCs w:val="28"/>
              </w:rPr>
            </w:pPr>
            <w:bookmarkStart w:id="233" w:name="_Toc249407337"/>
            <w:bookmarkStart w:id="234" w:name="_Toc249407782"/>
            <w:bookmarkStart w:id="235" w:name="_Toc251826466"/>
            <w:r w:rsidRPr="00F172C8">
              <w:rPr>
                <w:rFonts w:eastAsia="Calibri"/>
                <w:b/>
                <w:sz w:val="28"/>
                <w:szCs w:val="28"/>
              </w:rPr>
              <w:t>Các chất gây ô nhiễm</w:t>
            </w:r>
            <w:bookmarkEnd w:id="233"/>
            <w:bookmarkEnd w:id="234"/>
            <w:bookmarkEnd w:id="235"/>
          </w:p>
        </w:tc>
        <w:tc>
          <w:tcPr>
            <w:tcW w:w="1903" w:type="pct"/>
            <w:shd w:val="clear" w:color="auto" w:fill="F3F3F3"/>
            <w:vAlign w:val="center"/>
          </w:tcPr>
          <w:p w14:paraId="66261743" w14:textId="77777777" w:rsidR="00F93D17" w:rsidRPr="00F172C8" w:rsidRDefault="00F93D17" w:rsidP="003F6503">
            <w:pPr>
              <w:widowControl w:val="0"/>
              <w:spacing w:before="120" w:line="288" w:lineRule="auto"/>
              <w:jc w:val="center"/>
              <w:rPr>
                <w:rFonts w:eastAsia="Calibri"/>
                <w:b/>
                <w:sz w:val="28"/>
                <w:szCs w:val="28"/>
              </w:rPr>
            </w:pPr>
            <w:bookmarkStart w:id="236" w:name="_Toc249407338"/>
            <w:bookmarkStart w:id="237" w:name="_Toc249407783"/>
            <w:bookmarkStart w:id="238" w:name="_Toc251826467"/>
            <w:r w:rsidRPr="00F172C8">
              <w:rPr>
                <w:rFonts w:eastAsia="Calibri"/>
                <w:b/>
                <w:sz w:val="28"/>
                <w:szCs w:val="28"/>
              </w:rPr>
              <w:t>Các yếu tố bị tác động</w:t>
            </w:r>
            <w:bookmarkEnd w:id="236"/>
            <w:bookmarkEnd w:id="237"/>
            <w:bookmarkEnd w:id="238"/>
          </w:p>
        </w:tc>
      </w:tr>
      <w:tr w:rsidR="00F172C8" w:rsidRPr="00F172C8" w14:paraId="18338DAF" w14:textId="77777777" w:rsidTr="00A306D8">
        <w:trPr>
          <w:trHeight w:val="510"/>
          <w:jc w:val="center"/>
        </w:trPr>
        <w:tc>
          <w:tcPr>
            <w:tcW w:w="5000" w:type="pct"/>
            <w:gridSpan w:val="3"/>
            <w:vAlign w:val="center"/>
          </w:tcPr>
          <w:p w14:paraId="54FA0F8E"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I. Hoạt động phương tiện giao thông</w:t>
            </w:r>
          </w:p>
        </w:tc>
      </w:tr>
      <w:tr w:rsidR="00F172C8" w:rsidRPr="00F172C8" w14:paraId="7B97A31C" w14:textId="77777777" w:rsidTr="00A306D8">
        <w:trPr>
          <w:trHeight w:val="510"/>
          <w:jc w:val="center"/>
        </w:trPr>
        <w:tc>
          <w:tcPr>
            <w:tcW w:w="1439" w:type="pct"/>
            <w:vAlign w:val="center"/>
          </w:tcPr>
          <w:p w14:paraId="0CCF36EA"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Hoạt động của phương tiện giao thông ra vào dự án</w:t>
            </w:r>
          </w:p>
          <w:p w14:paraId="047A554D" w14:textId="77777777" w:rsidR="00F93D17" w:rsidRPr="00F172C8" w:rsidRDefault="00F93D17" w:rsidP="003F6503">
            <w:pPr>
              <w:widowControl w:val="0"/>
              <w:spacing w:before="120" w:line="288" w:lineRule="auto"/>
              <w:rPr>
                <w:rFonts w:eastAsia="Calibri"/>
                <w:sz w:val="28"/>
                <w:szCs w:val="28"/>
              </w:rPr>
            </w:pPr>
          </w:p>
        </w:tc>
        <w:tc>
          <w:tcPr>
            <w:tcW w:w="1658" w:type="pct"/>
            <w:vAlign w:val="center"/>
          </w:tcPr>
          <w:p w14:paraId="6427177A" w14:textId="77777777" w:rsidR="00F93D17" w:rsidRPr="00F172C8" w:rsidRDefault="00F93D17" w:rsidP="003F6503">
            <w:pPr>
              <w:widowControl w:val="0"/>
              <w:spacing w:before="120" w:line="288" w:lineRule="auto"/>
              <w:rPr>
                <w:rFonts w:eastAsia="Calibri"/>
                <w:sz w:val="28"/>
                <w:szCs w:val="28"/>
              </w:rPr>
            </w:pPr>
            <w:bookmarkStart w:id="239" w:name="_Toc249407343"/>
            <w:bookmarkStart w:id="240" w:name="_Toc249407788"/>
            <w:bookmarkStart w:id="241" w:name="_Toc251826472"/>
            <w:r w:rsidRPr="00F172C8">
              <w:rPr>
                <w:rFonts w:eastAsia="Calibri"/>
                <w:sz w:val="28"/>
                <w:szCs w:val="28"/>
              </w:rPr>
              <w:t>- Bụi, khí CO, CO₂, SO₂, NOₓ, HC</w:t>
            </w:r>
          </w:p>
          <w:p w14:paraId="4ABC9F7A"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Tiếng ồn</w:t>
            </w:r>
            <w:bookmarkEnd w:id="239"/>
            <w:bookmarkEnd w:id="240"/>
            <w:bookmarkEnd w:id="241"/>
          </w:p>
          <w:p w14:paraId="413EE456" w14:textId="77777777" w:rsidR="00F93D17" w:rsidRPr="00F172C8" w:rsidRDefault="00F93D17" w:rsidP="003F6503">
            <w:pPr>
              <w:widowControl w:val="0"/>
              <w:spacing w:before="120" w:line="288" w:lineRule="auto"/>
              <w:rPr>
                <w:rFonts w:eastAsia="Calibri"/>
                <w:sz w:val="28"/>
                <w:szCs w:val="28"/>
              </w:rPr>
            </w:pPr>
          </w:p>
        </w:tc>
        <w:tc>
          <w:tcPr>
            <w:tcW w:w="1903" w:type="pct"/>
            <w:vAlign w:val="center"/>
          </w:tcPr>
          <w:p w14:paraId="24CA88FE" w14:textId="77777777" w:rsidR="00F93D17" w:rsidRPr="00F172C8" w:rsidRDefault="00F93D17" w:rsidP="003F6503">
            <w:pPr>
              <w:widowControl w:val="0"/>
              <w:spacing w:before="120" w:line="288" w:lineRule="auto"/>
              <w:rPr>
                <w:rFonts w:eastAsia="Calibri"/>
                <w:sz w:val="28"/>
                <w:szCs w:val="28"/>
              </w:rPr>
            </w:pPr>
            <w:bookmarkStart w:id="242" w:name="_Toc249407344"/>
            <w:bookmarkStart w:id="243" w:name="_Toc249407789"/>
            <w:bookmarkStart w:id="244" w:name="_Toc251826473"/>
            <w:r w:rsidRPr="00F172C8">
              <w:rPr>
                <w:rFonts w:eastAsia="Calibri"/>
                <w:sz w:val="28"/>
                <w:szCs w:val="28"/>
              </w:rPr>
              <w:t>- Môi trường không khí</w:t>
            </w:r>
            <w:bookmarkEnd w:id="242"/>
            <w:bookmarkEnd w:id="243"/>
            <w:bookmarkEnd w:id="244"/>
          </w:p>
          <w:p w14:paraId="08F63246" w14:textId="3A25DCC5"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xml:space="preserve">- Sức khỏe và an toàn của các hộ dân, </w:t>
            </w:r>
            <w:r w:rsidR="00146AC7" w:rsidRPr="00F172C8">
              <w:rPr>
                <w:rFonts w:eastAsia="Calibri"/>
                <w:sz w:val="28"/>
                <w:szCs w:val="28"/>
              </w:rPr>
              <w:t>du khách</w:t>
            </w:r>
          </w:p>
          <w:p w14:paraId="67F34B2B"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Hệ thống giao thông khu vực dự án</w:t>
            </w:r>
          </w:p>
        </w:tc>
      </w:tr>
      <w:tr w:rsidR="00F172C8" w:rsidRPr="00F172C8" w14:paraId="159177A1" w14:textId="77777777" w:rsidTr="00A306D8">
        <w:trPr>
          <w:trHeight w:val="510"/>
          <w:jc w:val="center"/>
        </w:trPr>
        <w:tc>
          <w:tcPr>
            <w:tcW w:w="5000" w:type="pct"/>
            <w:gridSpan w:val="3"/>
            <w:vAlign w:val="center"/>
          </w:tcPr>
          <w:p w14:paraId="035957FF"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II. Hoạt động của dự án</w:t>
            </w:r>
          </w:p>
        </w:tc>
      </w:tr>
      <w:tr w:rsidR="00F172C8" w:rsidRPr="00F172C8" w14:paraId="69A8C656" w14:textId="77777777" w:rsidTr="00A306D8">
        <w:trPr>
          <w:trHeight w:val="510"/>
          <w:jc w:val="center"/>
        </w:trPr>
        <w:tc>
          <w:tcPr>
            <w:tcW w:w="1439" w:type="pct"/>
            <w:vAlign w:val="center"/>
          </w:tcPr>
          <w:p w14:paraId="08A7127D" w14:textId="29132144"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xml:space="preserve">Hoạt động sinh hoạt của </w:t>
            </w:r>
            <w:r w:rsidR="00537B60" w:rsidRPr="00F172C8">
              <w:rPr>
                <w:rFonts w:eastAsia="Calibri"/>
                <w:sz w:val="28"/>
                <w:szCs w:val="28"/>
              </w:rPr>
              <w:t>nhân viên</w:t>
            </w:r>
          </w:p>
        </w:tc>
        <w:tc>
          <w:tcPr>
            <w:tcW w:w="1658" w:type="pct"/>
            <w:vAlign w:val="center"/>
          </w:tcPr>
          <w:p w14:paraId="0C7D0554"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Rác thải sinh hoạt</w:t>
            </w:r>
          </w:p>
          <w:p w14:paraId="334218AB"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Nước thải sinh hoạt</w:t>
            </w:r>
          </w:p>
          <w:p w14:paraId="09B937F5"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Chất thải nguy hại</w:t>
            </w:r>
          </w:p>
          <w:p w14:paraId="21A471B2"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xml:space="preserve">- Bụi, khí thải và mùi từ hệ thống điều hòa, nhà </w:t>
            </w:r>
            <w:r w:rsidRPr="00F172C8">
              <w:rPr>
                <w:rFonts w:eastAsia="Calibri"/>
                <w:sz w:val="28"/>
                <w:szCs w:val="28"/>
              </w:rPr>
              <w:lastRenderedPageBreak/>
              <w:t>vệ sinh, thu gom, thoát nước và xử lý nước thải, lưu giữ rác thải,…</w:t>
            </w:r>
          </w:p>
        </w:tc>
        <w:tc>
          <w:tcPr>
            <w:tcW w:w="1903" w:type="pct"/>
            <w:vAlign w:val="center"/>
          </w:tcPr>
          <w:p w14:paraId="3CAA7C47"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lastRenderedPageBreak/>
              <w:t>- Môi trường không khí</w:t>
            </w:r>
          </w:p>
          <w:p w14:paraId="736E75A0"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Môi trường nước</w:t>
            </w:r>
          </w:p>
          <w:p w14:paraId="6FA3600D"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Sức khỏe cán bộ nhân viên và khách hàng</w:t>
            </w:r>
          </w:p>
        </w:tc>
      </w:tr>
      <w:tr w:rsidR="00F172C8" w:rsidRPr="00F172C8" w14:paraId="37283581" w14:textId="77777777" w:rsidTr="00A306D8">
        <w:trPr>
          <w:trHeight w:val="510"/>
          <w:jc w:val="center"/>
        </w:trPr>
        <w:tc>
          <w:tcPr>
            <w:tcW w:w="1439" w:type="pct"/>
            <w:vAlign w:val="center"/>
          </w:tcPr>
          <w:p w14:paraId="0ACDB593"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Hoạt động của máy phát điện dự phòng</w:t>
            </w:r>
          </w:p>
        </w:tc>
        <w:tc>
          <w:tcPr>
            <w:tcW w:w="1658" w:type="pct"/>
            <w:vAlign w:val="center"/>
          </w:tcPr>
          <w:p w14:paraId="10BB8433"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Khí thải: CO, CO₂, SO₂, NOₓ, HC</w:t>
            </w:r>
          </w:p>
        </w:tc>
        <w:tc>
          <w:tcPr>
            <w:tcW w:w="1903" w:type="pct"/>
            <w:vAlign w:val="center"/>
          </w:tcPr>
          <w:p w14:paraId="04CB4A0F"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Môi trường không khí</w:t>
            </w:r>
          </w:p>
          <w:p w14:paraId="05E4D767" w14:textId="1C74458F"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xml:space="preserve">- Sức khỏe </w:t>
            </w:r>
            <w:r w:rsidR="00D833C7" w:rsidRPr="00F172C8">
              <w:rPr>
                <w:rFonts w:eastAsia="Calibri"/>
                <w:sz w:val="28"/>
                <w:szCs w:val="28"/>
              </w:rPr>
              <w:t>các hộ dân, du khách</w:t>
            </w:r>
          </w:p>
        </w:tc>
      </w:tr>
      <w:tr w:rsidR="00F172C8" w:rsidRPr="00F172C8" w14:paraId="422BE2EC" w14:textId="77777777" w:rsidTr="00A306D8">
        <w:trPr>
          <w:trHeight w:val="510"/>
          <w:jc w:val="center"/>
        </w:trPr>
        <w:tc>
          <w:tcPr>
            <w:tcW w:w="5000" w:type="pct"/>
            <w:gridSpan w:val="3"/>
            <w:vAlign w:val="center"/>
          </w:tcPr>
          <w:p w14:paraId="1C995A5A"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III. Các hoạt động khác</w:t>
            </w:r>
          </w:p>
        </w:tc>
      </w:tr>
      <w:tr w:rsidR="00F172C8" w:rsidRPr="00F172C8" w14:paraId="0BF01250" w14:textId="77777777" w:rsidTr="00A306D8">
        <w:trPr>
          <w:trHeight w:val="510"/>
          <w:jc w:val="center"/>
        </w:trPr>
        <w:tc>
          <w:tcPr>
            <w:tcW w:w="1439" w:type="pct"/>
            <w:vAlign w:val="center"/>
          </w:tcPr>
          <w:p w14:paraId="28AD425D"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Mưa, bão</w:t>
            </w:r>
          </w:p>
        </w:tc>
        <w:tc>
          <w:tcPr>
            <w:tcW w:w="1658" w:type="pct"/>
            <w:vAlign w:val="center"/>
          </w:tcPr>
          <w:p w14:paraId="19D7C054"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Nước mưa chảy tràn chứa chất ô nhiễm</w:t>
            </w:r>
          </w:p>
        </w:tc>
        <w:tc>
          <w:tcPr>
            <w:tcW w:w="1903" w:type="pct"/>
            <w:vAlign w:val="center"/>
          </w:tcPr>
          <w:p w14:paraId="04FA287E" w14:textId="77777777" w:rsidR="00F93D17" w:rsidRPr="00F172C8" w:rsidRDefault="00F93D17" w:rsidP="003F6503">
            <w:pPr>
              <w:widowControl w:val="0"/>
              <w:spacing w:before="120" w:line="288" w:lineRule="auto"/>
              <w:rPr>
                <w:rFonts w:eastAsia="Calibri"/>
                <w:sz w:val="28"/>
                <w:szCs w:val="28"/>
              </w:rPr>
            </w:pPr>
            <w:r w:rsidRPr="00F172C8">
              <w:rPr>
                <w:rFonts w:eastAsia="Calibri"/>
                <w:sz w:val="28"/>
                <w:szCs w:val="28"/>
              </w:rPr>
              <w:t>- Môi trường nước</w:t>
            </w:r>
          </w:p>
        </w:tc>
      </w:tr>
    </w:tbl>
    <w:p w14:paraId="13FB44CE" w14:textId="77777777" w:rsidR="00F93D17" w:rsidRPr="00F172C8" w:rsidRDefault="00F93D17" w:rsidP="003F6503">
      <w:pPr>
        <w:spacing w:before="120" w:line="288" w:lineRule="auto"/>
        <w:ind w:firstLine="720"/>
        <w:rPr>
          <w:rFonts w:eastAsia="Calibri"/>
          <w:b/>
          <w:i/>
          <w:sz w:val="28"/>
          <w:szCs w:val="28"/>
        </w:rPr>
      </w:pPr>
      <w:r w:rsidRPr="00F172C8">
        <w:rPr>
          <w:rFonts w:eastAsia="Calibri"/>
          <w:b/>
          <w:i/>
          <w:sz w:val="28"/>
          <w:szCs w:val="28"/>
        </w:rPr>
        <w:t>1) Tác động do bụi và khí thải</w:t>
      </w:r>
    </w:p>
    <w:p w14:paraId="298B6017"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a. Nguồn gây tác động</w:t>
      </w:r>
    </w:p>
    <w:p w14:paraId="62F2103F"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Bụi, khí thải từ hoạt động giao thông vận tải;</w:t>
      </w:r>
    </w:p>
    <w:p w14:paraId="7B661C12" w14:textId="2F283709"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Bụi, khí thải từ hoạt động sinh hoạt;</w:t>
      </w:r>
    </w:p>
    <w:p w14:paraId="174FE0EB"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Khí thải từ các máy điều hòa nhiệt độ;</w:t>
      </w:r>
    </w:p>
    <w:p w14:paraId="6E744CF1"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Khí thải từ máy phát điện dự phòng;</w:t>
      </w:r>
    </w:p>
    <w:p w14:paraId="7EB8B4E1"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Mùi hôi từ hệ thống thoát nước và các điểm tập kết rác.</w:t>
      </w:r>
    </w:p>
    <w:p w14:paraId="0F001B58"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b. Đối tượng chịu tác động</w:t>
      </w:r>
    </w:p>
    <w:p w14:paraId="1225BF5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Môi trường không khí;</w:t>
      </w:r>
    </w:p>
    <w:p w14:paraId="4D29FAD7"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Hệ sinh vật;</w:t>
      </w:r>
    </w:p>
    <w:p w14:paraId="478EAAB4" w14:textId="5C3B95F2" w:rsidR="00F93D17" w:rsidRPr="00F172C8" w:rsidRDefault="00ED6684" w:rsidP="00086A28">
      <w:pPr>
        <w:spacing w:before="120" w:line="288" w:lineRule="auto"/>
        <w:ind w:firstLine="720"/>
        <w:rPr>
          <w:rFonts w:eastAsia="Calibri"/>
          <w:sz w:val="28"/>
          <w:szCs w:val="28"/>
        </w:rPr>
      </w:pPr>
      <w:r w:rsidRPr="00F172C8">
        <w:rPr>
          <w:rFonts w:eastAsia="Calibri"/>
          <w:sz w:val="28"/>
          <w:szCs w:val="28"/>
        </w:rPr>
        <w:t>Các hộ dân</w:t>
      </w:r>
      <w:r w:rsidR="00F93D17" w:rsidRPr="00F172C8">
        <w:rPr>
          <w:rFonts w:eastAsia="Calibri"/>
          <w:sz w:val="28"/>
          <w:szCs w:val="28"/>
        </w:rPr>
        <w:t>;</w:t>
      </w:r>
    </w:p>
    <w:p w14:paraId="47378F3C"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c. Đánh giá tác động</w:t>
      </w:r>
    </w:p>
    <w:p w14:paraId="397ED474" w14:textId="24370E8F"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c.1. Bụi, khí thải phát sinh từ hoạt động giao thông</w:t>
      </w:r>
    </w:p>
    <w:p w14:paraId="6F363B3E" w14:textId="0A2DFBD1" w:rsidR="00ED6684" w:rsidRPr="00F172C8" w:rsidRDefault="0074056C" w:rsidP="003F6503">
      <w:pPr>
        <w:spacing w:before="120" w:line="288" w:lineRule="auto"/>
        <w:ind w:firstLine="720"/>
        <w:rPr>
          <w:rFonts w:eastAsia="Calibri"/>
          <w:sz w:val="28"/>
          <w:szCs w:val="28"/>
        </w:rPr>
      </w:pPr>
      <w:r w:rsidRPr="00F172C8">
        <w:rPr>
          <w:rFonts w:eastAsia="Calibri"/>
          <w:sz w:val="28"/>
          <w:szCs w:val="28"/>
        </w:rPr>
        <w:t>Lư</w:t>
      </w:r>
      <w:r w:rsidR="00ED6684" w:rsidRPr="00F172C8">
        <w:rPr>
          <w:rFonts w:eastAsia="Calibri"/>
          <w:sz w:val="28"/>
          <w:szCs w:val="28"/>
        </w:rPr>
        <w:t xml:space="preserve">ợng phương tiện ra vào </w:t>
      </w:r>
      <w:r w:rsidRPr="00F172C8">
        <w:rPr>
          <w:rFonts w:eastAsia="Calibri"/>
          <w:sz w:val="28"/>
          <w:szCs w:val="28"/>
        </w:rPr>
        <w:t>không lớn</w:t>
      </w:r>
      <w:r w:rsidR="00ED6684" w:rsidRPr="00F172C8">
        <w:rPr>
          <w:rFonts w:eastAsia="Calibri"/>
          <w:sz w:val="28"/>
          <w:szCs w:val="28"/>
        </w:rPr>
        <w:t>, phát sinh ô nhiễm không đang kể</w:t>
      </w:r>
    </w:p>
    <w:p w14:paraId="51A92FF2"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c.2. Khí thải từ các hoạt động khác</w:t>
      </w:r>
    </w:p>
    <w:p w14:paraId="62A12D88" w14:textId="701D538F"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Có thể liệt kê các nguồn đó như sau:</w:t>
      </w:r>
    </w:p>
    <w:p w14:paraId="668D881C" w14:textId="2338525E"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Khí thải từ các máy điều hòa nhiệt độ</w:t>
      </w:r>
      <w:r w:rsidR="00ED6684" w:rsidRPr="00F172C8">
        <w:rPr>
          <w:rFonts w:eastAsia="Calibri"/>
          <w:sz w:val="28"/>
          <w:szCs w:val="28"/>
        </w:rPr>
        <w:t xml:space="preserve">: </w:t>
      </w:r>
      <w:r w:rsidRPr="00F172C8">
        <w:rPr>
          <w:rFonts w:eastAsia="Calibri"/>
          <w:sz w:val="28"/>
          <w:szCs w:val="28"/>
        </w:rPr>
        <w:t xml:space="preserve">Để đảm bảo tiện nghi sinh hoạt, nghỉ dưỡng của </w:t>
      </w:r>
      <w:r w:rsidR="0074056C" w:rsidRPr="00F172C8">
        <w:rPr>
          <w:rFonts w:eastAsia="Calibri"/>
          <w:sz w:val="28"/>
          <w:szCs w:val="28"/>
        </w:rPr>
        <w:t xml:space="preserve">người lao động </w:t>
      </w:r>
      <w:r w:rsidRPr="00F172C8">
        <w:rPr>
          <w:rFonts w:eastAsia="Calibri"/>
          <w:sz w:val="28"/>
          <w:szCs w:val="28"/>
        </w:rPr>
        <w:t>phải sử dụng máy điều hòa nhiệt độ. Như vậy, khí thải từ hệ thống làm lạnh này sẽ tác động đến môi trường tự nhiên như sau:</w:t>
      </w:r>
    </w:p>
    <w:p w14:paraId="5EAB7EA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lastRenderedPageBreak/>
        <w:t>- Khí thải của dàn nóng máy điều hòa thải, máy làm lạnh vào môi trường sẽ làm cho nhiệt độ môi trường không khí bên ngoài tăng cao, gây ô nhiễm nhiệt cục bộ.</w:t>
      </w:r>
    </w:p>
    <w:p w14:paraId="74269665"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Các máy điều hòa và máy làm lạnh có khả năng rò rỉ chất thải lạnh (khí gas) sẽ gây ô nhiễm khí quyển và tác động đến tầng ozôn (thủng và suy giảm tầng ôzôn).</w:t>
      </w:r>
    </w:p>
    <w:p w14:paraId="076496B5" w14:textId="6CFF7564" w:rsidR="00F93D17" w:rsidRPr="00F172C8" w:rsidRDefault="00ED6684" w:rsidP="003F6503">
      <w:pPr>
        <w:spacing w:before="120" w:line="288" w:lineRule="auto"/>
        <w:ind w:firstLine="720"/>
        <w:rPr>
          <w:rFonts w:eastAsia="Calibri"/>
          <w:sz w:val="28"/>
          <w:szCs w:val="28"/>
        </w:rPr>
      </w:pPr>
      <w:r w:rsidRPr="00F172C8">
        <w:rPr>
          <w:rFonts w:eastAsia="Calibri"/>
          <w:sz w:val="28"/>
          <w:szCs w:val="28"/>
        </w:rPr>
        <w:t xml:space="preserve">- </w:t>
      </w:r>
      <w:r w:rsidR="00F93D17" w:rsidRPr="00F172C8">
        <w:rPr>
          <w:rFonts w:eastAsia="Calibri"/>
          <w:sz w:val="28"/>
          <w:szCs w:val="28"/>
        </w:rPr>
        <w:t>Khí thải từ máy phát điện dự phòng</w:t>
      </w:r>
      <w:r w:rsidRPr="00F172C8">
        <w:rPr>
          <w:rFonts w:eastAsia="Calibri"/>
          <w:sz w:val="28"/>
          <w:szCs w:val="28"/>
        </w:rPr>
        <w:t>: Để cung cấp điện cho dự án, nguồn điện sử dụng được lấy từ nguồn điện lưới của khu vực. Tuy nhiên, trong giai đoạn vận hành dự án có sử dụng máy phát điện dự phòng phục vụ trong những trường hợp mất điện hoặc sự cố điện lưới,</w:t>
      </w:r>
      <w:r w:rsidR="0074056C" w:rsidRPr="00F172C8">
        <w:rPr>
          <w:rFonts w:eastAsia="Calibri"/>
          <w:sz w:val="28"/>
          <w:szCs w:val="28"/>
        </w:rPr>
        <w:t xml:space="preserve"> tuy nhiên</w:t>
      </w:r>
      <w:r w:rsidRPr="00F172C8">
        <w:rPr>
          <w:rFonts w:eastAsia="Calibri"/>
          <w:sz w:val="28"/>
          <w:szCs w:val="28"/>
        </w:rPr>
        <w:t xml:space="preserve"> khu vực dự án ít khi có sự cố mất điện nên nguồn tác động không đáng kể.</w:t>
      </w:r>
    </w:p>
    <w:p w14:paraId="577B3708" w14:textId="1F476269" w:rsidR="00F93D17" w:rsidRPr="00F172C8" w:rsidRDefault="00ED6684" w:rsidP="003F6503">
      <w:pPr>
        <w:spacing w:before="120" w:line="288" w:lineRule="auto"/>
        <w:ind w:firstLine="720"/>
        <w:rPr>
          <w:rFonts w:eastAsia="Calibri"/>
          <w:sz w:val="28"/>
          <w:szCs w:val="28"/>
        </w:rPr>
      </w:pPr>
      <w:r w:rsidRPr="00F172C8">
        <w:rPr>
          <w:rFonts w:eastAsia="Calibri"/>
          <w:sz w:val="28"/>
          <w:szCs w:val="28"/>
        </w:rPr>
        <w:t xml:space="preserve">- </w:t>
      </w:r>
      <w:r w:rsidR="00F93D17" w:rsidRPr="00F172C8">
        <w:rPr>
          <w:rFonts w:eastAsia="Calibri"/>
          <w:sz w:val="28"/>
          <w:szCs w:val="28"/>
        </w:rPr>
        <w:t>Khí thải và mùi phát sinh từ khu nhà vệ sinh</w:t>
      </w:r>
      <w:r w:rsidRPr="00F172C8">
        <w:rPr>
          <w:rFonts w:eastAsia="Calibri"/>
          <w:sz w:val="28"/>
          <w:szCs w:val="28"/>
        </w:rPr>
        <w:t>: Nhà vệ sinh đều được thiết kế hiện đại, hầu như không phát sinh mùi, lượng khí thải nhỏ do quy mô dân cư thấp.</w:t>
      </w:r>
    </w:p>
    <w:p w14:paraId="03BC33ED" w14:textId="52AAF2AB"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Tại khu tập trung chất thải rắn của dự án, trong điều kiện nhiệt độ và độ ẩm thích hợp, hoạt động biến đổi của các vi sinh vật sẽ phát sinh mùi và tạo thành các chất khí gây ô nhiễm môi trường không khí nếu không có các biện pháp hạn chế thích hợp. Mùi hôi phát sinh từ quá trình phân hủy chất thải rắn có chứa các thành phần sau: NH₃, CH₄, H₂S, CO, CO₂, hợp chất hữu cơ, v.v. trong đó khí CO₂ và CH₄ chủ yếu được sinh ra do sự phân hủy kỵ khí của các thành phần chất thải rắn hữu cơ.</w:t>
      </w:r>
      <w:r w:rsidR="000B3AC4" w:rsidRPr="00F172C8">
        <w:rPr>
          <w:rFonts w:eastAsia="Calibri"/>
          <w:sz w:val="28"/>
          <w:szCs w:val="28"/>
        </w:rPr>
        <w:t xml:space="preserve"> Tuy nhiên dự án là khu biệt thự cao cấp nên công tác thu gom rác thải sẽ được thực hiện nghiêm túc, hạn chế ảnh hưởng đến môi trường.</w:t>
      </w:r>
    </w:p>
    <w:p w14:paraId="36D66B01" w14:textId="77777777" w:rsidR="00F93D17" w:rsidRPr="00F172C8" w:rsidRDefault="00F93D17" w:rsidP="003F6503">
      <w:pPr>
        <w:spacing w:before="120" w:line="288" w:lineRule="auto"/>
        <w:ind w:firstLine="720"/>
        <w:rPr>
          <w:rFonts w:eastAsia="Calibri"/>
          <w:b/>
          <w:i/>
          <w:sz w:val="28"/>
          <w:szCs w:val="28"/>
        </w:rPr>
      </w:pPr>
      <w:r w:rsidRPr="00F172C8">
        <w:rPr>
          <w:rFonts w:eastAsia="Calibri"/>
          <w:b/>
          <w:i/>
          <w:sz w:val="28"/>
          <w:szCs w:val="28"/>
        </w:rPr>
        <w:t>2) Tác động do nước thải</w:t>
      </w:r>
    </w:p>
    <w:p w14:paraId="5AD3E7AB"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a. Nguồn gây tác động</w:t>
      </w:r>
    </w:p>
    <w:p w14:paraId="0E6B70F4"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Nước mưa chảy tràn trên khu vực dự án;</w:t>
      </w:r>
    </w:p>
    <w:p w14:paraId="4AD8EE59"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Nước thải sinh hoạt;</w:t>
      </w:r>
    </w:p>
    <w:p w14:paraId="7F3C9E8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Nước tưới cây, rửa đường (tác động không đáng kể). </w:t>
      </w:r>
    </w:p>
    <w:p w14:paraId="539A84D9"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b. Đối tượng chịu tác động</w:t>
      </w:r>
    </w:p>
    <w:p w14:paraId="69E75092"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Chất lượng đất khu vực dự án;</w:t>
      </w:r>
    </w:p>
    <w:p w14:paraId="6A0AE5C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Hệ sinh vật khu vực dự án;</w:t>
      </w:r>
    </w:p>
    <w:p w14:paraId="3F1DDCFC" w14:textId="58455C51" w:rsidR="00F93D17" w:rsidRPr="00F172C8" w:rsidRDefault="0074056C" w:rsidP="003F6503">
      <w:pPr>
        <w:spacing w:before="120" w:line="288" w:lineRule="auto"/>
        <w:ind w:firstLine="720"/>
        <w:rPr>
          <w:rFonts w:eastAsia="Calibri"/>
          <w:sz w:val="28"/>
          <w:szCs w:val="28"/>
        </w:rPr>
      </w:pPr>
      <w:r w:rsidRPr="00F172C8">
        <w:rPr>
          <w:rFonts w:eastAsia="Calibri"/>
          <w:sz w:val="28"/>
          <w:szCs w:val="28"/>
        </w:rPr>
        <w:t>Nhân viên</w:t>
      </w:r>
      <w:r w:rsidR="00F93D17" w:rsidRPr="00F172C8">
        <w:rPr>
          <w:rFonts w:eastAsia="Calibri"/>
          <w:sz w:val="28"/>
          <w:szCs w:val="28"/>
        </w:rPr>
        <w:t xml:space="preserve"> và khách.</w:t>
      </w:r>
    </w:p>
    <w:p w14:paraId="77B37347"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c. Dự báo tải lượng và đánh giá tác động</w:t>
      </w:r>
    </w:p>
    <w:p w14:paraId="3A5A72CA"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 xml:space="preserve">c.1. Nước mưa chảy tràn </w:t>
      </w:r>
    </w:p>
    <w:p w14:paraId="3AF27CEF"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lastRenderedPageBreak/>
        <w:t>Theo số liệu thống kê của WHO thì thành phần các chất ô nhiễm trong nước mưa chảy tràn thông thường như sau: 0,5 - 1,5mg N/lit; 0,004 - 0,03mg P/lit; 10 - 20mg COD/lit và 10 - 20mg TSS/lit.</w:t>
      </w:r>
    </w:p>
    <w:p w14:paraId="03AFB698"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Trong giai đoạn vận hành, lượng nước mưa trên khu vực thực hiện dự án được tính toán theo phương pháp cường độ giới hạn. Công thức tính toán:</w:t>
      </w:r>
    </w:p>
    <w:p w14:paraId="06FC8990" w14:textId="1A7C8026" w:rsidR="00F93D17" w:rsidRPr="00F172C8" w:rsidRDefault="00F93D17" w:rsidP="003F6503">
      <w:pPr>
        <w:spacing w:before="120" w:line="288" w:lineRule="auto"/>
        <w:ind w:firstLine="720"/>
        <w:rPr>
          <w:rFonts w:eastAsia="Calibri"/>
          <w:sz w:val="28"/>
          <w:szCs w:val="28"/>
        </w:rPr>
      </w:pPr>
      <m:oMath>
        <m:r>
          <w:rPr>
            <w:rFonts w:ascii="Cambria Math" w:eastAsia="Calibri" w:hAnsi="Cambria Math"/>
            <w:sz w:val="28"/>
            <w:szCs w:val="28"/>
          </w:rPr>
          <m:t xml:space="preserve">Q=q×F×φ </m:t>
        </m:r>
      </m:oMath>
      <w:r w:rsidRPr="00F172C8">
        <w:rPr>
          <w:rFonts w:eastAsia="Calibri"/>
          <w:sz w:val="28"/>
          <w:szCs w:val="28"/>
        </w:rPr>
        <w:t xml:space="preserve">= 0,8 x </w:t>
      </w:r>
      <w:r w:rsidR="0074056C" w:rsidRPr="00F172C8">
        <w:rPr>
          <w:rFonts w:eastAsia="Calibri"/>
          <w:sz w:val="28"/>
          <w:szCs w:val="28"/>
        </w:rPr>
        <w:t>8</w:t>
      </w:r>
      <w:r w:rsidR="00305BEE" w:rsidRPr="00F172C8">
        <w:rPr>
          <w:rFonts w:eastAsia="Calibri"/>
          <w:sz w:val="28"/>
          <w:szCs w:val="28"/>
        </w:rPr>
        <w:t>,</w:t>
      </w:r>
      <w:r w:rsidR="0074056C" w:rsidRPr="00F172C8">
        <w:rPr>
          <w:rFonts w:eastAsia="Calibri"/>
          <w:sz w:val="28"/>
          <w:szCs w:val="28"/>
        </w:rPr>
        <w:t>95</w:t>
      </w:r>
      <w:r w:rsidRPr="00F172C8">
        <w:rPr>
          <w:rFonts w:eastAsia="Calibri"/>
          <w:sz w:val="28"/>
          <w:szCs w:val="28"/>
        </w:rPr>
        <w:t xml:space="preserve"> x (0,3/3600) = 0,000</w:t>
      </w:r>
      <w:r w:rsidR="0074056C" w:rsidRPr="00F172C8">
        <w:rPr>
          <w:rFonts w:eastAsia="Calibri"/>
          <w:sz w:val="28"/>
          <w:szCs w:val="28"/>
        </w:rPr>
        <w:t>597</w:t>
      </w:r>
      <w:r w:rsidRPr="00F172C8">
        <w:rPr>
          <w:rFonts w:eastAsia="Calibri"/>
          <w:sz w:val="28"/>
          <w:szCs w:val="28"/>
        </w:rPr>
        <w:t xml:space="preserve"> (m³/s)</w:t>
      </w:r>
    </w:p>
    <w:p w14:paraId="2136107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Trong đó:</w:t>
      </w:r>
    </w:p>
    <w:p w14:paraId="32224CB8"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Q: lưu lượng nước mưa tính toán (m³/s);</w:t>
      </w:r>
    </w:p>
    <w:p w14:paraId="68E5FE1E"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q: cường độ mưa tính toán (lit/s.ha);</w:t>
      </w:r>
    </w:p>
    <w:p w14:paraId="5A52A57B" w14:textId="5CA5C0A4"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F: diện tích lưu vực thoát nước mưa (ha) F=</w:t>
      </w:r>
      <w:r w:rsidR="00305BEE" w:rsidRPr="00F172C8">
        <w:rPr>
          <w:rFonts w:eastAsia="Calibri"/>
          <w:sz w:val="28"/>
          <w:szCs w:val="28"/>
        </w:rPr>
        <w:t>3,3</w:t>
      </w:r>
      <w:r w:rsidRPr="00F172C8">
        <w:rPr>
          <w:rFonts w:eastAsia="Calibri"/>
          <w:sz w:val="28"/>
          <w:szCs w:val="28"/>
        </w:rPr>
        <w:t>ha;</w:t>
      </w:r>
    </w:p>
    <w:p w14:paraId="2FA33EB2"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φ: hệ số dòng chảy, lấy trung bình (φ = 0,8 với nền trải bê tông nhựa).</w:t>
      </w:r>
    </w:p>
    <w:p w14:paraId="24A8F26E"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Nếu lượng nước mưa này không được thu gom, nạo vét thường xuyên có thể gây ra ngập úng, gây tác động tiêu cực đến nguồn nước bề mặt và đời sống thủy sinh vật trong môi trường nước khu vực tiếp nhận.</w:t>
      </w:r>
    </w:p>
    <w:p w14:paraId="00692F8B"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c.2. Nước thải sinh hoạt</w:t>
      </w:r>
    </w:p>
    <w:p w14:paraId="5BE7563B" w14:textId="5BA86C21" w:rsidR="006D6831" w:rsidRPr="00F172C8" w:rsidRDefault="006D6831" w:rsidP="00A86756">
      <w:pPr>
        <w:pStyle w:val="ListParagraph"/>
        <w:numPr>
          <w:ilvl w:val="0"/>
          <w:numId w:val="72"/>
        </w:numPr>
        <w:spacing w:before="120" w:line="288" w:lineRule="auto"/>
        <w:ind w:left="993" w:hanging="284"/>
        <w:jc w:val="left"/>
        <w:rPr>
          <w:sz w:val="28"/>
          <w:szCs w:val="28"/>
          <w:lang w:val="sv-SE" w:eastAsia="zh-CN"/>
        </w:rPr>
      </w:pPr>
      <w:r w:rsidRPr="00F172C8">
        <w:rPr>
          <w:spacing w:val="-1"/>
          <w:sz w:val="28"/>
          <w:szCs w:val="28"/>
          <w:lang w:val="sv-SE" w:eastAsia="zh-CN"/>
        </w:rPr>
        <w:t>Nhu cầu dùng nước của cả Khu công nghệ số tập trung như sau:</w:t>
      </w:r>
    </w:p>
    <w:p w14:paraId="54E3ED2C" w14:textId="77777777" w:rsidR="006D6831" w:rsidRPr="00F172C8" w:rsidRDefault="006D6831" w:rsidP="00A86756">
      <w:pPr>
        <w:widowControl w:val="0"/>
        <w:numPr>
          <w:ilvl w:val="0"/>
          <w:numId w:val="69"/>
        </w:numPr>
        <w:suppressAutoHyphens/>
        <w:autoSpaceDE w:val="0"/>
        <w:spacing w:before="120" w:after="120"/>
        <w:ind w:left="1276" w:hanging="284"/>
        <w:jc w:val="left"/>
        <w:rPr>
          <w:rFonts w:eastAsia="Calibri"/>
          <w:sz w:val="28"/>
          <w:szCs w:val="28"/>
          <w:lang w:val="sv-SE" w:eastAsia="zh-CN"/>
        </w:rPr>
      </w:pPr>
      <w:r w:rsidRPr="00F172C8">
        <w:rPr>
          <w:rFonts w:eastAsia="Calibri"/>
          <w:sz w:val="28"/>
          <w:szCs w:val="28"/>
          <w:lang w:val="sv-SE" w:eastAsia="zh-CN"/>
        </w:rPr>
        <w:t>Dự kiến số lượng người làm việc trong khu: 15.000 người</w:t>
      </w:r>
    </w:p>
    <w:p w14:paraId="470EA5B9" w14:textId="77777777" w:rsidR="006D6831" w:rsidRPr="00F172C8" w:rsidRDefault="006D6831" w:rsidP="00A86756">
      <w:pPr>
        <w:widowControl w:val="0"/>
        <w:numPr>
          <w:ilvl w:val="0"/>
          <w:numId w:val="69"/>
        </w:numPr>
        <w:suppressAutoHyphens/>
        <w:autoSpaceDE w:val="0"/>
        <w:spacing w:before="120" w:after="120"/>
        <w:ind w:left="1276" w:hanging="284"/>
        <w:jc w:val="left"/>
        <w:rPr>
          <w:rFonts w:eastAsia="Calibri"/>
          <w:sz w:val="28"/>
          <w:szCs w:val="28"/>
          <w:lang w:val="sv-SE" w:eastAsia="zh-CN"/>
        </w:rPr>
      </w:pPr>
      <w:r w:rsidRPr="00F172C8">
        <w:rPr>
          <w:rFonts w:eastAsia="Calibri"/>
          <w:sz w:val="28"/>
          <w:szCs w:val="28"/>
          <w:lang w:val="sv-SE" w:eastAsia="zh-CN"/>
        </w:rPr>
        <w:t>Chỉ tiêu cấp nước: 25 lít / 1 người/ 1 ng.đ</w:t>
      </w:r>
    </w:p>
    <w:p w14:paraId="17F883E6" w14:textId="45F4BDCB" w:rsidR="006D6831" w:rsidRPr="00F172C8" w:rsidRDefault="006D6831" w:rsidP="00A86756">
      <w:pPr>
        <w:widowControl w:val="0"/>
        <w:numPr>
          <w:ilvl w:val="0"/>
          <w:numId w:val="69"/>
        </w:numPr>
        <w:suppressAutoHyphens/>
        <w:autoSpaceDE w:val="0"/>
        <w:spacing w:before="120" w:after="120"/>
        <w:ind w:left="1276" w:hanging="284"/>
        <w:jc w:val="left"/>
        <w:rPr>
          <w:rFonts w:eastAsia="Calibri"/>
          <w:sz w:val="28"/>
          <w:szCs w:val="28"/>
          <w:lang w:val="sv-SE" w:eastAsia="zh-CN"/>
        </w:rPr>
      </w:pPr>
      <w:r w:rsidRPr="00F172C8">
        <w:rPr>
          <w:rFonts w:eastAsia="Calibri"/>
          <w:sz w:val="28"/>
          <w:szCs w:val="28"/>
          <w:lang w:val="sv-SE" w:eastAsia="zh-CN"/>
        </w:rPr>
        <w:t xml:space="preserve">Tổng lưu lượng nước cấp cho khu: 375 </w:t>
      </w:r>
      <w:r w:rsidR="00231D2A" w:rsidRPr="00F172C8">
        <w:rPr>
          <w:rFonts w:eastAsia="Calibri"/>
          <w:sz w:val="28"/>
          <w:szCs w:val="28"/>
          <w:lang w:val="sv-SE" w:eastAsia="zh-CN"/>
        </w:rPr>
        <w:t>m³</w:t>
      </w:r>
      <w:r w:rsidRPr="00F172C8">
        <w:rPr>
          <w:rFonts w:eastAsia="Calibri"/>
          <w:sz w:val="28"/>
          <w:szCs w:val="28"/>
          <w:lang w:val="sv-SE" w:eastAsia="zh-CN"/>
        </w:rPr>
        <w:t>/ 1 ng.đ</w:t>
      </w:r>
    </w:p>
    <w:p w14:paraId="33E8D24A" w14:textId="077FAE83" w:rsidR="006D6831" w:rsidRPr="00F172C8" w:rsidRDefault="006D6831" w:rsidP="00A86756">
      <w:pPr>
        <w:widowControl w:val="0"/>
        <w:numPr>
          <w:ilvl w:val="0"/>
          <w:numId w:val="69"/>
        </w:numPr>
        <w:suppressAutoHyphens/>
        <w:autoSpaceDE w:val="0"/>
        <w:spacing w:before="120" w:after="120"/>
        <w:ind w:left="1276" w:hanging="284"/>
        <w:jc w:val="left"/>
        <w:rPr>
          <w:rFonts w:eastAsia="Calibri"/>
          <w:sz w:val="28"/>
          <w:szCs w:val="28"/>
          <w:lang w:val="sv-SE" w:eastAsia="zh-CN"/>
        </w:rPr>
      </w:pPr>
      <w:r w:rsidRPr="00F172C8">
        <w:rPr>
          <w:rFonts w:eastAsia="Calibri"/>
          <w:sz w:val="28"/>
          <w:szCs w:val="28"/>
          <w:lang w:val="sv-SE" w:eastAsia="zh-CN"/>
        </w:rPr>
        <w:t>Lưu lượng ngày Max, lấy hệ số không điều hòa K=1,3: 488</w:t>
      </w:r>
      <w:r w:rsidR="00231D2A" w:rsidRPr="00F172C8">
        <w:rPr>
          <w:rFonts w:eastAsia="Calibri"/>
          <w:sz w:val="28"/>
          <w:szCs w:val="28"/>
          <w:lang w:val="sv-SE" w:eastAsia="zh-CN"/>
        </w:rPr>
        <w:t>m³</w:t>
      </w:r>
      <w:r w:rsidRPr="00F172C8">
        <w:rPr>
          <w:rFonts w:eastAsia="Calibri"/>
          <w:sz w:val="28"/>
          <w:szCs w:val="28"/>
          <w:lang w:val="sv-SE" w:eastAsia="zh-CN"/>
        </w:rPr>
        <w:t>/ 1 ng.đ</w:t>
      </w:r>
    </w:p>
    <w:p w14:paraId="05D84285" w14:textId="392DB35A" w:rsidR="006D6831" w:rsidRPr="00F172C8" w:rsidRDefault="006D6831" w:rsidP="00A86756">
      <w:pPr>
        <w:widowControl w:val="0"/>
        <w:numPr>
          <w:ilvl w:val="0"/>
          <w:numId w:val="69"/>
        </w:numPr>
        <w:suppressAutoHyphens/>
        <w:autoSpaceDE w:val="0"/>
        <w:spacing w:before="120" w:after="120"/>
        <w:ind w:left="1276" w:hanging="284"/>
        <w:jc w:val="left"/>
        <w:rPr>
          <w:rFonts w:eastAsia="Calibri"/>
          <w:sz w:val="28"/>
          <w:szCs w:val="28"/>
          <w:lang w:val="sv-SE" w:eastAsia="zh-CN"/>
        </w:rPr>
      </w:pPr>
      <w:r w:rsidRPr="00F172C8">
        <w:rPr>
          <w:rFonts w:eastAsia="Calibri"/>
          <w:sz w:val="28"/>
          <w:szCs w:val="28"/>
          <w:lang w:val="sv-SE" w:eastAsia="zh-CN"/>
        </w:rPr>
        <w:t xml:space="preserve">Lưu lượng nước dự phòng rò rỉ lấy bằng 10% Q ngày max: 48,8 </w:t>
      </w:r>
      <w:r w:rsidR="00231D2A" w:rsidRPr="00F172C8">
        <w:rPr>
          <w:rFonts w:eastAsia="Calibri"/>
          <w:sz w:val="28"/>
          <w:szCs w:val="28"/>
          <w:lang w:val="sv-SE" w:eastAsia="zh-CN"/>
        </w:rPr>
        <w:t>m³</w:t>
      </w:r>
      <w:r w:rsidRPr="00F172C8">
        <w:rPr>
          <w:rFonts w:eastAsia="Calibri"/>
          <w:sz w:val="28"/>
          <w:szCs w:val="28"/>
          <w:lang w:val="sv-SE" w:eastAsia="zh-CN"/>
        </w:rPr>
        <w:t xml:space="preserve"> / 1 ng.đ.</w:t>
      </w:r>
    </w:p>
    <w:p w14:paraId="547C8F6E" w14:textId="09A7B7A8" w:rsidR="006D6831" w:rsidRPr="00F172C8" w:rsidRDefault="006D6831" w:rsidP="00A86756">
      <w:pPr>
        <w:widowControl w:val="0"/>
        <w:numPr>
          <w:ilvl w:val="0"/>
          <w:numId w:val="69"/>
        </w:numPr>
        <w:suppressAutoHyphens/>
        <w:autoSpaceDE w:val="0"/>
        <w:spacing w:before="120" w:after="120"/>
        <w:ind w:left="1276" w:hanging="284"/>
        <w:jc w:val="left"/>
        <w:rPr>
          <w:rFonts w:eastAsia="Calibri"/>
          <w:b/>
          <w:sz w:val="28"/>
          <w:szCs w:val="28"/>
          <w:lang w:val="vi-VN" w:eastAsia="zh-CN"/>
        </w:rPr>
      </w:pPr>
      <w:r w:rsidRPr="00F172C8">
        <w:rPr>
          <w:rFonts w:eastAsia="Calibri"/>
          <w:sz w:val="28"/>
          <w:szCs w:val="28"/>
          <w:lang w:val="sv-SE" w:eastAsia="zh-CN"/>
        </w:rPr>
        <w:t xml:space="preserve">Lưu lượng nước cứu hỏa, lấy 1 đám cháy xảy ra liên tục trong 3h với lưu lượng là 10l/s: 108 </w:t>
      </w:r>
      <w:r w:rsidR="00231D2A" w:rsidRPr="00F172C8">
        <w:rPr>
          <w:rFonts w:eastAsia="Calibri"/>
          <w:sz w:val="28"/>
          <w:szCs w:val="28"/>
          <w:lang w:val="sv-SE" w:eastAsia="zh-CN"/>
        </w:rPr>
        <w:t>m³</w:t>
      </w:r>
      <w:r w:rsidRPr="00F172C8">
        <w:rPr>
          <w:rFonts w:eastAsia="Calibri"/>
          <w:sz w:val="28"/>
          <w:szCs w:val="28"/>
          <w:lang w:val="sv-SE" w:eastAsia="zh-CN"/>
        </w:rPr>
        <w:t>.</w:t>
      </w:r>
    </w:p>
    <w:p w14:paraId="499741C2" w14:textId="04A7B607" w:rsidR="006D6831" w:rsidRPr="00F172C8" w:rsidRDefault="006D6831" w:rsidP="00041D53">
      <w:pPr>
        <w:widowControl w:val="0"/>
        <w:numPr>
          <w:ilvl w:val="0"/>
          <w:numId w:val="70"/>
        </w:numPr>
        <w:suppressAutoHyphens/>
        <w:kinsoku w:val="0"/>
        <w:overflowPunct w:val="0"/>
        <w:autoSpaceDE w:val="0"/>
        <w:spacing w:before="120" w:after="120"/>
        <w:ind w:left="1276" w:hanging="283"/>
        <w:jc w:val="left"/>
        <w:rPr>
          <w:i/>
          <w:spacing w:val="-1"/>
          <w:sz w:val="28"/>
          <w:szCs w:val="28"/>
          <w:lang w:val="sv-SE" w:eastAsia="zh-CN"/>
        </w:rPr>
      </w:pPr>
      <w:r w:rsidRPr="00F172C8">
        <w:rPr>
          <w:i/>
          <w:sz w:val="28"/>
          <w:szCs w:val="28"/>
          <w:lang w:val="vi-VN" w:eastAsia="zh-CN"/>
        </w:rPr>
        <w:t xml:space="preserve">Tổng lưu lượng dùng nước lớn nhất trong ngày của toàn khu là: 644 </w:t>
      </w:r>
      <w:r w:rsidR="00231D2A" w:rsidRPr="00F172C8">
        <w:rPr>
          <w:i/>
          <w:sz w:val="28"/>
          <w:szCs w:val="28"/>
          <w:lang w:val="vi-VN" w:eastAsia="zh-CN"/>
        </w:rPr>
        <w:t>m³</w:t>
      </w:r>
      <w:r w:rsidRPr="00F172C8">
        <w:rPr>
          <w:i/>
          <w:sz w:val="28"/>
          <w:szCs w:val="28"/>
          <w:lang w:val="vi-VN" w:eastAsia="zh-CN"/>
        </w:rPr>
        <w:t>/ 1ng.đ</w:t>
      </w:r>
    </w:p>
    <w:p w14:paraId="4AC27E4D" w14:textId="3ACC632D" w:rsidR="006D6831" w:rsidRPr="00F172C8" w:rsidRDefault="006D6831" w:rsidP="00A86756">
      <w:pPr>
        <w:pStyle w:val="ListParagraph"/>
        <w:numPr>
          <w:ilvl w:val="0"/>
          <w:numId w:val="72"/>
        </w:numPr>
        <w:spacing w:before="120" w:line="288" w:lineRule="auto"/>
        <w:ind w:left="993" w:hanging="284"/>
        <w:jc w:val="left"/>
        <w:rPr>
          <w:b/>
          <w:sz w:val="28"/>
          <w:szCs w:val="28"/>
          <w:lang w:val="vi-VN" w:eastAsia="zh-CN"/>
        </w:rPr>
      </w:pPr>
      <w:r w:rsidRPr="00F172C8">
        <w:rPr>
          <w:spacing w:val="-1"/>
          <w:sz w:val="28"/>
          <w:szCs w:val="28"/>
          <w:lang w:val="sv-SE" w:eastAsia="zh-CN"/>
        </w:rPr>
        <w:t>Lưu lượng nước thải bằng 100% nước cấp  = 644</w:t>
      </w:r>
      <w:r w:rsidR="00231D2A" w:rsidRPr="00F172C8">
        <w:rPr>
          <w:spacing w:val="-1"/>
          <w:sz w:val="28"/>
          <w:szCs w:val="28"/>
          <w:lang w:val="sv-SE" w:eastAsia="zh-CN"/>
        </w:rPr>
        <w:t>m³</w:t>
      </w:r>
      <w:r w:rsidRPr="00F172C8">
        <w:rPr>
          <w:spacing w:val="-1"/>
          <w:sz w:val="28"/>
          <w:szCs w:val="28"/>
          <w:lang w:val="sv-SE" w:eastAsia="zh-CN"/>
        </w:rPr>
        <w:t>/1ng.đ.</w:t>
      </w:r>
    </w:p>
    <w:p w14:paraId="5EFD3B02"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Nước thải sinh hoạt có nồng độ ô nhiễm tương đối cao. Trong thành phần của nước thải này có chứa các chất cặn bã, chất lơ lửng (TSS), các hợp chất hữu cơ (BOD/COD), chất dinh dưỡng (N,P) và vi khuẩn gây bệnh. </w:t>
      </w:r>
    </w:p>
    <w:p w14:paraId="38D79571"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Nhận xét:</w:t>
      </w:r>
      <w:r w:rsidRPr="00F172C8">
        <w:rPr>
          <w:rFonts w:eastAsia="Calibri"/>
          <w:sz w:val="28"/>
          <w:szCs w:val="28"/>
        </w:rPr>
        <w:tab/>
      </w:r>
    </w:p>
    <w:p w14:paraId="418CD3A3"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lastRenderedPageBreak/>
        <w:t>Nước thải sinh hoạt từ hoạt động tắm rửa, vệ sinh chứa nhiều chất cặn bã, chất lơ lửng, chất hữu cơ dễ phân hủy… có thể gây ô nhiễm nguồn nước mặt và nước ngầm tại khu vực nếu không được xử lý.</w:t>
      </w:r>
    </w:p>
    <w:p w14:paraId="529FE7E9"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Khi nước thải loại này chưa qua xử lý cho thoát ra môi trường tiếp nhận sẽ ảnh hưởng tới chất lượng môi trường nước mặt tại khu vực, là nguồn phát sinh mầm bệnh và lây lan dịch bệnh có trong nước thải, ảnh hưởng tới chất lượng nước biển ven bờ Vịnh Hạ Long, ảnh hưởng đến các loài sinh vật thủy sinh và hệ sinh thái biển ven bờ.  </w:t>
      </w:r>
    </w:p>
    <w:p w14:paraId="5B90AB5C" w14:textId="43F196B8"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Do đó, lượng nước thải sinh hoạt của Dự án sẽ được thu gom </w:t>
      </w:r>
      <w:r w:rsidR="00751E2C" w:rsidRPr="00F172C8">
        <w:rPr>
          <w:rFonts w:eastAsia="Calibri"/>
          <w:sz w:val="28"/>
          <w:szCs w:val="28"/>
        </w:rPr>
        <w:t>t</w:t>
      </w:r>
      <w:r w:rsidRPr="00F172C8">
        <w:rPr>
          <w:rFonts w:eastAsia="Calibri"/>
          <w:sz w:val="28"/>
          <w:szCs w:val="28"/>
        </w:rPr>
        <w:t>rước khi bơm về Trạm xử lý nước thải của khu vực sau đó bơm vào hệ thống thoát nước chung của khu vực trước khi xả thải ra môi trường.</w:t>
      </w:r>
    </w:p>
    <w:p w14:paraId="580AE0D5"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Chất bài tiết của con người tham gia hoạt động trong khu vực Dự án (khi Dự án hoạt động ổn định):</w:t>
      </w:r>
    </w:p>
    <w:p w14:paraId="3460213F"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Ngoài lượng nước thải sinh hoạt nói trên, còn có một khối lượng chất bài tiết là của con người được tính như sau:</w:t>
      </w:r>
    </w:p>
    <w:p w14:paraId="357FA2F0" w14:textId="43E5BFE2" w:rsidR="00F93D17" w:rsidRPr="00F172C8" w:rsidRDefault="00F93D17" w:rsidP="003F6503">
      <w:pPr>
        <w:spacing w:before="120" w:line="288" w:lineRule="auto"/>
        <w:ind w:firstLine="720"/>
      </w:pPr>
      <w:r w:rsidRPr="00F172C8">
        <w:rPr>
          <w:rFonts w:eastAsia="Calibri"/>
          <w:sz w:val="28"/>
          <w:szCs w:val="28"/>
        </w:rPr>
        <w:t xml:space="preserve">Lượng chất hữu cơ của chất bài tiết có thể đánh giá qua chỉ tiêu BOD hoặc các chỉ số tương tự (COD). Trong đó, nước tiểu có </w:t>
      </w:r>
      <w:r w:rsidR="00AA60BE" w:rsidRPr="00F172C8">
        <w:rPr>
          <w:rFonts w:eastAsia="Calibri"/>
          <w:sz w:val="28"/>
          <w:szCs w:val="28"/>
        </w:rPr>
        <w:t>BOD₅</w:t>
      </w:r>
      <w:r w:rsidRPr="00F172C8">
        <w:rPr>
          <w:rFonts w:eastAsia="Calibri"/>
          <w:sz w:val="28"/>
          <w:szCs w:val="28"/>
        </w:rPr>
        <w:t xml:space="preserve"> khoảng 8,6 g/l và phân có </w:t>
      </w:r>
      <w:r w:rsidR="00AA60BE" w:rsidRPr="00F172C8">
        <w:rPr>
          <w:rFonts w:eastAsia="Calibri"/>
          <w:sz w:val="28"/>
          <w:szCs w:val="28"/>
        </w:rPr>
        <w:t>BOD₅</w:t>
      </w:r>
      <w:r w:rsidRPr="00F172C8">
        <w:rPr>
          <w:rFonts w:eastAsia="Calibri"/>
          <w:sz w:val="28"/>
          <w:szCs w:val="28"/>
        </w:rPr>
        <w:t xml:space="preserve"> khoảng 9,6g/100g. Thành phần chất bài tiết của con người như sau:</w:t>
      </w:r>
      <w:bookmarkStart w:id="245" w:name="_Toc402765196"/>
      <w:bookmarkStart w:id="246" w:name="_Toc427933443"/>
      <w:bookmarkStart w:id="247" w:name="_Toc498620739"/>
      <w:bookmarkStart w:id="248" w:name="_Toc498627830"/>
      <w:bookmarkStart w:id="249" w:name="_Toc498628197"/>
      <w:bookmarkStart w:id="250" w:name="_Toc498628564"/>
      <w:bookmarkStart w:id="251" w:name="_Toc498664098"/>
      <w:bookmarkStart w:id="252" w:name="_Toc498664464"/>
      <w:bookmarkStart w:id="253" w:name="_Toc500690659"/>
      <w:bookmarkStart w:id="254" w:name="_Toc500691064"/>
      <w:bookmarkStart w:id="255" w:name="_Toc500691476"/>
      <w:bookmarkStart w:id="256" w:name="_Toc3902617"/>
      <w:bookmarkStart w:id="257" w:name="_Toc30493889"/>
      <w:bookmarkStart w:id="258" w:name="_Toc138856265"/>
    </w:p>
    <w:p w14:paraId="7C9A8FAD" w14:textId="5310DE65" w:rsidR="00F93D17" w:rsidRPr="00F172C8" w:rsidRDefault="00231D2A" w:rsidP="004C69DD">
      <w:pPr>
        <w:pStyle w:val="Caption"/>
        <w:rPr>
          <w:lang w:bidi="th-TH"/>
        </w:rPr>
      </w:pPr>
      <w:bookmarkStart w:id="259" w:name="_Toc214016411"/>
      <w:r w:rsidRPr="00F172C8">
        <w:t xml:space="preserve">Bảng </w:t>
      </w:r>
      <w:fldSimple w:instr=" SEQ Bảng \* ARABIC ">
        <w:r w:rsidR="00A81310" w:rsidRPr="00F172C8">
          <w:t>9</w:t>
        </w:r>
      </w:fldSimple>
      <w:r w:rsidR="00F93D17" w:rsidRPr="00F172C8">
        <w:t xml:space="preserve">: </w:t>
      </w:r>
      <w:r w:rsidR="00F93D17" w:rsidRPr="00F172C8">
        <w:rPr>
          <w:lang w:bidi="th-TH"/>
        </w:rPr>
        <w:t>Thành phần chất bài tiết của con người</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118"/>
        <w:gridCol w:w="2694"/>
        <w:gridCol w:w="2552"/>
      </w:tblGrid>
      <w:tr w:rsidR="00F172C8" w:rsidRPr="00F172C8" w14:paraId="1CBD189F" w14:textId="77777777" w:rsidTr="00A306D8">
        <w:trPr>
          <w:cantSplit/>
          <w:trHeight w:val="222"/>
          <w:tblHeader/>
          <w:jc w:val="center"/>
        </w:trPr>
        <w:tc>
          <w:tcPr>
            <w:tcW w:w="850" w:type="dxa"/>
            <w:vMerge w:val="restart"/>
            <w:tcBorders>
              <w:top w:val="single" w:sz="4" w:space="0" w:color="auto"/>
              <w:left w:val="single" w:sz="4" w:space="0" w:color="auto"/>
              <w:right w:val="single" w:sz="4" w:space="0" w:color="auto"/>
            </w:tcBorders>
            <w:vAlign w:val="center"/>
          </w:tcPr>
          <w:p w14:paraId="5086CC6B"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STT</w:t>
            </w:r>
          </w:p>
        </w:tc>
        <w:tc>
          <w:tcPr>
            <w:tcW w:w="3118" w:type="dxa"/>
            <w:vMerge w:val="restart"/>
            <w:tcBorders>
              <w:top w:val="single" w:sz="4" w:space="0" w:color="auto"/>
              <w:left w:val="single" w:sz="4" w:space="0" w:color="auto"/>
              <w:bottom w:val="single" w:sz="4" w:space="0" w:color="auto"/>
              <w:right w:val="single" w:sz="4" w:space="0" w:color="auto"/>
            </w:tcBorders>
            <w:vAlign w:val="center"/>
          </w:tcPr>
          <w:p w14:paraId="5E5D065A"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Thành phần</w:t>
            </w:r>
          </w:p>
        </w:tc>
        <w:tc>
          <w:tcPr>
            <w:tcW w:w="5246" w:type="dxa"/>
            <w:gridSpan w:val="2"/>
            <w:tcBorders>
              <w:top w:val="single" w:sz="4" w:space="0" w:color="auto"/>
              <w:left w:val="single" w:sz="4" w:space="0" w:color="auto"/>
              <w:bottom w:val="single" w:sz="4" w:space="0" w:color="auto"/>
              <w:right w:val="single" w:sz="4" w:space="0" w:color="auto"/>
            </w:tcBorders>
            <w:vAlign w:val="center"/>
          </w:tcPr>
          <w:p w14:paraId="31C99099"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Thành phần (% trọng lượng khô)</w:t>
            </w:r>
          </w:p>
        </w:tc>
      </w:tr>
      <w:tr w:rsidR="00F172C8" w:rsidRPr="00F172C8" w14:paraId="336A227E" w14:textId="77777777" w:rsidTr="00A306D8">
        <w:trPr>
          <w:cantSplit/>
          <w:trHeight w:val="198"/>
          <w:tblHeader/>
          <w:jc w:val="center"/>
        </w:trPr>
        <w:tc>
          <w:tcPr>
            <w:tcW w:w="850" w:type="dxa"/>
            <w:vMerge/>
            <w:tcBorders>
              <w:left w:val="single" w:sz="4" w:space="0" w:color="auto"/>
              <w:bottom w:val="single" w:sz="4" w:space="0" w:color="auto"/>
              <w:right w:val="single" w:sz="4" w:space="0" w:color="auto"/>
            </w:tcBorders>
            <w:vAlign w:val="center"/>
          </w:tcPr>
          <w:p w14:paraId="1D6659D7" w14:textId="77777777" w:rsidR="00F93D17" w:rsidRPr="00F172C8" w:rsidRDefault="00F93D17" w:rsidP="003F6503">
            <w:pPr>
              <w:spacing w:before="120" w:line="288" w:lineRule="auto"/>
              <w:ind w:firstLine="12"/>
              <w:jc w:val="center"/>
              <w:rPr>
                <w:rFonts w:eastAsia="Calibri"/>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tcPr>
          <w:p w14:paraId="7A914AEB" w14:textId="77777777" w:rsidR="00F93D17" w:rsidRPr="00F172C8" w:rsidRDefault="00F93D17" w:rsidP="003F6503">
            <w:pPr>
              <w:spacing w:before="120" w:line="288" w:lineRule="auto"/>
              <w:ind w:firstLine="12"/>
              <w:jc w:val="center"/>
              <w:rPr>
                <w:rFonts w:eastAsia="Calibri"/>
                <w:sz w:val="28"/>
                <w:szCs w:val="28"/>
              </w:rPr>
            </w:pPr>
          </w:p>
        </w:tc>
        <w:tc>
          <w:tcPr>
            <w:tcW w:w="2694" w:type="dxa"/>
            <w:tcBorders>
              <w:top w:val="single" w:sz="4" w:space="0" w:color="auto"/>
              <w:left w:val="single" w:sz="4" w:space="0" w:color="auto"/>
              <w:bottom w:val="single" w:sz="4" w:space="0" w:color="auto"/>
              <w:right w:val="single" w:sz="4" w:space="0" w:color="auto"/>
            </w:tcBorders>
            <w:vAlign w:val="center"/>
          </w:tcPr>
          <w:p w14:paraId="32F413F4"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Phân</w:t>
            </w:r>
          </w:p>
        </w:tc>
        <w:tc>
          <w:tcPr>
            <w:tcW w:w="2552" w:type="dxa"/>
            <w:tcBorders>
              <w:top w:val="single" w:sz="4" w:space="0" w:color="auto"/>
              <w:left w:val="single" w:sz="4" w:space="0" w:color="auto"/>
              <w:bottom w:val="single" w:sz="4" w:space="0" w:color="auto"/>
              <w:right w:val="single" w:sz="4" w:space="0" w:color="auto"/>
            </w:tcBorders>
            <w:vAlign w:val="center"/>
          </w:tcPr>
          <w:p w14:paraId="58AE57C6"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Nước tiểu</w:t>
            </w:r>
          </w:p>
        </w:tc>
      </w:tr>
      <w:tr w:rsidR="00F172C8" w:rsidRPr="00F172C8" w14:paraId="32C2FA3C" w14:textId="77777777" w:rsidTr="00A306D8">
        <w:trPr>
          <w:trHeight w:val="188"/>
          <w:jc w:val="center"/>
        </w:trPr>
        <w:tc>
          <w:tcPr>
            <w:tcW w:w="850" w:type="dxa"/>
            <w:tcBorders>
              <w:top w:val="single" w:sz="4" w:space="0" w:color="auto"/>
              <w:left w:val="single" w:sz="4" w:space="0" w:color="auto"/>
              <w:bottom w:val="single" w:sz="4" w:space="0" w:color="auto"/>
              <w:right w:val="single" w:sz="4" w:space="0" w:color="auto"/>
            </w:tcBorders>
            <w:vAlign w:val="center"/>
          </w:tcPr>
          <w:p w14:paraId="09BA1444"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1</w:t>
            </w:r>
          </w:p>
        </w:tc>
        <w:tc>
          <w:tcPr>
            <w:tcW w:w="3118" w:type="dxa"/>
            <w:tcBorders>
              <w:top w:val="single" w:sz="4" w:space="0" w:color="auto"/>
              <w:left w:val="single" w:sz="4" w:space="0" w:color="auto"/>
              <w:bottom w:val="single" w:sz="4" w:space="0" w:color="auto"/>
              <w:right w:val="single" w:sz="4" w:space="0" w:color="auto"/>
            </w:tcBorders>
            <w:vAlign w:val="center"/>
          </w:tcPr>
          <w:p w14:paraId="42A83C09"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Oxít Canxi (CaO)</w:t>
            </w:r>
          </w:p>
        </w:tc>
        <w:tc>
          <w:tcPr>
            <w:tcW w:w="2694" w:type="dxa"/>
            <w:tcBorders>
              <w:top w:val="single" w:sz="4" w:space="0" w:color="auto"/>
              <w:left w:val="single" w:sz="4" w:space="0" w:color="auto"/>
              <w:bottom w:val="single" w:sz="4" w:space="0" w:color="auto"/>
              <w:right w:val="single" w:sz="4" w:space="0" w:color="auto"/>
            </w:tcBorders>
            <w:vAlign w:val="center"/>
          </w:tcPr>
          <w:p w14:paraId="4B13FC1C"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4,5</w:t>
            </w:r>
          </w:p>
        </w:tc>
        <w:tc>
          <w:tcPr>
            <w:tcW w:w="2552" w:type="dxa"/>
            <w:tcBorders>
              <w:top w:val="single" w:sz="4" w:space="0" w:color="auto"/>
              <w:left w:val="single" w:sz="4" w:space="0" w:color="auto"/>
              <w:bottom w:val="single" w:sz="4" w:space="0" w:color="auto"/>
              <w:right w:val="single" w:sz="4" w:space="0" w:color="auto"/>
            </w:tcBorders>
            <w:vAlign w:val="center"/>
          </w:tcPr>
          <w:p w14:paraId="58BBAC04"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4,5 - 6,0</w:t>
            </w:r>
          </w:p>
        </w:tc>
      </w:tr>
      <w:tr w:rsidR="00F172C8" w:rsidRPr="00F172C8" w14:paraId="6C24038A" w14:textId="77777777" w:rsidTr="00A306D8">
        <w:trPr>
          <w:trHeight w:val="50"/>
          <w:jc w:val="center"/>
        </w:trPr>
        <w:tc>
          <w:tcPr>
            <w:tcW w:w="850" w:type="dxa"/>
            <w:tcBorders>
              <w:top w:val="single" w:sz="4" w:space="0" w:color="auto"/>
              <w:left w:val="single" w:sz="4" w:space="0" w:color="auto"/>
              <w:bottom w:val="single" w:sz="4" w:space="0" w:color="auto"/>
              <w:right w:val="single" w:sz="4" w:space="0" w:color="auto"/>
            </w:tcBorders>
            <w:vAlign w:val="center"/>
          </w:tcPr>
          <w:p w14:paraId="7D068F08"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2</w:t>
            </w:r>
          </w:p>
        </w:tc>
        <w:tc>
          <w:tcPr>
            <w:tcW w:w="3118" w:type="dxa"/>
            <w:tcBorders>
              <w:top w:val="single" w:sz="4" w:space="0" w:color="auto"/>
              <w:left w:val="single" w:sz="4" w:space="0" w:color="auto"/>
              <w:bottom w:val="single" w:sz="4" w:space="0" w:color="auto"/>
              <w:right w:val="single" w:sz="4" w:space="0" w:color="auto"/>
            </w:tcBorders>
            <w:vAlign w:val="center"/>
          </w:tcPr>
          <w:p w14:paraId="7FAA31CB"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Carbon</w:t>
            </w:r>
          </w:p>
        </w:tc>
        <w:tc>
          <w:tcPr>
            <w:tcW w:w="2694" w:type="dxa"/>
            <w:tcBorders>
              <w:top w:val="single" w:sz="4" w:space="0" w:color="auto"/>
              <w:left w:val="single" w:sz="4" w:space="0" w:color="auto"/>
              <w:bottom w:val="single" w:sz="4" w:space="0" w:color="auto"/>
              <w:right w:val="single" w:sz="4" w:space="0" w:color="auto"/>
            </w:tcBorders>
            <w:vAlign w:val="center"/>
          </w:tcPr>
          <w:p w14:paraId="3F453DBF"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44 - 55</w:t>
            </w:r>
          </w:p>
        </w:tc>
        <w:tc>
          <w:tcPr>
            <w:tcW w:w="2552" w:type="dxa"/>
            <w:tcBorders>
              <w:top w:val="single" w:sz="4" w:space="0" w:color="auto"/>
              <w:left w:val="single" w:sz="4" w:space="0" w:color="auto"/>
              <w:bottom w:val="single" w:sz="4" w:space="0" w:color="auto"/>
              <w:right w:val="single" w:sz="4" w:space="0" w:color="auto"/>
            </w:tcBorders>
            <w:vAlign w:val="center"/>
          </w:tcPr>
          <w:p w14:paraId="5E5E8BBF"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11- 17</w:t>
            </w:r>
          </w:p>
        </w:tc>
      </w:tr>
      <w:tr w:rsidR="00F172C8" w:rsidRPr="00F172C8" w14:paraId="0DFD21C7" w14:textId="77777777" w:rsidTr="00A306D8">
        <w:trPr>
          <w:trHeight w:val="50"/>
          <w:jc w:val="center"/>
        </w:trPr>
        <w:tc>
          <w:tcPr>
            <w:tcW w:w="850" w:type="dxa"/>
            <w:tcBorders>
              <w:top w:val="single" w:sz="4" w:space="0" w:color="auto"/>
              <w:left w:val="single" w:sz="4" w:space="0" w:color="auto"/>
              <w:bottom w:val="single" w:sz="4" w:space="0" w:color="auto"/>
              <w:right w:val="single" w:sz="4" w:space="0" w:color="auto"/>
            </w:tcBorders>
            <w:vAlign w:val="center"/>
          </w:tcPr>
          <w:p w14:paraId="3CA8A737"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3</w:t>
            </w:r>
          </w:p>
        </w:tc>
        <w:tc>
          <w:tcPr>
            <w:tcW w:w="3118" w:type="dxa"/>
            <w:tcBorders>
              <w:top w:val="single" w:sz="4" w:space="0" w:color="auto"/>
              <w:left w:val="single" w:sz="4" w:space="0" w:color="auto"/>
              <w:bottom w:val="single" w:sz="4" w:space="0" w:color="auto"/>
              <w:right w:val="single" w:sz="4" w:space="0" w:color="auto"/>
            </w:tcBorders>
            <w:vAlign w:val="center"/>
          </w:tcPr>
          <w:p w14:paraId="2D23B9FB"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Nitơ</w:t>
            </w:r>
          </w:p>
        </w:tc>
        <w:tc>
          <w:tcPr>
            <w:tcW w:w="2694" w:type="dxa"/>
            <w:tcBorders>
              <w:top w:val="single" w:sz="4" w:space="0" w:color="auto"/>
              <w:left w:val="single" w:sz="4" w:space="0" w:color="auto"/>
              <w:bottom w:val="single" w:sz="4" w:space="0" w:color="auto"/>
              <w:right w:val="single" w:sz="4" w:space="0" w:color="auto"/>
            </w:tcBorders>
            <w:vAlign w:val="center"/>
          </w:tcPr>
          <w:p w14:paraId="4EA29339"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5,0 - 7,0</w:t>
            </w:r>
          </w:p>
        </w:tc>
        <w:tc>
          <w:tcPr>
            <w:tcW w:w="2552" w:type="dxa"/>
            <w:tcBorders>
              <w:top w:val="single" w:sz="4" w:space="0" w:color="auto"/>
              <w:left w:val="single" w:sz="4" w:space="0" w:color="auto"/>
              <w:bottom w:val="single" w:sz="4" w:space="0" w:color="auto"/>
              <w:right w:val="single" w:sz="4" w:space="0" w:color="auto"/>
            </w:tcBorders>
            <w:vAlign w:val="center"/>
          </w:tcPr>
          <w:p w14:paraId="4DF6BEA8"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15 - 19</w:t>
            </w:r>
          </w:p>
        </w:tc>
      </w:tr>
      <w:tr w:rsidR="00F172C8" w:rsidRPr="00F172C8" w14:paraId="6C198E80" w14:textId="77777777" w:rsidTr="00A306D8">
        <w:trPr>
          <w:trHeight w:val="243"/>
          <w:jc w:val="center"/>
        </w:trPr>
        <w:tc>
          <w:tcPr>
            <w:tcW w:w="850" w:type="dxa"/>
            <w:tcBorders>
              <w:top w:val="single" w:sz="4" w:space="0" w:color="auto"/>
              <w:left w:val="single" w:sz="4" w:space="0" w:color="auto"/>
              <w:bottom w:val="single" w:sz="4" w:space="0" w:color="auto"/>
              <w:right w:val="single" w:sz="4" w:space="0" w:color="auto"/>
            </w:tcBorders>
            <w:vAlign w:val="center"/>
          </w:tcPr>
          <w:p w14:paraId="4305949A"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4</w:t>
            </w:r>
          </w:p>
        </w:tc>
        <w:tc>
          <w:tcPr>
            <w:tcW w:w="3118" w:type="dxa"/>
            <w:tcBorders>
              <w:top w:val="single" w:sz="4" w:space="0" w:color="auto"/>
              <w:left w:val="single" w:sz="4" w:space="0" w:color="auto"/>
              <w:bottom w:val="single" w:sz="4" w:space="0" w:color="auto"/>
              <w:right w:val="single" w:sz="4" w:space="0" w:color="auto"/>
            </w:tcBorders>
            <w:vAlign w:val="center"/>
          </w:tcPr>
          <w:p w14:paraId="4822B275"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Chất hữu cơ</w:t>
            </w:r>
          </w:p>
        </w:tc>
        <w:tc>
          <w:tcPr>
            <w:tcW w:w="2694" w:type="dxa"/>
            <w:tcBorders>
              <w:top w:val="single" w:sz="4" w:space="0" w:color="auto"/>
              <w:left w:val="single" w:sz="4" w:space="0" w:color="auto"/>
              <w:bottom w:val="single" w:sz="4" w:space="0" w:color="auto"/>
              <w:right w:val="single" w:sz="4" w:space="0" w:color="auto"/>
            </w:tcBorders>
            <w:vAlign w:val="center"/>
          </w:tcPr>
          <w:p w14:paraId="76251C86"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88 - 97</w:t>
            </w:r>
          </w:p>
        </w:tc>
        <w:tc>
          <w:tcPr>
            <w:tcW w:w="2552" w:type="dxa"/>
            <w:tcBorders>
              <w:top w:val="single" w:sz="4" w:space="0" w:color="auto"/>
              <w:left w:val="single" w:sz="4" w:space="0" w:color="auto"/>
              <w:bottom w:val="single" w:sz="4" w:space="0" w:color="auto"/>
              <w:right w:val="single" w:sz="4" w:space="0" w:color="auto"/>
            </w:tcBorders>
            <w:vAlign w:val="center"/>
          </w:tcPr>
          <w:p w14:paraId="08C441B6"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65 - 85</w:t>
            </w:r>
          </w:p>
        </w:tc>
      </w:tr>
      <w:tr w:rsidR="00F172C8" w:rsidRPr="00F172C8" w14:paraId="2A68663C" w14:textId="77777777" w:rsidTr="00A306D8">
        <w:trPr>
          <w:trHeight w:val="78"/>
          <w:jc w:val="center"/>
        </w:trPr>
        <w:tc>
          <w:tcPr>
            <w:tcW w:w="850" w:type="dxa"/>
            <w:tcBorders>
              <w:top w:val="single" w:sz="4" w:space="0" w:color="auto"/>
              <w:left w:val="single" w:sz="4" w:space="0" w:color="auto"/>
              <w:bottom w:val="single" w:sz="4" w:space="0" w:color="auto"/>
              <w:right w:val="single" w:sz="4" w:space="0" w:color="auto"/>
            </w:tcBorders>
            <w:vAlign w:val="center"/>
          </w:tcPr>
          <w:p w14:paraId="2B7CA4DC"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5</w:t>
            </w:r>
          </w:p>
        </w:tc>
        <w:tc>
          <w:tcPr>
            <w:tcW w:w="3118" w:type="dxa"/>
            <w:tcBorders>
              <w:top w:val="single" w:sz="4" w:space="0" w:color="auto"/>
              <w:left w:val="single" w:sz="4" w:space="0" w:color="auto"/>
              <w:bottom w:val="single" w:sz="4" w:space="0" w:color="auto"/>
              <w:right w:val="single" w:sz="4" w:space="0" w:color="auto"/>
            </w:tcBorders>
            <w:vAlign w:val="center"/>
          </w:tcPr>
          <w:p w14:paraId="67CD562C"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Oxít Phospho (P2O5)</w:t>
            </w:r>
          </w:p>
        </w:tc>
        <w:tc>
          <w:tcPr>
            <w:tcW w:w="2694" w:type="dxa"/>
            <w:tcBorders>
              <w:top w:val="single" w:sz="4" w:space="0" w:color="auto"/>
              <w:left w:val="single" w:sz="4" w:space="0" w:color="auto"/>
              <w:bottom w:val="single" w:sz="4" w:space="0" w:color="auto"/>
              <w:right w:val="single" w:sz="4" w:space="0" w:color="auto"/>
            </w:tcBorders>
            <w:vAlign w:val="center"/>
          </w:tcPr>
          <w:p w14:paraId="4B6FD669"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3,0 - 5,4</w:t>
            </w:r>
          </w:p>
        </w:tc>
        <w:tc>
          <w:tcPr>
            <w:tcW w:w="2552" w:type="dxa"/>
            <w:tcBorders>
              <w:top w:val="single" w:sz="4" w:space="0" w:color="auto"/>
              <w:left w:val="single" w:sz="4" w:space="0" w:color="auto"/>
              <w:bottom w:val="single" w:sz="4" w:space="0" w:color="auto"/>
              <w:right w:val="single" w:sz="4" w:space="0" w:color="auto"/>
            </w:tcBorders>
            <w:vAlign w:val="center"/>
          </w:tcPr>
          <w:p w14:paraId="1C8160B9"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3,0 - 4,5</w:t>
            </w:r>
          </w:p>
        </w:tc>
      </w:tr>
      <w:tr w:rsidR="00F172C8" w:rsidRPr="00F172C8" w14:paraId="39D70E7C" w14:textId="77777777" w:rsidTr="00A306D8">
        <w:trPr>
          <w:trHeight w:val="50"/>
          <w:jc w:val="center"/>
        </w:trPr>
        <w:tc>
          <w:tcPr>
            <w:tcW w:w="850" w:type="dxa"/>
            <w:tcBorders>
              <w:top w:val="single" w:sz="4" w:space="0" w:color="auto"/>
              <w:left w:val="single" w:sz="4" w:space="0" w:color="auto"/>
              <w:bottom w:val="single" w:sz="4" w:space="0" w:color="auto"/>
              <w:right w:val="single" w:sz="4" w:space="0" w:color="auto"/>
            </w:tcBorders>
            <w:vAlign w:val="center"/>
          </w:tcPr>
          <w:p w14:paraId="0226DB26"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6</w:t>
            </w:r>
          </w:p>
        </w:tc>
        <w:tc>
          <w:tcPr>
            <w:tcW w:w="3118" w:type="dxa"/>
            <w:tcBorders>
              <w:top w:val="single" w:sz="4" w:space="0" w:color="auto"/>
              <w:left w:val="single" w:sz="4" w:space="0" w:color="auto"/>
              <w:bottom w:val="single" w:sz="4" w:space="0" w:color="auto"/>
              <w:right w:val="single" w:sz="4" w:space="0" w:color="auto"/>
            </w:tcBorders>
            <w:vAlign w:val="center"/>
          </w:tcPr>
          <w:p w14:paraId="27B201FE"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Oxít Kali (K2O)</w:t>
            </w:r>
          </w:p>
        </w:tc>
        <w:tc>
          <w:tcPr>
            <w:tcW w:w="2694" w:type="dxa"/>
            <w:tcBorders>
              <w:top w:val="single" w:sz="4" w:space="0" w:color="auto"/>
              <w:left w:val="single" w:sz="4" w:space="0" w:color="auto"/>
              <w:bottom w:val="single" w:sz="4" w:space="0" w:color="auto"/>
              <w:right w:val="single" w:sz="4" w:space="0" w:color="auto"/>
            </w:tcBorders>
            <w:vAlign w:val="center"/>
          </w:tcPr>
          <w:p w14:paraId="73034829"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1,0 - 2,5</w:t>
            </w:r>
          </w:p>
        </w:tc>
        <w:tc>
          <w:tcPr>
            <w:tcW w:w="2552" w:type="dxa"/>
            <w:tcBorders>
              <w:top w:val="single" w:sz="4" w:space="0" w:color="auto"/>
              <w:left w:val="single" w:sz="4" w:space="0" w:color="auto"/>
              <w:bottom w:val="single" w:sz="4" w:space="0" w:color="auto"/>
              <w:right w:val="single" w:sz="4" w:space="0" w:color="auto"/>
            </w:tcBorders>
            <w:vAlign w:val="center"/>
          </w:tcPr>
          <w:p w14:paraId="5FF44A66" w14:textId="77777777" w:rsidR="00F93D17" w:rsidRPr="00F172C8" w:rsidRDefault="00F93D17" w:rsidP="003F6503">
            <w:pPr>
              <w:spacing w:before="120" w:line="288" w:lineRule="auto"/>
              <w:ind w:firstLine="12"/>
              <w:jc w:val="center"/>
              <w:rPr>
                <w:rFonts w:eastAsia="Calibri"/>
                <w:sz w:val="28"/>
                <w:szCs w:val="28"/>
              </w:rPr>
            </w:pPr>
            <w:r w:rsidRPr="00F172C8">
              <w:rPr>
                <w:rFonts w:eastAsia="Calibri"/>
                <w:sz w:val="28"/>
                <w:szCs w:val="28"/>
              </w:rPr>
              <w:t>3,0 - 4,5</w:t>
            </w:r>
          </w:p>
        </w:tc>
      </w:tr>
      <w:tr w:rsidR="00F172C8" w:rsidRPr="00F172C8" w14:paraId="5E1A5606" w14:textId="77777777" w:rsidTr="00A306D8">
        <w:trPr>
          <w:trHeight w:val="250"/>
          <w:jc w:val="center"/>
        </w:trPr>
        <w:tc>
          <w:tcPr>
            <w:tcW w:w="850" w:type="dxa"/>
            <w:tcBorders>
              <w:top w:val="single" w:sz="4" w:space="0" w:color="auto"/>
              <w:left w:val="nil"/>
              <w:bottom w:val="nil"/>
              <w:right w:val="nil"/>
            </w:tcBorders>
          </w:tcPr>
          <w:p w14:paraId="0A538650" w14:textId="77777777" w:rsidR="00F93D17" w:rsidRPr="00F172C8" w:rsidRDefault="00F93D17" w:rsidP="003F6503">
            <w:pPr>
              <w:spacing w:before="120" w:line="288" w:lineRule="auto"/>
              <w:ind w:firstLine="720"/>
              <w:rPr>
                <w:rFonts w:eastAsia="Calibri"/>
                <w:i/>
                <w:sz w:val="28"/>
                <w:szCs w:val="28"/>
              </w:rPr>
            </w:pPr>
          </w:p>
        </w:tc>
        <w:tc>
          <w:tcPr>
            <w:tcW w:w="8364" w:type="dxa"/>
            <w:gridSpan w:val="3"/>
            <w:tcBorders>
              <w:top w:val="single" w:sz="4" w:space="0" w:color="auto"/>
              <w:left w:val="nil"/>
              <w:bottom w:val="nil"/>
              <w:right w:val="nil"/>
            </w:tcBorders>
          </w:tcPr>
          <w:p w14:paraId="415467AE" w14:textId="77777777" w:rsidR="00F93D17" w:rsidRPr="00F172C8" w:rsidRDefault="00F93D17" w:rsidP="003F6503">
            <w:pPr>
              <w:spacing w:before="120" w:line="288" w:lineRule="auto"/>
              <w:ind w:firstLine="720"/>
              <w:jc w:val="right"/>
              <w:rPr>
                <w:rFonts w:eastAsia="Calibri"/>
                <w:i/>
                <w:sz w:val="28"/>
                <w:szCs w:val="28"/>
              </w:rPr>
            </w:pPr>
            <w:r w:rsidRPr="00F172C8">
              <w:rPr>
                <w:rFonts w:eastAsia="Calibri"/>
                <w:i/>
                <w:sz w:val="28"/>
                <w:szCs w:val="28"/>
              </w:rPr>
              <w:t>Nguồn: CENTEMA, 2000</w:t>
            </w:r>
          </w:p>
        </w:tc>
      </w:tr>
    </w:tbl>
    <w:p w14:paraId="33631FE3"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Từ bảng trên cho thấy lượng chất bài tiết của lượng người tham gia dự án tương đối lớn. Tuy nhiên, đây là nguồn chất thải gây nguy hiểm cho con người do trong chất bài tiết có chứa các virus, vi khuẩn, động vật nguyên sinh và giun sán… </w:t>
      </w:r>
      <w:r w:rsidRPr="00F172C8">
        <w:rPr>
          <w:rFonts w:eastAsia="Calibri"/>
          <w:sz w:val="28"/>
          <w:szCs w:val="28"/>
        </w:rPr>
        <w:lastRenderedPageBreak/>
        <w:t>đồng thời, còn là môi trường thuận lợi cho các loại sinh vật mang bệnh phát triển như ruồi, muỗi, gián…</w:t>
      </w:r>
    </w:p>
    <w:p w14:paraId="7CCB1D08"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Như vậy, khi Dự án đi vào hoạt động, nước thải không được xử lý mà thải trực tiếp ra môi trường sẽ làm ô nhiễm nguồn nước ngầm, nước mặt trong khu vực; gây ra những tác động xấu đối với cộng đồng dân cư về mặt cung cấp nước, tạo điều kiện cho dịch bệnh lan truyền và ảnh hưởng phần nào đến hệ sinh thái nguồn nước. </w:t>
      </w:r>
    </w:p>
    <w:p w14:paraId="1725A662"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Tác động của các chất ô nhiễm cụ thể như sau:</w:t>
      </w:r>
    </w:p>
    <w:p w14:paraId="1A6CB56D"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Các chất hữu cơ</w:t>
      </w:r>
    </w:p>
    <w:p w14:paraId="5778D66F" w14:textId="55FEE0A6"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Mức độ ô nhiễm các chất hữu cơ trong nguồn nước được thể hiện qua thông số </w:t>
      </w:r>
      <w:r w:rsidR="00AA60BE" w:rsidRPr="00F172C8">
        <w:rPr>
          <w:rFonts w:eastAsia="Calibri"/>
          <w:sz w:val="28"/>
          <w:szCs w:val="28"/>
        </w:rPr>
        <w:t>BOD₅</w:t>
      </w:r>
      <w:r w:rsidRPr="00F172C8">
        <w:rPr>
          <w:rFonts w:eastAsia="Calibri"/>
          <w:sz w:val="28"/>
          <w:szCs w:val="28"/>
        </w:rPr>
        <w:t>, COD. Nồng độ BOD, COD cao làm giảm chất lượng nước của nguồn tiếp nhận. Sự có mặt của các chất ô nhiễm hữu cơ cao dẫn đến sự suy giảm nồng độ oxy hòa tan trong nước, do vi sinh vật sử dụng lượng oxy này để phân hủy các chất hữu cơ.</w:t>
      </w:r>
    </w:p>
    <w:p w14:paraId="51C7573C"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Lượng oxy hòa tan giảm dưới 50% bão hòa sẽ gây tác hại nghiêm trọng đến tài nguyên sinh vật. Tiêu chuẩn chất lượng nuôi cá của FAO quy định nồng độ oxy hòa tan trong nước cao hơn 4mg/l ở 25℃. Ở vùng nhiệt đới, giới hạn này vào khoảng 3,8 mg/l. </w:t>
      </w:r>
    </w:p>
    <w:p w14:paraId="676A7CC0"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Chất lơ lửng</w:t>
      </w:r>
    </w:p>
    <w:p w14:paraId="7B40B76D"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Chất rắn lơ lửng có nồng độ cao là tác nhân gây tác động tiêu cực đến đời sống thủy sinh, đồng thời gây tác hại về mặt cảm quan do làm tăng độ đục của nước, gây bồi lắng thủy vực.</w:t>
      </w:r>
    </w:p>
    <w:p w14:paraId="7CC9BD17"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Chất lơ lửng nhiều có thể gây tắc nghẽn đường ống nếu không được xử lý thích hợp. Khi ra đến nguồn tiếp nhận, chất lơ lửng lại làm tăng độ đục, ngăn cản oxy đi vào nước làm ảnh hưởng đến quá trình quang hợp của thực vật cũng như đời sống của các sinh vật trong nước.</w:t>
      </w:r>
    </w:p>
    <w:p w14:paraId="62681C28"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Các chất dinh dưỡng N, P</w:t>
      </w:r>
    </w:p>
    <w:p w14:paraId="4F0D0DA9"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Nguồn nước có mức N, P vừa phải sẽ là điều kiện tốt cho rong, tảo, thủy sinh vật phát triển và cũng tạo điều kiện thuận lợi cho việc phát triển thủy sản. Khi nồng độ các chất dinh dưỡng quá cao thì sẽ dẫn đến sự phát triển bùng nổ của rong, tảo gây hiện tượng phú dưỡng. Hiện tượng này làm giảm chất lượng nước do gia tăng độ đục, tăng hàm lượng hữu cơ, có độc tố do tảo tiết ra gây cản trở đời sống thủy sinh và gây ảnh hưởng nước cấp sinh hoạt.</w:t>
      </w:r>
    </w:p>
    <w:p w14:paraId="42D1F22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Dầu mỡ</w:t>
      </w:r>
    </w:p>
    <w:p w14:paraId="0B4368E9"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lastRenderedPageBreak/>
        <w:t>Đây là các hợp chất hydrocarbon khó phân hủy sinh học, chúng gây ô nhiễm môi trường nước, tác động tiêu cực đến đời sống thủy sinh. Ô nhiễm dầu dẫn đến giảm khả năng tự làm sạch của nguồn nước, giết chết các vi sinh vật, làm giảm oxy hòa tan do che mất mặt thoáng.</w:t>
      </w:r>
    </w:p>
    <w:p w14:paraId="341C629A"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Vi sinh vật (Coliform)</w:t>
      </w:r>
    </w:p>
    <w:p w14:paraId="3FFF6B03"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Nước thải sinh hoạt có chứa các loại mầm bệnh được lây truyền bởi các vi sinh vật (coliform) có trong phân. Vi sinh vật gây bệnh từ nước thải có khả năng lây lan qua nhiều nguồn khác nhau, qua tiếp xúc trực tiếp, qua môi trường (đất, nước, không khí, cây trồng, vật nuôi ...), thâm nhập vào cơ thể con người qua đường thức ăn, nước uống, hô hấp ... và sau đó có thể gây bệnh. </w:t>
      </w:r>
    </w:p>
    <w:p w14:paraId="44B92D5A"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Các chất tẩy giặt</w:t>
      </w:r>
    </w:p>
    <w:p w14:paraId="0F0DB8AE"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Nồng độ các chất hữu cơ trong loại nước thải này thấp và thường khó phân hủy sinh học, nếu thải ra môi trường mà không qua xử lý sẽ gây nguy hại cho sự phát triển của các vi sinh vật có trong nước mặt và làm mất khả năng làm sạch tự nhiên của nguồn nước tiếp nhận.</w:t>
      </w:r>
    </w:p>
    <w:p w14:paraId="1C729CAB" w14:textId="77777777" w:rsidR="00F93D17" w:rsidRPr="00F172C8" w:rsidRDefault="00F93D17" w:rsidP="003F6503">
      <w:pPr>
        <w:spacing w:before="120" w:line="288" w:lineRule="auto"/>
        <w:ind w:firstLine="720"/>
        <w:rPr>
          <w:rFonts w:eastAsia="Calibri"/>
          <w:b/>
          <w:i/>
          <w:sz w:val="28"/>
          <w:szCs w:val="28"/>
        </w:rPr>
      </w:pPr>
      <w:r w:rsidRPr="00F172C8">
        <w:rPr>
          <w:rFonts w:eastAsia="Calibri"/>
          <w:b/>
          <w:i/>
          <w:sz w:val="28"/>
          <w:szCs w:val="28"/>
        </w:rPr>
        <w:t>2) Tác động do chất thải rắn</w:t>
      </w:r>
    </w:p>
    <w:p w14:paraId="73F0FB19"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a. Nguồn gây tác động</w:t>
      </w:r>
    </w:p>
    <w:p w14:paraId="7EDDEA03" w14:textId="7CBF9D4A"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Chất thải sinh hoạt của </w:t>
      </w:r>
      <w:r w:rsidR="003C5977" w:rsidRPr="00F172C8">
        <w:rPr>
          <w:rFonts w:eastAsia="Calibri"/>
          <w:sz w:val="28"/>
          <w:szCs w:val="28"/>
        </w:rPr>
        <w:t xml:space="preserve">các </w:t>
      </w:r>
      <w:r w:rsidR="006D6831" w:rsidRPr="00F172C8">
        <w:rPr>
          <w:rFonts w:eastAsia="Calibri"/>
          <w:sz w:val="28"/>
          <w:szCs w:val="28"/>
        </w:rPr>
        <w:t>nhân viên</w:t>
      </w:r>
      <w:r w:rsidRPr="00F172C8">
        <w:rPr>
          <w:rFonts w:eastAsia="Calibri"/>
          <w:sz w:val="28"/>
          <w:szCs w:val="28"/>
        </w:rPr>
        <w:t xml:space="preserve"> và khách;</w:t>
      </w:r>
    </w:p>
    <w:p w14:paraId="22675FB7"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Bùn thải từ hệ thống thoát nước mặt;</w:t>
      </w:r>
    </w:p>
    <w:p w14:paraId="72CFB53C"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Chất thải nguy hại từ quá trình hoạt động.</w:t>
      </w:r>
    </w:p>
    <w:p w14:paraId="2568C31F"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b. Đối tượng chịu tác động</w:t>
      </w:r>
    </w:p>
    <w:p w14:paraId="3F124DB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Chất lượng đất khu vực dự án;</w:t>
      </w:r>
    </w:p>
    <w:p w14:paraId="3C3C039A" w14:textId="2F88D41E" w:rsidR="00F93D17" w:rsidRPr="00F172C8" w:rsidRDefault="003C5977" w:rsidP="003F6503">
      <w:pPr>
        <w:spacing w:before="120" w:line="288" w:lineRule="auto"/>
        <w:ind w:firstLine="720"/>
        <w:rPr>
          <w:rFonts w:eastAsia="Calibri"/>
          <w:sz w:val="28"/>
          <w:szCs w:val="28"/>
        </w:rPr>
      </w:pPr>
      <w:r w:rsidRPr="00F172C8">
        <w:rPr>
          <w:rFonts w:eastAsia="Calibri"/>
          <w:sz w:val="28"/>
          <w:szCs w:val="28"/>
        </w:rPr>
        <w:t>Người dân</w:t>
      </w:r>
      <w:r w:rsidR="00F93D17" w:rsidRPr="00F172C8">
        <w:rPr>
          <w:rFonts w:eastAsia="Calibri"/>
          <w:sz w:val="28"/>
          <w:szCs w:val="28"/>
        </w:rPr>
        <w:t>.</w:t>
      </w:r>
    </w:p>
    <w:p w14:paraId="65630588" w14:textId="64CC9C36"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 xml:space="preserve">c. </w:t>
      </w:r>
      <w:r w:rsidR="006D6831" w:rsidRPr="00F172C8">
        <w:rPr>
          <w:rFonts w:eastAsia="Calibri"/>
          <w:i/>
          <w:sz w:val="28"/>
          <w:szCs w:val="28"/>
        </w:rPr>
        <w:t>Đ</w:t>
      </w:r>
      <w:r w:rsidRPr="00F172C8">
        <w:rPr>
          <w:rFonts w:eastAsia="Calibri"/>
          <w:i/>
          <w:sz w:val="28"/>
          <w:szCs w:val="28"/>
        </w:rPr>
        <w:t>ánh giá tác động</w:t>
      </w:r>
    </w:p>
    <w:p w14:paraId="22D8236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Chất thải rắn sinh hoạt</w:t>
      </w:r>
    </w:p>
    <w:p w14:paraId="58D2D698" w14:textId="2F3E56E5"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Hoạt động của </w:t>
      </w:r>
      <w:r w:rsidR="003C5977" w:rsidRPr="00F172C8">
        <w:rPr>
          <w:rFonts w:eastAsia="Calibri"/>
          <w:sz w:val="28"/>
          <w:szCs w:val="28"/>
        </w:rPr>
        <w:t>các hộ dân</w:t>
      </w:r>
      <w:r w:rsidRPr="00F172C8">
        <w:rPr>
          <w:rFonts w:eastAsia="Calibri"/>
          <w:sz w:val="28"/>
          <w:szCs w:val="28"/>
        </w:rPr>
        <w:t xml:space="preserve"> chủ yếu phát sinh các loại chất thải rắn sinh hoạt như bao bì, giấy các loại, túi nilon, vỏ lon, thức ăn dư thừa,… của người tham gia Dự án. </w:t>
      </w:r>
    </w:p>
    <w:p w14:paraId="16B9F632"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Chất thải rắn sinh hoạt có một số tác động đến môi trường không khí và môi trường đất. Các thành phần hữu cơ dễ phân huỷ của rác thải sinh hoạt khi thải vào môi trường mà không qua xử lý sẽ gây ra các tác động đến môi trường sống. Quá trình phân huỷ chất hữu cơ sẽ sinh ra các chất khí gây mùi hôi, tác động đến </w:t>
      </w:r>
      <w:r w:rsidRPr="00F172C8">
        <w:rPr>
          <w:rFonts w:eastAsia="Calibri"/>
          <w:sz w:val="28"/>
          <w:szCs w:val="28"/>
        </w:rPr>
        <w:lastRenderedPageBreak/>
        <w:t xml:space="preserve">chất lượng môi trường không khí xung quanh, ảnh hưởng đến cuộc sống và các hoạt động kinh tế trong vùng. Các thành phần trơ trong rác sinh hoạt: giấy, nilon, kim loại, nhựa,… khi vứt bừa bãi sẽ lẫn lộn vào đất gây tác động đến môi trường đất, làm mất mỹ quan trong khu vực. </w:t>
      </w:r>
    </w:p>
    <w:p w14:paraId="77269628"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Các loại nhựa và bao bì nilon là nguyên nhân gây ra sự tắc nghẽn các cống thoát nước, gây hại cho hệ vi sinh vật đất, tạo điều kiện cho vi khuẩn có hại, ruồi muỗi phát triển là nguyên nhân của các dịch bệnh. Chất dẻo nhựa PE rất bền trong môi trường đất, tùy theo từng loại chất dẻo mà thời gian phân hủy có thể từ 20-5.000 năm, vì vậy PE tích luỹ trong môi trường đất sẽ gây nên những tác động môi trường lâu dài. </w:t>
      </w:r>
    </w:p>
    <w:p w14:paraId="1E5B6D00"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Bùn thải từ hệ thống thoát nước mưa</w:t>
      </w:r>
    </w:p>
    <w:p w14:paraId="34716534"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Bùn thải từ hệ thống thoát nước mưa do nước cuốn cát, bụi, lá cây…từ các tuyến đường giao thông xuống và lắng tại các hố ga, rãnh thoát nước mặt. Khối lượng chất thải rắn này không nhiều, thành phần chủ yếu là các chất vô cơ ít có khả năng gây tác động xấu đến môi trường. Chất thải rắn này nếu để ứ đọng lâu trong hệ thống thoát nước mặt sẽ gây ra mùi hôi thối và làm ngăn cản khả năng thoát nước mặt của hệ thống thoát nước trong khu vực.</w:t>
      </w:r>
    </w:p>
    <w:p w14:paraId="61106CF8" w14:textId="40D1A2CC"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Chất thải nguy hại</w:t>
      </w:r>
      <w:r w:rsidR="001E386F" w:rsidRPr="00F172C8">
        <w:rPr>
          <w:rFonts w:eastAsia="Calibri"/>
          <w:sz w:val="28"/>
          <w:szCs w:val="28"/>
        </w:rPr>
        <w:t xml:space="preserve">: </w:t>
      </w:r>
      <w:r w:rsidRPr="00F172C8">
        <w:rPr>
          <w:rFonts w:eastAsia="Calibri"/>
          <w:sz w:val="28"/>
          <w:szCs w:val="28"/>
        </w:rPr>
        <w:t>Các chất thải nguy hại như bao bì chứa hóa chất thải bỏ chứa các thành phần nguy hại cũng như giẻ lau dính dầu nhớt và pin, bóng đèn huỳnh quang đều chứa các thành phần nguy hại. Do đó, nếu không xử lý đúng theo quy định sẽ gây ô nhiễm môi trường tiếp nhận cụ thể là môi trường đất, môi trường nước và môi trường không khí do sự tồn dư của các chất độc hại. Trong quá trình lan truyền khả năng gây ảnh hướng đến con người, động vật cũng như hệ thực vật nếu tiếp xúc trực tiếp hoặc gián tiếp thông qua môi trường tiếp nhận.</w:t>
      </w:r>
      <w:r w:rsidR="001E386F" w:rsidRPr="00F172C8">
        <w:rPr>
          <w:rFonts w:eastAsia="Calibri"/>
          <w:sz w:val="28"/>
          <w:szCs w:val="28"/>
        </w:rPr>
        <w:t xml:space="preserve"> Tuy nhiên, do hầu hết các loại đèn chiếu sáng hiện nay không còn sử dụng đèn huỳnh quang, lượng phát sinh dầu mỡ thải rất ít nên nguy c</w:t>
      </w:r>
      <w:r w:rsidR="00086A28" w:rsidRPr="00F172C8">
        <w:rPr>
          <w:rFonts w:eastAsia="Calibri"/>
          <w:sz w:val="28"/>
          <w:szCs w:val="28"/>
        </w:rPr>
        <w:t>ơ</w:t>
      </w:r>
      <w:r w:rsidR="001E386F" w:rsidRPr="00F172C8">
        <w:rPr>
          <w:rFonts w:eastAsia="Calibri"/>
          <w:sz w:val="28"/>
          <w:szCs w:val="28"/>
        </w:rPr>
        <w:t xml:space="preserve"> tác động từ chất thải nguy hại không đáng kể.</w:t>
      </w:r>
    </w:p>
    <w:p w14:paraId="4E3153F0" w14:textId="77777777" w:rsidR="00F93D17" w:rsidRPr="00F172C8" w:rsidRDefault="00F93D17" w:rsidP="003F6503">
      <w:pPr>
        <w:pStyle w:val="A30"/>
        <w:spacing w:before="120" w:after="0"/>
        <w:outlineLvl w:val="2"/>
      </w:pPr>
      <w:bookmarkStart w:id="260" w:name="_Toc140088513"/>
      <w:bookmarkStart w:id="261" w:name="_Toc214017951"/>
      <w:r w:rsidRPr="00F172C8">
        <w:t>4.4.2. Đánh giá nguy cơ phát tán ô nhiễm đến khu Di sản thiên nhiên thế giới vịnh Hạ Long</w:t>
      </w:r>
      <w:bookmarkEnd w:id="260"/>
      <w:bookmarkEnd w:id="261"/>
    </w:p>
    <w:p w14:paraId="556E02F7" w14:textId="77777777" w:rsidR="00F93D17" w:rsidRPr="00F172C8" w:rsidRDefault="00F93D17" w:rsidP="003F6503">
      <w:pPr>
        <w:spacing w:before="120" w:line="288" w:lineRule="auto"/>
        <w:ind w:firstLine="720"/>
        <w:rPr>
          <w:sz w:val="28"/>
          <w:szCs w:val="28"/>
        </w:rPr>
      </w:pPr>
      <w:r w:rsidRPr="00F172C8">
        <w:rPr>
          <w:sz w:val="28"/>
          <w:szCs w:val="28"/>
        </w:rPr>
        <w:t>Theo kết quả quan trắc của Sở Tài Nguyên và Môi trường Quảng Ninh, chất lượng nước biển khu vực thực hiện dự án hầu hết đều đảm bảo theo Quy chuẩn Quốc gia về chất lượng nước biển QCVN 10:2023 và Quy chuẩn địa phương QCĐP 02:2020/QN. Sức tải của thủy vực vẫn nằm trong phạm vi cho phép và có khả năng tiếp nhận thêm.</w:t>
      </w:r>
    </w:p>
    <w:p w14:paraId="7874A355" w14:textId="2E42FD9F" w:rsidR="00F93D17" w:rsidRPr="00F172C8" w:rsidRDefault="00231D2A" w:rsidP="004C69DD">
      <w:pPr>
        <w:pStyle w:val="Caption"/>
      </w:pPr>
      <w:bookmarkStart w:id="262" w:name="_Toc214016412"/>
      <w:r w:rsidRPr="00F172C8">
        <w:t xml:space="preserve">Bảng </w:t>
      </w:r>
      <w:fldSimple w:instr=" SEQ Bảng \* ARABIC ">
        <w:r w:rsidR="00A81310" w:rsidRPr="00F172C8">
          <w:t>10</w:t>
        </w:r>
      </w:fldSimple>
      <w:r w:rsidR="00F93D17" w:rsidRPr="00F172C8">
        <w:t xml:space="preserve">: Kết quả quan trắc nước biển ven bờ </w:t>
      </w:r>
      <w:r w:rsidR="005D09B9" w:rsidRPr="00F172C8">
        <w:t>Tuần Châu</w:t>
      </w:r>
      <w:r w:rsidR="00F93D17" w:rsidRPr="00F172C8">
        <w:t xml:space="preserve"> năm 202</w:t>
      </w:r>
      <w:r w:rsidR="006D6831" w:rsidRPr="00F172C8">
        <w:t>5</w:t>
      </w:r>
      <w:bookmarkEnd w:id="262"/>
    </w:p>
    <w:tbl>
      <w:tblPr>
        <w:tblW w:w="9033" w:type="dxa"/>
        <w:tblLayout w:type="fixed"/>
        <w:tblLook w:val="04A0" w:firstRow="1" w:lastRow="0" w:firstColumn="1" w:lastColumn="0" w:noHBand="0" w:noVBand="1"/>
      </w:tblPr>
      <w:tblGrid>
        <w:gridCol w:w="704"/>
        <w:gridCol w:w="1843"/>
        <w:gridCol w:w="1339"/>
        <w:gridCol w:w="1108"/>
        <w:gridCol w:w="1012"/>
        <w:gridCol w:w="1012"/>
        <w:gridCol w:w="1012"/>
        <w:gridCol w:w="1003"/>
      </w:tblGrid>
      <w:tr w:rsidR="00F172C8" w:rsidRPr="00F172C8" w14:paraId="428B23B3" w14:textId="77777777" w:rsidTr="00DE7996">
        <w:trPr>
          <w:trHeight w:val="1090"/>
        </w:trPr>
        <w:tc>
          <w:tcPr>
            <w:tcW w:w="704" w:type="dxa"/>
            <w:tcBorders>
              <w:top w:val="single" w:sz="4" w:space="0" w:color="auto"/>
              <w:left w:val="single" w:sz="4" w:space="0" w:color="auto"/>
              <w:bottom w:val="single" w:sz="4" w:space="0" w:color="auto"/>
              <w:right w:val="single" w:sz="4" w:space="0" w:color="auto"/>
            </w:tcBorders>
            <w:vAlign w:val="center"/>
            <w:hideMark/>
          </w:tcPr>
          <w:p w14:paraId="6B81FBC4" w14:textId="77777777" w:rsidR="00A36EB5" w:rsidRPr="00F172C8" w:rsidRDefault="00A36EB5" w:rsidP="003F6503">
            <w:pPr>
              <w:spacing w:before="120" w:line="288" w:lineRule="auto"/>
              <w:jc w:val="center"/>
              <w:rPr>
                <w:b/>
                <w:szCs w:val="24"/>
              </w:rPr>
            </w:pPr>
            <w:r w:rsidRPr="00F172C8">
              <w:rPr>
                <w:b/>
                <w:szCs w:val="24"/>
              </w:rPr>
              <w:lastRenderedPageBreak/>
              <w:t>TT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A48E67" w14:textId="77777777" w:rsidR="00A36EB5" w:rsidRPr="00F172C8" w:rsidRDefault="00A36EB5" w:rsidP="003F6503">
            <w:pPr>
              <w:spacing w:before="120" w:line="288" w:lineRule="auto"/>
              <w:jc w:val="center"/>
              <w:rPr>
                <w:b/>
                <w:szCs w:val="24"/>
              </w:rPr>
            </w:pPr>
            <w:r w:rsidRPr="00F172C8">
              <w:rPr>
                <w:b/>
                <w:szCs w:val="24"/>
              </w:rPr>
              <w:t>Thông số</w:t>
            </w:r>
          </w:p>
        </w:tc>
        <w:tc>
          <w:tcPr>
            <w:tcW w:w="1339" w:type="dxa"/>
            <w:tcBorders>
              <w:top w:val="single" w:sz="4" w:space="0" w:color="auto"/>
              <w:left w:val="single" w:sz="4" w:space="0" w:color="auto"/>
              <w:bottom w:val="single" w:sz="4" w:space="0" w:color="auto"/>
              <w:right w:val="single" w:sz="4" w:space="0" w:color="auto"/>
            </w:tcBorders>
            <w:vAlign w:val="center"/>
            <w:hideMark/>
          </w:tcPr>
          <w:p w14:paraId="67F7FD87" w14:textId="77777777" w:rsidR="00A36EB5" w:rsidRPr="00F172C8" w:rsidRDefault="00A36EB5" w:rsidP="003F6503">
            <w:pPr>
              <w:spacing w:before="120" w:line="288" w:lineRule="auto"/>
              <w:jc w:val="center"/>
              <w:rPr>
                <w:b/>
                <w:szCs w:val="24"/>
              </w:rPr>
            </w:pPr>
            <w:r w:rsidRPr="00F172C8">
              <w:rPr>
                <w:b/>
                <w:szCs w:val="24"/>
              </w:rPr>
              <w:t>Đơn vị</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FC6047A" w14:textId="77777777" w:rsidR="00A36EB5" w:rsidRPr="00F172C8" w:rsidRDefault="00A36EB5" w:rsidP="003F6503">
            <w:pPr>
              <w:spacing w:before="120" w:line="288" w:lineRule="auto"/>
              <w:jc w:val="center"/>
              <w:rPr>
                <w:b/>
                <w:szCs w:val="24"/>
              </w:rPr>
            </w:pPr>
            <w:r w:rsidRPr="00F172C8">
              <w:rPr>
                <w:b/>
                <w:szCs w:val="24"/>
              </w:rPr>
              <w:t>QCVN 10:2023/BTNMT</w:t>
            </w:r>
          </w:p>
        </w:tc>
        <w:tc>
          <w:tcPr>
            <w:tcW w:w="4039" w:type="dxa"/>
            <w:gridSpan w:val="4"/>
            <w:tcBorders>
              <w:top w:val="single" w:sz="4" w:space="0" w:color="auto"/>
              <w:left w:val="nil"/>
              <w:bottom w:val="single" w:sz="4" w:space="0" w:color="auto"/>
              <w:right w:val="single" w:sz="4" w:space="0" w:color="auto"/>
            </w:tcBorders>
            <w:vAlign w:val="center"/>
          </w:tcPr>
          <w:p w14:paraId="5AA68D64" w14:textId="4A8B4EF9" w:rsidR="00A36EB5" w:rsidRPr="00F172C8" w:rsidRDefault="00FD3A18" w:rsidP="003F6503">
            <w:pPr>
              <w:spacing w:before="120" w:line="288" w:lineRule="auto"/>
              <w:jc w:val="center"/>
              <w:rPr>
                <w:b/>
                <w:szCs w:val="24"/>
              </w:rPr>
            </w:pPr>
            <w:r w:rsidRPr="00F172C8">
              <w:rPr>
                <w:b/>
                <w:szCs w:val="24"/>
              </w:rPr>
              <w:t>Nước biển khu vực phía ngoài dự án</w:t>
            </w:r>
          </w:p>
        </w:tc>
      </w:tr>
      <w:tr w:rsidR="00F172C8" w:rsidRPr="00F172C8" w14:paraId="78310DFC" w14:textId="77777777" w:rsidTr="00DE7996">
        <w:trPr>
          <w:trHeight w:val="300"/>
        </w:trPr>
        <w:tc>
          <w:tcPr>
            <w:tcW w:w="704" w:type="dxa"/>
            <w:tcBorders>
              <w:top w:val="nil"/>
              <w:left w:val="single" w:sz="4" w:space="0" w:color="auto"/>
              <w:bottom w:val="single" w:sz="4" w:space="0" w:color="auto"/>
              <w:right w:val="single" w:sz="4" w:space="0" w:color="auto"/>
            </w:tcBorders>
            <w:vAlign w:val="center"/>
            <w:hideMark/>
          </w:tcPr>
          <w:p w14:paraId="123B0471" w14:textId="77777777" w:rsidR="00A36EB5" w:rsidRPr="00F172C8" w:rsidRDefault="00A36EB5" w:rsidP="003F6503">
            <w:pPr>
              <w:spacing w:before="120" w:line="288" w:lineRule="auto"/>
              <w:jc w:val="center"/>
              <w:rPr>
                <w:b/>
                <w:szCs w:val="24"/>
              </w:rPr>
            </w:pPr>
            <w:r w:rsidRPr="00F172C8">
              <w:rPr>
                <w:b/>
                <w:szCs w:val="24"/>
              </w:rPr>
              <w:t> </w:t>
            </w:r>
          </w:p>
        </w:tc>
        <w:tc>
          <w:tcPr>
            <w:tcW w:w="1843" w:type="dxa"/>
            <w:tcBorders>
              <w:top w:val="nil"/>
              <w:left w:val="nil"/>
              <w:bottom w:val="single" w:sz="4" w:space="0" w:color="auto"/>
              <w:right w:val="single" w:sz="4" w:space="0" w:color="auto"/>
            </w:tcBorders>
            <w:vAlign w:val="center"/>
            <w:hideMark/>
          </w:tcPr>
          <w:p w14:paraId="7D261DB7" w14:textId="77777777" w:rsidR="00A36EB5" w:rsidRPr="00F172C8" w:rsidRDefault="00A36EB5" w:rsidP="003F6503">
            <w:pPr>
              <w:spacing w:before="120" w:line="288" w:lineRule="auto"/>
              <w:jc w:val="center"/>
              <w:rPr>
                <w:b/>
                <w:szCs w:val="24"/>
              </w:rPr>
            </w:pPr>
            <w:r w:rsidRPr="00F172C8">
              <w:rPr>
                <w:b/>
                <w:szCs w:val="24"/>
              </w:rPr>
              <w:t> </w:t>
            </w:r>
          </w:p>
        </w:tc>
        <w:tc>
          <w:tcPr>
            <w:tcW w:w="1339" w:type="dxa"/>
            <w:tcBorders>
              <w:top w:val="nil"/>
              <w:left w:val="nil"/>
              <w:bottom w:val="single" w:sz="4" w:space="0" w:color="auto"/>
              <w:right w:val="single" w:sz="4" w:space="0" w:color="auto"/>
            </w:tcBorders>
            <w:vAlign w:val="center"/>
            <w:hideMark/>
          </w:tcPr>
          <w:p w14:paraId="3A4EFE4D" w14:textId="77777777" w:rsidR="00A36EB5" w:rsidRPr="00F172C8" w:rsidRDefault="00A36EB5" w:rsidP="003F6503">
            <w:pPr>
              <w:spacing w:before="120" w:line="288" w:lineRule="auto"/>
              <w:jc w:val="center"/>
              <w:rPr>
                <w:b/>
                <w:szCs w:val="24"/>
              </w:rPr>
            </w:pPr>
            <w:r w:rsidRPr="00F172C8">
              <w:rPr>
                <w:b/>
                <w:szCs w:val="24"/>
              </w:rPr>
              <w:t> </w:t>
            </w:r>
          </w:p>
        </w:tc>
        <w:tc>
          <w:tcPr>
            <w:tcW w:w="1108" w:type="dxa"/>
            <w:tcBorders>
              <w:top w:val="nil"/>
              <w:left w:val="nil"/>
              <w:bottom w:val="single" w:sz="4" w:space="0" w:color="auto"/>
              <w:right w:val="single" w:sz="4" w:space="0" w:color="auto"/>
            </w:tcBorders>
            <w:vAlign w:val="center"/>
            <w:hideMark/>
          </w:tcPr>
          <w:p w14:paraId="037E9D87" w14:textId="77777777" w:rsidR="00A36EB5" w:rsidRPr="00F172C8" w:rsidRDefault="00A36EB5" w:rsidP="003F6503">
            <w:pPr>
              <w:spacing w:before="120" w:line="288" w:lineRule="auto"/>
              <w:jc w:val="center"/>
              <w:rPr>
                <w:b/>
                <w:szCs w:val="24"/>
              </w:rPr>
            </w:pPr>
            <w:r w:rsidRPr="00F172C8">
              <w:rPr>
                <w:b/>
                <w:szCs w:val="24"/>
              </w:rPr>
              <w:t> </w:t>
            </w:r>
          </w:p>
        </w:tc>
        <w:tc>
          <w:tcPr>
            <w:tcW w:w="1012" w:type="dxa"/>
            <w:tcBorders>
              <w:top w:val="single" w:sz="4" w:space="0" w:color="auto"/>
              <w:left w:val="nil"/>
              <w:bottom w:val="single" w:sz="4" w:space="0" w:color="auto"/>
              <w:right w:val="single" w:sz="4" w:space="0" w:color="auto"/>
            </w:tcBorders>
            <w:vAlign w:val="center"/>
            <w:hideMark/>
          </w:tcPr>
          <w:p w14:paraId="2B6DF772" w14:textId="77777777" w:rsidR="00A36EB5" w:rsidRPr="00F172C8" w:rsidRDefault="00A36EB5" w:rsidP="003F6503">
            <w:pPr>
              <w:spacing w:before="120" w:line="288" w:lineRule="auto"/>
              <w:jc w:val="center"/>
              <w:rPr>
                <w:b/>
                <w:szCs w:val="24"/>
              </w:rPr>
            </w:pPr>
            <w:r w:rsidRPr="00F172C8">
              <w:rPr>
                <w:b/>
                <w:szCs w:val="24"/>
              </w:rPr>
              <w:t>Quý 1</w:t>
            </w:r>
          </w:p>
        </w:tc>
        <w:tc>
          <w:tcPr>
            <w:tcW w:w="1012" w:type="dxa"/>
            <w:tcBorders>
              <w:top w:val="single" w:sz="4" w:space="0" w:color="auto"/>
              <w:left w:val="nil"/>
              <w:bottom w:val="single" w:sz="4" w:space="0" w:color="auto"/>
              <w:right w:val="single" w:sz="4" w:space="0" w:color="auto"/>
            </w:tcBorders>
            <w:vAlign w:val="center"/>
            <w:hideMark/>
          </w:tcPr>
          <w:p w14:paraId="34BA9B1E" w14:textId="77777777" w:rsidR="00A36EB5" w:rsidRPr="00F172C8" w:rsidRDefault="00A36EB5" w:rsidP="003F6503">
            <w:pPr>
              <w:spacing w:before="120" w:line="288" w:lineRule="auto"/>
              <w:jc w:val="center"/>
              <w:rPr>
                <w:b/>
                <w:szCs w:val="24"/>
              </w:rPr>
            </w:pPr>
            <w:r w:rsidRPr="00F172C8">
              <w:rPr>
                <w:b/>
                <w:szCs w:val="24"/>
              </w:rPr>
              <w:t>Quý 2</w:t>
            </w:r>
          </w:p>
        </w:tc>
        <w:tc>
          <w:tcPr>
            <w:tcW w:w="1012" w:type="dxa"/>
            <w:tcBorders>
              <w:top w:val="single" w:sz="4" w:space="0" w:color="auto"/>
              <w:left w:val="nil"/>
              <w:bottom w:val="single" w:sz="4" w:space="0" w:color="auto"/>
              <w:right w:val="single" w:sz="4" w:space="0" w:color="auto"/>
            </w:tcBorders>
            <w:vAlign w:val="center"/>
            <w:hideMark/>
          </w:tcPr>
          <w:p w14:paraId="75DDAB68" w14:textId="77777777" w:rsidR="00A36EB5" w:rsidRPr="00F172C8" w:rsidRDefault="00A36EB5" w:rsidP="003F6503">
            <w:pPr>
              <w:spacing w:before="120" w:line="288" w:lineRule="auto"/>
              <w:jc w:val="center"/>
              <w:rPr>
                <w:b/>
                <w:szCs w:val="24"/>
              </w:rPr>
            </w:pPr>
            <w:r w:rsidRPr="00F172C8">
              <w:rPr>
                <w:b/>
                <w:szCs w:val="24"/>
              </w:rPr>
              <w:t>Quý 3</w:t>
            </w:r>
          </w:p>
        </w:tc>
        <w:tc>
          <w:tcPr>
            <w:tcW w:w="1003" w:type="dxa"/>
            <w:tcBorders>
              <w:top w:val="single" w:sz="4" w:space="0" w:color="auto"/>
              <w:left w:val="nil"/>
              <w:bottom w:val="single" w:sz="4" w:space="0" w:color="auto"/>
              <w:right w:val="single" w:sz="4" w:space="0" w:color="auto"/>
            </w:tcBorders>
            <w:vAlign w:val="center"/>
          </w:tcPr>
          <w:p w14:paraId="5405A8FE" w14:textId="746723AC" w:rsidR="00A36EB5" w:rsidRPr="00F172C8" w:rsidRDefault="00A36EB5" w:rsidP="003F6503">
            <w:pPr>
              <w:spacing w:before="120" w:line="288" w:lineRule="auto"/>
              <w:jc w:val="center"/>
              <w:rPr>
                <w:b/>
                <w:szCs w:val="24"/>
              </w:rPr>
            </w:pPr>
          </w:p>
        </w:tc>
      </w:tr>
      <w:tr w:rsidR="00F172C8" w:rsidRPr="00F172C8" w14:paraId="114EFF48"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0CF2641A" w14:textId="77777777" w:rsidR="00A36EB5" w:rsidRPr="00F172C8" w:rsidRDefault="00A36EB5" w:rsidP="003F6503">
            <w:pPr>
              <w:spacing w:before="120" w:line="288" w:lineRule="auto"/>
              <w:jc w:val="center"/>
              <w:rPr>
                <w:szCs w:val="24"/>
              </w:rPr>
            </w:pPr>
            <w:r w:rsidRPr="00F172C8">
              <w:rPr>
                <w:szCs w:val="24"/>
              </w:rPr>
              <w:t>1</w:t>
            </w:r>
          </w:p>
        </w:tc>
        <w:tc>
          <w:tcPr>
            <w:tcW w:w="1843" w:type="dxa"/>
            <w:tcBorders>
              <w:top w:val="nil"/>
              <w:left w:val="nil"/>
              <w:bottom w:val="single" w:sz="4" w:space="0" w:color="auto"/>
              <w:right w:val="single" w:sz="4" w:space="0" w:color="auto"/>
            </w:tcBorders>
            <w:vAlign w:val="center"/>
            <w:hideMark/>
          </w:tcPr>
          <w:p w14:paraId="49F6EE1F" w14:textId="77777777" w:rsidR="00A36EB5" w:rsidRPr="00F172C8" w:rsidRDefault="00A36EB5" w:rsidP="003F6503">
            <w:pPr>
              <w:spacing w:before="120" w:line="288" w:lineRule="auto"/>
              <w:jc w:val="left"/>
              <w:rPr>
                <w:szCs w:val="24"/>
              </w:rPr>
            </w:pPr>
            <w:r w:rsidRPr="00F172C8">
              <w:rPr>
                <w:szCs w:val="24"/>
              </w:rPr>
              <w:t>Nhiệt độ</w:t>
            </w:r>
          </w:p>
        </w:tc>
        <w:tc>
          <w:tcPr>
            <w:tcW w:w="1339" w:type="dxa"/>
            <w:tcBorders>
              <w:top w:val="nil"/>
              <w:left w:val="nil"/>
              <w:bottom w:val="single" w:sz="4" w:space="0" w:color="auto"/>
              <w:right w:val="single" w:sz="4" w:space="0" w:color="auto"/>
            </w:tcBorders>
            <w:vAlign w:val="center"/>
            <w:hideMark/>
          </w:tcPr>
          <w:p w14:paraId="2119E957" w14:textId="77777777" w:rsidR="00A36EB5" w:rsidRPr="00F172C8" w:rsidRDefault="00A36EB5" w:rsidP="003F6503">
            <w:pPr>
              <w:spacing w:before="120" w:line="288" w:lineRule="auto"/>
              <w:jc w:val="center"/>
              <w:rPr>
                <w:szCs w:val="24"/>
              </w:rPr>
            </w:pPr>
            <w:r w:rsidRPr="00F172C8">
              <w:rPr>
                <w:szCs w:val="24"/>
              </w:rPr>
              <w:t>oC</w:t>
            </w:r>
          </w:p>
        </w:tc>
        <w:tc>
          <w:tcPr>
            <w:tcW w:w="1108" w:type="dxa"/>
            <w:tcBorders>
              <w:top w:val="nil"/>
              <w:left w:val="nil"/>
              <w:bottom w:val="single" w:sz="4" w:space="0" w:color="auto"/>
              <w:right w:val="single" w:sz="4" w:space="0" w:color="auto"/>
            </w:tcBorders>
            <w:vAlign w:val="center"/>
            <w:hideMark/>
          </w:tcPr>
          <w:p w14:paraId="7A196C6B" w14:textId="77777777" w:rsidR="00A36EB5" w:rsidRPr="00F172C8" w:rsidRDefault="00A36EB5" w:rsidP="003F6503">
            <w:pPr>
              <w:spacing w:before="120" w:line="288" w:lineRule="auto"/>
              <w:jc w:val="center"/>
              <w:rPr>
                <w:szCs w:val="24"/>
              </w:rPr>
            </w:pPr>
            <w:r w:rsidRPr="00F172C8">
              <w:rPr>
                <w:szCs w:val="24"/>
              </w:rPr>
              <w:t>-</w:t>
            </w:r>
          </w:p>
        </w:tc>
        <w:tc>
          <w:tcPr>
            <w:tcW w:w="1012" w:type="dxa"/>
            <w:tcBorders>
              <w:top w:val="nil"/>
              <w:left w:val="nil"/>
              <w:bottom w:val="single" w:sz="4" w:space="0" w:color="auto"/>
              <w:right w:val="single" w:sz="4" w:space="0" w:color="auto"/>
            </w:tcBorders>
            <w:noWrap/>
            <w:vAlign w:val="center"/>
            <w:hideMark/>
          </w:tcPr>
          <w:p w14:paraId="3C613F74" w14:textId="77777777" w:rsidR="00A36EB5" w:rsidRPr="00F172C8" w:rsidRDefault="00A36EB5" w:rsidP="003F6503">
            <w:pPr>
              <w:spacing w:before="120" w:line="288" w:lineRule="auto"/>
              <w:jc w:val="center"/>
              <w:rPr>
                <w:szCs w:val="24"/>
              </w:rPr>
            </w:pPr>
            <w:r w:rsidRPr="00F172C8">
              <w:rPr>
                <w:szCs w:val="24"/>
              </w:rPr>
              <w:t>22</w:t>
            </w:r>
          </w:p>
        </w:tc>
        <w:tc>
          <w:tcPr>
            <w:tcW w:w="1012" w:type="dxa"/>
            <w:tcBorders>
              <w:top w:val="nil"/>
              <w:left w:val="nil"/>
              <w:bottom w:val="single" w:sz="4" w:space="0" w:color="auto"/>
              <w:right w:val="single" w:sz="4" w:space="0" w:color="auto"/>
            </w:tcBorders>
            <w:shd w:val="clear" w:color="000000" w:fill="FFFFFF"/>
            <w:vAlign w:val="center"/>
            <w:hideMark/>
          </w:tcPr>
          <w:p w14:paraId="79CC2545" w14:textId="77777777" w:rsidR="00A36EB5" w:rsidRPr="00F172C8" w:rsidRDefault="00A36EB5" w:rsidP="003F6503">
            <w:pPr>
              <w:spacing w:before="120" w:line="288" w:lineRule="auto"/>
              <w:jc w:val="center"/>
              <w:rPr>
                <w:szCs w:val="24"/>
              </w:rPr>
            </w:pPr>
            <w:r w:rsidRPr="00F172C8">
              <w:rPr>
                <w:szCs w:val="24"/>
              </w:rPr>
              <w:t>25.3</w:t>
            </w:r>
          </w:p>
        </w:tc>
        <w:tc>
          <w:tcPr>
            <w:tcW w:w="1012" w:type="dxa"/>
            <w:tcBorders>
              <w:top w:val="nil"/>
              <w:left w:val="nil"/>
              <w:bottom w:val="single" w:sz="4" w:space="0" w:color="auto"/>
              <w:right w:val="single" w:sz="4" w:space="0" w:color="auto"/>
            </w:tcBorders>
            <w:noWrap/>
            <w:vAlign w:val="center"/>
            <w:hideMark/>
          </w:tcPr>
          <w:p w14:paraId="27BEC9FE" w14:textId="77777777" w:rsidR="00A36EB5" w:rsidRPr="00F172C8" w:rsidRDefault="00A36EB5" w:rsidP="003F6503">
            <w:pPr>
              <w:spacing w:before="120" w:line="288" w:lineRule="auto"/>
              <w:jc w:val="center"/>
              <w:rPr>
                <w:szCs w:val="24"/>
              </w:rPr>
            </w:pPr>
            <w:r w:rsidRPr="00F172C8">
              <w:rPr>
                <w:szCs w:val="24"/>
              </w:rPr>
              <w:t>26.5</w:t>
            </w:r>
          </w:p>
        </w:tc>
        <w:tc>
          <w:tcPr>
            <w:tcW w:w="1003" w:type="dxa"/>
            <w:tcBorders>
              <w:top w:val="nil"/>
              <w:left w:val="nil"/>
              <w:bottom w:val="single" w:sz="4" w:space="0" w:color="auto"/>
              <w:right w:val="single" w:sz="4" w:space="0" w:color="auto"/>
            </w:tcBorders>
            <w:noWrap/>
            <w:vAlign w:val="center"/>
          </w:tcPr>
          <w:p w14:paraId="5D57EDEA" w14:textId="33D07C90" w:rsidR="00A36EB5" w:rsidRPr="00F172C8" w:rsidRDefault="00A36EB5" w:rsidP="003F6503">
            <w:pPr>
              <w:spacing w:before="120" w:line="288" w:lineRule="auto"/>
              <w:jc w:val="center"/>
              <w:rPr>
                <w:szCs w:val="24"/>
              </w:rPr>
            </w:pPr>
          </w:p>
        </w:tc>
      </w:tr>
      <w:tr w:rsidR="00F172C8" w:rsidRPr="00F172C8" w14:paraId="6BF1035E"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1EA41565" w14:textId="77777777" w:rsidR="00A36EB5" w:rsidRPr="00F172C8" w:rsidRDefault="00A36EB5" w:rsidP="003F6503">
            <w:pPr>
              <w:spacing w:before="120" w:line="288" w:lineRule="auto"/>
              <w:jc w:val="center"/>
              <w:rPr>
                <w:szCs w:val="24"/>
              </w:rPr>
            </w:pPr>
            <w:r w:rsidRPr="00F172C8">
              <w:rPr>
                <w:szCs w:val="24"/>
              </w:rPr>
              <w:t>2</w:t>
            </w:r>
          </w:p>
        </w:tc>
        <w:tc>
          <w:tcPr>
            <w:tcW w:w="1843" w:type="dxa"/>
            <w:tcBorders>
              <w:top w:val="nil"/>
              <w:left w:val="nil"/>
              <w:bottom w:val="single" w:sz="4" w:space="0" w:color="auto"/>
              <w:right w:val="single" w:sz="4" w:space="0" w:color="auto"/>
            </w:tcBorders>
            <w:vAlign w:val="center"/>
            <w:hideMark/>
          </w:tcPr>
          <w:p w14:paraId="17D58BED" w14:textId="77777777" w:rsidR="00A36EB5" w:rsidRPr="00F172C8" w:rsidRDefault="00A36EB5" w:rsidP="003F6503">
            <w:pPr>
              <w:spacing w:before="120" w:line="288" w:lineRule="auto"/>
              <w:jc w:val="left"/>
              <w:rPr>
                <w:szCs w:val="24"/>
              </w:rPr>
            </w:pPr>
            <w:r w:rsidRPr="00F172C8">
              <w:rPr>
                <w:szCs w:val="24"/>
              </w:rPr>
              <w:t>pH</w:t>
            </w:r>
          </w:p>
        </w:tc>
        <w:tc>
          <w:tcPr>
            <w:tcW w:w="1339" w:type="dxa"/>
            <w:tcBorders>
              <w:top w:val="nil"/>
              <w:left w:val="nil"/>
              <w:bottom w:val="single" w:sz="4" w:space="0" w:color="auto"/>
              <w:right w:val="single" w:sz="4" w:space="0" w:color="auto"/>
            </w:tcBorders>
            <w:vAlign w:val="center"/>
            <w:hideMark/>
          </w:tcPr>
          <w:p w14:paraId="7665BA77" w14:textId="77777777" w:rsidR="00A36EB5" w:rsidRPr="00F172C8" w:rsidRDefault="00A36EB5" w:rsidP="003F6503">
            <w:pPr>
              <w:spacing w:before="120" w:line="288" w:lineRule="auto"/>
              <w:jc w:val="center"/>
              <w:rPr>
                <w:szCs w:val="24"/>
              </w:rPr>
            </w:pPr>
            <w:r w:rsidRPr="00F172C8">
              <w:rPr>
                <w:szCs w:val="24"/>
              </w:rPr>
              <w:t>-</w:t>
            </w:r>
          </w:p>
        </w:tc>
        <w:tc>
          <w:tcPr>
            <w:tcW w:w="1108" w:type="dxa"/>
            <w:tcBorders>
              <w:top w:val="nil"/>
              <w:left w:val="nil"/>
              <w:bottom w:val="single" w:sz="4" w:space="0" w:color="auto"/>
              <w:right w:val="single" w:sz="4" w:space="0" w:color="auto"/>
            </w:tcBorders>
            <w:vAlign w:val="center"/>
            <w:hideMark/>
          </w:tcPr>
          <w:p w14:paraId="37AF705A" w14:textId="77777777" w:rsidR="00A36EB5" w:rsidRPr="00F172C8" w:rsidRDefault="00A36EB5" w:rsidP="003F6503">
            <w:pPr>
              <w:spacing w:before="120" w:line="288" w:lineRule="auto"/>
              <w:jc w:val="center"/>
              <w:rPr>
                <w:szCs w:val="24"/>
              </w:rPr>
            </w:pPr>
            <w:r w:rsidRPr="00F172C8">
              <w:rPr>
                <w:szCs w:val="24"/>
              </w:rPr>
              <w:t>6,5 - 8,5</w:t>
            </w:r>
          </w:p>
        </w:tc>
        <w:tc>
          <w:tcPr>
            <w:tcW w:w="1012" w:type="dxa"/>
            <w:tcBorders>
              <w:top w:val="nil"/>
              <w:left w:val="nil"/>
              <w:bottom w:val="single" w:sz="4" w:space="0" w:color="auto"/>
              <w:right w:val="single" w:sz="4" w:space="0" w:color="auto"/>
            </w:tcBorders>
            <w:noWrap/>
            <w:vAlign w:val="center"/>
            <w:hideMark/>
          </w:tcPr>
          <w:p w14:paraId="6075EFC1" w14:textId="77777777" w:rsidR="00A36EB5" w:rsidRPr="00F172C8" w:rsidRDefault="00A36EB5" w:rsidP="003F6503">
            <w:pPr>
              <w:spacing w:before="120" w:line="288" w:lineRule="auto"/>
              <w:jc w:val="center"/>
              <w:rPr>
                <w:szCs w:val="24"/>
              </w:rPr>
            </w:pPr>
            <w:r w:rsidRPr="00F172C8">
              <w:rPr>
                <w:szCs w:val="24"/>
              </w:rPr>
              <w:t>8</w:t>
            </w:r>
          </w:p>
        </w:tc>
        <w:tc>
          <w:tcPr>
            <w:tcW w:w="1012" w:type="dxa"/>
            <w:tcBorders>
              <w:top w:val="nil"/>
              <w:left w:val="nil"/>
              <w:bottom w:val="single" w:sz="4" w:space="0" w:color="auto"/>
              <w:right w:val="single" w:sz="4" w:space="0" w:color="auto"/>
            </w:tcBorders>
            <w:shd w:val="clear" w:color="000000" w:fill="FFFFFF"/>
            <w:vAlign w:val="center"/>
            <w:hideMark/>
          </w:tcPr>
          <w:p w14:paraId="277BAEC2" w14:textId="77777777" w:rsidR="00A36EB5" w:rsidRPr="00F172C8" w:rsidRDefault="00A36EB5" w:rsidP="003F6503">
            <w:pPr>
              <w:spacing w:before="120" w:line="288" w:lineRule="auto"/>
              <w:jc w:val="center"/>
              <w:rPr>
                <w:szCs w:val="24"/>
              </w:rPr>
            </w:pPr>
            <w:r w:rsidRPr="00F172C8">
              <w:rPr>
                <w:szCs w:val="24"/>
              </w:rPr>
              <w:t>8.06</w:t>
            </w:r>
          </w:p>
        </w:tc>
        <w:tc>
          <w:tcPr>
            <w:tcW w:w="1012" w:type="dxa"/>
            <w:tcBorders>
              <w:top w:val="nil"/>
              <w:left w:val="nil"/>
              <w:bottom w:val="single" w:sz="4" w:space="0" w:color="auto"/>
              <w:right w:val="single" w:sz="4" w:space="0" w:color="auto"/>
            </w:tcBorders>
            <w:vAlign w:val="center"/>
            <w:hideMark/>
          </w:tcPr>
          <w:p w14:paraId="4EEC14AE" w14:textId="77777777" w:rsidR="00A36EB5" w:rsidRPr="00F172C8" w:rsidRDefault="00A36EB5" w:rsidP="003F6503">
            <w:pPr>
              <w:spacing w:before="120" w:line="288" w:lineRule="auto"/>
              <w:jc w:val="center"/>
              <w:rPr>
                <w:szCs w:val="24"/>
              </w:rPr>
            </w:pPr>
            <w:r w:rsidRPr="00F172C8">
              <w:rPr>
                <w:szCs w:val="24"/>
              </w:rPr>
              <w:t>8</w:t>
            </w:r>
          </w:p>
        </w:tc>
        <w:tc>
          <w:tcPr>
            <w:tcW w:w="1003" w:type="dxa"/>
            <w:tcBorders>
              <w:top w:val="nil"/>
              <w:left w:val="nil"/>
              <w:bottom w:val="single" w:sz="4" w:space="0" w:color="auto"/>
              <w:right w:val="single" w:sz="4" w:space="0" w:color="auto"/>
            </w:tcBorders>
            <w:noWrap/>
            <w:vAlign w:val="center"/>
          </w:tcPr>
          <w:p w14:paraId="51E226A2" w14:textId="60477C8C" w:rsidR="00A36EB5" w:rsidRPr="00F172C8" w:rsidRDefault="00A36EB5" w:rsidP="003F6503">
            <w:pPr>
              <w:spacing w:before="120" w:line="288" w:lineRule="auto"/>
              <w:jc w:val="center"/>
              <w:rPr>
                <w:szCs w:val="24"/>
              </w:rPr>
            </w:pPr>
          </w:p>
        </w:tc>
      </w:tr>
      <w:tr w:rsidR="00F172C8" w:rsidRPr="00F172C8" w14:paraId="4D35300D"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181B2A48" w14:textId="77777777" w:rsidR="00A36EB5" w:rsidRPr="00F172C8" w:rsidRDefault="00A36EB5" w:rsidP="003F6503">
            <w:pPr>
              <w:spacing w:before="120" w:line="288" w:lineRule="auto"/>
              <w:jc w:val="center"/>
              <w:rPr>
                <w:szCs w:val="24"/>
              </w:rPr>
            </w:pPr>
            <w:r w:rsidRPr="00F172C8">
              <w:rPr>
                <w:szCs w:val="24"/>
              </w:rPr>
              <w:t>3</w:t>
            </w:r>
          </w:p>
        </w:tc>
        <w:tc>
          <w:tcPr>
            <w:tcW w:w="1843" w:type="dxa"/>
            <w:tcBorders>
              <w:top w:val="nil"/>
              <w:left w:val="nil"/>
              <w:bottom w:val="single" w:sz="4" w:space="0" w:color="auto"/>
              <w:right w:val="single" w:sz="4" w:space="0" w:color="auto"/>
            </w:tcBorders>
            <w:vAlign w:val="center"/>
            <w:hideMark/>
          </w:tcPr>
          <w:p w14:paraId="6531CCD1" w14:textId="77777777" w:rsidR="00A36EB5" w:rsidRPr="00F172C8" w:rsidRDefault="00A36EB5" w:rsidP="003F6503">
            <w:pPr>
              <w:spacing w:before="120" w:line="288" w:lineRule="auto"/>
              <w:jc w:val="left"/>
              <w:rPr>
                <w:szCs w:val="24"/>
              </w:rPr>
            </w:pPr>
            <w:r w:rsidRPr="00F172C8">
              <w:rPr>
                <w:szCs w:val="24"/>
              </w:rPr>
              <w:t>DO</w:t>
            </w:r>
          </w:p>
        </w:tc>
        <w:tc>
          <w:tcPr>
            <w:tcW w:w="1339" w:type="dxa"/>
            <w:tcBorders>
              <w:top w:val="nil"/>
              <w:left w:val="nil"/>
              <w:bottom w:val="single" w:sz="4" w:space="0" w:color="auto"/>
              <w:right w:val="single" w:sz="4" w:space="0" w:color="auto"/>
            </w:tcBorders>
            <w:vAlign w:val="center"/>
            <w:hideMark/>
          </w:tcPr>
          <w:p w14:paraId="428B64C3"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78A569D3" w14:textId="77777777" w:rsidR="00A36EB5" w:rsidRPr="00F172C8" w:rsidRDefault="00A36EB5" w:rsidP="003F6503">
            <w:pPr>
              <w:spacing w:before="120" w:line="288" w:lineRule="auto"/>
              <w:jc w:val="center"/>
              <w:rPr>
                <w:szCs w:val="24"/>
              </w:rPr>
            </w:pPr>
            <w:r w:rsidRPr="00F172C8">
              <w:rPr>
                <w:szCs w:val="24"/>
              </w:rPr>
              <w:t>≥5</w:t>
            </w:r>
          </w:p>
        </w:tc>
        <w:tc>
          <w:tcPr>
            <w:tcW w:w="1012" w:type="dxa"/>
            <w:tcBorders>
              <w:top w:val="nil"/>
              <w:left w:val="nil"/>
              <w:bottom w:val="single" w:sz="4" w:space="0" w:color="auto"/>
              <w:right w:val="single" w:sz="4" w:space="0" w:color="auto"/>
            </w:tcBorders>
            <w:noWrap/>
            <w:vAlign w:val="center"/>
            <w:hideMark/>
          </w:tcPr>
          <w:p w14:paraId="7CD9AD73" w14:textId="77777777" w:rsidR="00A36EB5" w:rsidRPr="00F172C8" w:rsidRDefault="00A36EB5" w:rsidP="003F6503">
            <w:pPr>
              <w:spacing w:before="120" w:line="288" w:lineRule="auto"/>
              <w:jc w:val="center"/>
              <w:rPr>
                <w:szCs w:val="24"/>
              </w:rPr>
            </w:pPr>
            <w:r w:rsidRPr="00F172C8">
              <w:rPr>
                <w:szCs w:val="24"/>
              </w:rPr>
              <w:t>6.29</w:t>
            </w:r>
          </w:p>
        </w:tc>
        <w:tc>
          <w:tcPr>
            <w:tcW w:w="1012" w:type="dxa"/>
            <w:tcBorders>
              <w:top w:val="nil"/>
              <w:left w:val="nil"/>
              <w:bottom w:val="single" w:sz="4" w:space="0" w:color="auto"/>
              <w:right w:val="single" w:sz="4" w:space="0" w:color="auto"/>
            </w:tcBorders>
            <w:shd w:val="clear" w:color="000000" w:fill="FFFFFF"/>
            <w:vAlign w:val="center"/>
            <w:hideMark/>
          </w:tcPr>
          <w:p w14:paraId="45E000E6" w14:textId="77777777" w:rsidR="00A36EB5" w:rsidRPr="00F172C8" w:rsidRDefault="00A36EB5" w:rsidP="003F6503">
            <w:pPr>
              <w:spacing w:before="120" w:line="288" w:lineRule="auto"/>
              <w:jc w:val="center"/>
              <w:rPr>
                <w:szCs w:val="24"/>
              </w:rPr>
            </w:pPr>
            <w:r w:rsidRPr="00F172C8">
              <w:rPr>
                <w:szCs w:val="24"/>
              </w:rPr>
              <w:t>6.18</w:t>
            </w:r>
          </w:p>
        </w:tc>
        <w:tc>
          <w:tcPr>
            <w:tcW w:w="1012" w:type="dxa"/>
            <w:tcBorders>
              <w:top w:val="nil"/>
              <w:left w:val="nil"/>
              <w:bottom w:val="single" w:sz="4" w:space="0" w:color="auto"/>
              <w:right w:val="single" w:sz="4" w:space="0" w:color="auto"/>
            </w:tcBorders>
            <w:vAlign w:val="center"/>
            <w:hideMark/>
          </w:tcPr>
          <w:p w14:paraId="3D8F5597" w14:textId="77777777" w:rsidR="00A36EB5" w:rsidRPr="00F172C8" w:rsidRDefault="00A36EB5" w:rsidP="003F6503">
            <w:pPr>
              <w:spacing w:before="120" w:line="288" w:lineRule="auto"/>
              <w:jc w:val="center"/>
              <w:rPr>
                <w:szCs w:val="24"/>
              </w:rPr>
            </w:pPr>
            <w:r w:rsidRPr="00F172C8">
              <w:rPr>
                <w:szCs w:val="24"/>
              </w:rPr>
              <w:t>6,17</w:t>
            </w:r>
          </w:p>
        </w:tc>
        <w:tc>
          <w:tcPr>
            <w:tcW w:w="1003" w:type="dxa"/>
            <w:tcBorders>
              <w:top w:val="nil"/>
              <w:left w:val="nil"/>
              <w:bottom w:val="single" w:sz="4" w:space="0" w:color="auto"/>
              <w:right w:val="single" w:sz="4" w:space="0" w:color="auto"/>
            </w:tcBorders>
            <w:noWrap/>
            <w:vAlign w:val="center"/>
          </w:tcPr>
          <w:p w14:paraId="3ED35A1F" w14:textId="3181F7B4" w:rsidR="00A36EB5" w:rsidRPr="00F172C8" w:rsidRDefault="00A36EB5" w:rsidP="003F6503">
            <w:pPr>
              <w:spacing w:before="120" w:line="288" w:lineRule="auto"/>
              <w:jc w:val="center"/>
              <w:rPr>
                <w:szCs w:val="24"/>
              </w:rPr>
            </w:pPr>
          </w:p>
        </w:tc>
      </w:tr>
      <w:tr w:rsidR="00F172C8" w:rsidRPr="00F172C8" w14:paraId="2820D97A"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0C8145EE" w14:textId="77777777" w:rsidR="00A36EB5" w:rsidRPr="00F172C8" w:rsidRDefault="00A36EB5" w:rsidP="003F6503">
            <w:pPr>
              <w:spacing w:before="120" w:line="288" w:lineRule="auto"/>
              <w:jc w:val="center"/>
              <w:rPr>
                <w:szCs w:val="24"/>
              </w:rPr>
            </w:pPr>
            <w:r w:rsidRPr="00F172C8">
              <w:rPr>
                <w:szCs w:val="24"/>
              </w:rPr>
              <w:t>4</w:t>
            </w:r>
          </w:p>
        </w:tc>
        <w:tc>
          <w:tcPr>
            <w:tcW w:w="1843" w:type="dxa"/>
            <w:tcBorders>
              <w:top w:val="nil"/>
              <w:left w:val="nil"/>
              <w:bottom w:val="single" w:sz="4" w:space="0" w:color="auto"/>
              <w:right w:val="single" w:sz="4" w:space="0" w:color="auto"/>
            </w:tcBorders>
            <w:vAlign w:val="center"/>
            <w:hideMark/>
          </w:tcPr>
          <w:p w14:paraId="566481D1" w14:textId="77777777" w:rsidR="00A36EB5" w:rsidRPr="00F172C8" w:rsidRDefault="00A36EB5" w:rsidP="003F6503">
            <w:pPr>
              <w:spacing w:before="120" w:line="288" w:lineRule="auto"/>
              <w:jc w:val="left"/>
              <w:rPr>
                <w:szCs w:val="24"/>
              </w:rPr>
            </w:pPr>
            <w:r w:rsidRPr="00F172C8">
              <w:rPr>
                <w:szCs w:val="24"/>
              </w:rPr>
              <w:t>Độ muối</w:t>
            </w:r>
          </w:p>
        </w:tc>
        <w:tc>
          <w:tcPr>
            <w:tcW w:w="1339" w:type="dxa"/>
            <w:tcBorders>
              <w:top w:val="nil"/>
              <w:left w:val="nil"/>
              <w:bottom w:val="single" w:sz="4" w:space="0" w:color="auto"/>
              <w:right w:val="single" w:sz="4" w:space="0" w:color="auto"/>
            </w:tcBorders>
            <w:vAlign w:val="center"/>
            <w:hideMark/>
          </w:tcPr>
          <w:p w14:paraId="68D51E44" w14:textId="77777777" w:rsidR="00A36EB5" w:rsidRPr="00F172C8" w:rsidRDefault="00A36EB5" w:rsidP="003F6503">
            <w:pPr>
              <w:spacing w:before="120" w:line="288" w:lineRule="auto"/>
              <w:jc w:val="center"/>
              <w:rPr>
                <w:szCs w:val="24"/>
              </w:rPr>
            </w:pPr>
            <w:r w:rsidRPr="00F172C8">
              <w:rPr>
                <w:szCs w:val="24"/>
              </w:rPr>
              <w:t>ppt</w:t>
            </w:r>
          </w:p>
        </w:tc>
        <w:tc>
          <w:tcPr>
            <w:tcW w:w="1108" w:type="dxa"/>
            <w:tcBorders>
              <w:top w:val="nil"/>
              <w:left w:val="nil"/>
              <w:bottom w:val="single" w:sz="4" w:space="0" w:color="auto"/>
              <w:right w:val="single" w:sz="4" w:space="0" w:color="auto"/>
            </w:tcBorders>
            <w:vAlign w:val="center"/>
            <w:hideMark/>
          </w:tcPr>
          <w:p w14:paraId="52F713C2" w14:textId="77777777" w:rsidR="00A36EB5" w:rsidRPr="00F172C8" w:rsidRDefault="00A36EB5" w:rsidP="003F6503">
            <w:pPr>
              <w:spacing w:before="120" w:line="288" w:lineRule="auto"/>
              <w:jc w:val="center"/>
              <w:rPr>
                <w:szCs w:val="24"/>
              </w:rPr>
            </w:pPr>
            <w:r w:rsidRPr="00F172C8">
              <w:rPr>
                <w:szCs w:val="24"/>
              </w:rPr>
              <w:t>-</w:t>
            </w:r>
          </w:p>
        </w:tc>
        <w:tc>
          <w:tcPr>
            <w:tcW w:w="1012" w:type="dxa"/>
            <w:tcBorders>
              <w:top w:val="nil"/>
              <w:left w:val="nil"/>
              <w:bottom w:val="single" w:sz="4" w:space="0" w:color="auto"/>
              <w:right w:val="single" w:sz="4" w:space="0" w:color="auto"/>
            </w:tcBorders>
            <w:noWrap/>
            <w:vAlign w:val="center"/>
            <w:hideMark/>
          </w:tcPr>
          <w:p w14:paraId="6BBDD962" w14:textId="77777777" w:rsidR="00A36EB5" w:rsidRPr="00F172C8" w:rsidRDefault="00A36EB5" w:rsidP="003F6503">
            <w:pPr>
              <w:spacing w:before="120" w:line="288" w:lineRule="auto"/>
              <w:jc w:val="center"/>
              <w:rPr>
                <w:szCs w:val="24"/>
              </w:rPr>
            </w:pPr>
            <w:r w:rsidRPr="00F172C8">
              <w:rPr>
                <w:szCs w:val="24"/>
              </w:rPr>
              <w:t>29.8</w:t>
            </w:r>
          </w:p>
        </w:tc>
        <w:tc>
          <w:tcPr>
            <w:tcW w:w="1012" w:type="dxa"/>
            <w:tcBorders>
              <w:top w:val="nil"/>
              <w:left w:val="nil"/>
              <w:bottom w:val="single" w:sz="4" w:space="0" w:color="auto"/>
              <w:right w:val="single" w:sz="4" w:space="0" w:color="auto"/>
            </w:tcBorders>
            <w:shd w:val="clear" w:color="000000" w:fill="FFFFFF"/>
            <w:vAlign w:val="center"/>
            <w:hideMark/>
          </w:tcPr>
          <w:p w14:paraId="6D49719F" w14:textId="77777777" w:rsidR="00A36EB5" w:rsidRPr="00F172C8" w:rsidRDefault="00A36EB5" w:rsidP="003F6503">
            <w:pPr>
              <w:spacing w:before="120" w:line="288" w:lineRule="auto"/>
              <w:jc w:val="center"/>
              <w:rPr>
                <w:szCs w:val="24"/>
              </w:rPr>
            </w:pPr>
            <w:r w:rsidRPr="00F172C8">
              <w:rPr>
                <w:szCs w:val="24"/>
              </w:rPr>
              <w:t>29.3</w:t>
            </w:r>
          </w:p>
        </w:tc>
        <w:tc>
          <w:tcPr>
            <w:tcW w:w="1012" w:type="dxa"/>
            <w:tcBorders>
              <w:top w:val="nil"/>
              <w:left w:val="nil"/>
              <w:bottom w:val="single" w:sz="4" w:space="0" w:color="auto"/>
              <w:right w:val="single" w:sz="4" w:space="0" w:color="auto"/>
            </w:tcBorders>
            <w:vAlign w:val="center"/>
            <w:hideMark/>
          </w:tcPr>
          <w:p w14:paraId="3598C5B1" w14:textId="77777777" w:rsidR="00A36EB5" w:rsidRPr="00F172C8" w:rsidRDefault="00A36EB5" w:rsidP="003F6503">
            <w:pPr>
              <w:spacing w:before="120" w:line="288" w:lineRule="auto"/>
              <w:jc w:val="center"/>
              <w:rPr>
                <w:szCs w:val="24"/>
              </w:rPr>
            </w:pPr>
            <w:r w:rsidRPr="00F172C8">
              <w:rPr>
                <w:szCs w:val="24"/>
              </w:rPr>
              <w:t>29,2</w:t>
            </w:r>
          </w:p>
        </w:tc>
        <w:tc>
          <w:tcPr>
            <w:tcW w:w="1003" w:type="dxa"/>
            <w:tcBorders>
              <w:top w:val="nil"/>
              <w:left w:val="nil"/>
              <w:bottom w:val="single" w:sz="4" w:space="0" w:color="auto"/>
              <w:right w:val="single" w:sz="4" w:space="0" w:color="auto"/>
            </w:tcBorders>
            <w:noWrap/>
            <w:vAlign w:val="center"/>
          </w:tcPr>
          <w:p w14:paraId="40E4E48D" w14:textId="62087CFF" w:rsidR="00A36EB5" w:rsidRPr="00F172C8" w:rsidRDefault="00A36EB5" w:rsidP="003F6503">
            <w:pPr>
              <w:spacing w:before="120" w:line="288" w:lineRule="auto"/>
              <w:jc w:val="center"/>
              <w:rPr>
                <w:szCs w:val="24"/>
              </w:rPr>
            </w:pPr>
          </w:p>
        </w:tc>
      </w:tr>
      <w:tr w:rsidR="00F172C8" w:rsidRPr="00F172C8" w14:paraId="085EA450"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0F43F883" w14:textId="77777777" w:rsidR="00A36EB5" w:rsidRPr="00F172C8" w:rsidRDefault="00A36EB5" w:rsidP="003F6503">
            <w:pPr>
              <w:spacing w:before="120" w:line="288" w:lineRule="auto"/>
              <w:jc w:val="center"/>
              <w:rPr>
                <w:szCs w:val="24"/>
              </w:rPr>
            </w:pPr>
            <w:r w:rsidRPr="00F172C8">
              <w:rPr>
                <w:szCs w:val="24"/>
              </w:rPr>
              <w:t>5</w:t>
            </w:r>
          </w:p>
        </w:tc>
        <w:tc>
          <w:tcPr>
            <w:tcW w:w="1843" w:type="dxa"/>
            <w:tcBorders>
              <w:top w:val="nil"/>
              <w:left w:val="nil"/>
              <w:bottom w:val="single" w:sz="4" w:space="0" w:color="auto"/>
              <w:right w:val="single" w:sz="4" w:space="0" w:color="auto"/>
            </w:tcBorders>
            <w:vAlign w:val="center"/>
            <w:hideMark/>
          </w:tcPr>
          <w:p w14:paraId="3DA16F3D" w14:textId="77777777" w:rsidR="00A36EB5" w:rsidRPr="00F172C8" w:rsidRDefault="00A36EB5" w:rsidP="003F6503">
            <w:pPr>
              <w:spacing w:before="120" w:line="288" w:lineRule="auto"/>
              <w:jc w:val="left"/>
              <w:rPr>
                <w:szCs w:val="24"/>
              </w:rPr>
            </w:pPr>
            <w:r w:rsidRPr="00F172C8">
              <w:rPr>
                <w:szCs w:val="24"/>
              </w:rPr>
              <w:t>Độ đục</w:t>
            </w:r>
          </w:p>
        </w:tc>
        <w:tc>
          <w:tcPr>
            <w:tcW w:w="1339" w:type="dxa"/>
            <w:tcBorders>
              <w:top w:val="nil"/>
              <w:left w:val="nil"/>
              <w:bottom w:val="single" w:sz="4" w:space="0" w:color="auto"/>
              <w:right w:val="single" w:sz="4" w:space="0" w:color="auto"/>
            </w:tcBorders>
            <w:vAlign w:val="center"/>
            <w:hideMark/>
          </w:tcPr>
          <w:p w14:paraId="75355318" w14:textId="77777777" w:rsidR="00A36EB5" w:rsidRPr="00F172C8" w:rsidRDefault="00A36EB5" w:rsidP="003F6503">
            <w:pPr>
              <w:spacing w:before="120" w:line="288" w:lineRule="auto"/>
              <w:jc w:val="center"/>
              <w:rPr>
                <w:szCs w:val="24"/>
              </w:rPr>
            </w:pPr>
            <w:r w:rsidRPr="00F172C8">
              <w:rPr>
                <w:szCs w:val="24"/>
              </w:rPr>
              <w:t>NTU</w:t>
            </w:r>
          </w:p>
        </w:tc>
        <w:tc>
          <w:tcPr>
            <w:tcW w:w="1108" w:type="dxa"/>
            <w:tcBorders>
              <w:top w:val="nil"/>
              <w:left w:val="nil"/>
              <w:bottom w:val="single" w:sz="4" w:space="0" w:color="auto"/>
              <w:right w:val="single" w:sz="4" w:space="0" w:color="auto"/>
            </w:tcBorders>
            <w:vAlign w:val="center"/>
            <w:hideMark/>
          </w:tcPr>
          <w:p w14:paraId="19C1BB0E" w14:textId="77777777" w:rsidR="00A36EB5" w:rsidRPr="00F172C8" w:rsidRDefault="00A36EB5" w:rsidP="003F6503">
            <w:pPr>
              <w:spacing w:before="120" w:line="288" w:lineRule="auto"/>
              <w:jc w:val="center"/>
              <w:rPr>
                <w:szCs w:val="24"/>
              </w:rPr>
            </w:pPr>
            <w:r w:rsidRPr="00F172C8">
              <w:rPr>
                <w:szCs w:val="24"/>
              </w:rPr>
              <w:t>-</w:t>
            </w:r>
          </w:p>
        </w:tc>
        <w:tc>
          <w:tcPr>
            <w:tcW w:w="1012" w:type="dxa"/>
            <w:tcBorders>
              <w:top w:val="nil"/>
              <w:left w:val="nil"/>
              <w:bottom w:val="single" w:sz="4" w:space="0" w:color="auto"/>
              <w:right w:val="single" w:sz="4" w:space="0" w:color="auto"/>
            </w:tcBorders>
            <w:noWrap/>
            <w:vAlign w:val="center"/>
            <w:hideMark/>
          </w:tcPr>
          <w:p w14:paraId="3831BAF7" w14:textId="77777777" w:rsidR="00A36EB5" w:rsidRPr="00F172C8" w:rsidRDefault="00A36EB5" w:rsidP="003F6503">
            <w:pPr>
              <w:spacing w:before="120" w:line="288" w:lineRule="auto"/>
              <w:jc w:val="center"/>
              <w:rPr>
                <w:szCs w:val="24"/>
              </w:rPr>
            </w:pPr>
            <w:r w:rsidRPr="00F172C8">
              <w:rPr>
                <w:szCs w:val="24"/>
              </w:rPr>
              <w:t>7.22</w:t>
            </w:r>
          </w:p>
        </w:tc>
        <w:tc>
          <w:tcPr>
            <w:tcW w:w="1012" w:type="dxa"/>
            <w:tcBorders>
              <w:top w:val="nil"/>
              <w:left w:val="nil"/>
              <w:bottom w:val="single" w:sz="4" w:space="0" w:color="auto"/>
              <w:right w:val="single" w:sz="4" w:space="0" w:color="auto"/>
            </w:tcBorders>
            <w:shd w:val="clear" w:color="000000" w:fill="FFFFFF"/>
            <w:vAlign w:val="center"/>
            <w:hideMark/>
          </w:tcPr>
          <w:p w14:paraId="66DE5604" w14:textId="77777777" w:rsidR="00A36EB5" w:rsidRPr="00F172C8" w:rsidRDefault="00A36EB5" w:rsidP="003F6503">
            <w:pPr>
              <w:spacing w:before="120" w:line="288" w:lineRule="auto"/>
              <w:jc w:val="center"/>
              <w:rPr>
                <w:szCs w:val="24"/>
              </w:rPr>
            </w:pPr>
            <w:r w:rsidRPr="00F172C8">
              <w:rPr>
                <w:szCs w:val="24"/>
              </w:rPr>
              <w:t>7.58</w:t>
            </w:r>
          </w:p>
        </w:tc>
        <w:tc>
          <w:tcPr>
            <w:tcW w:w="1012" w:type="dxa"/>
            <w:tcBorders>
              <w:top w:val="nil"/>
              <w:left w:val="nil"/>
              <w:bottom w:val="single" w:sz="4" w:space="0" w:color="auto"/>
              <w:right w:val="single" w:sz="4" w:space="0" w:color="auto"/>
            </w:tcBorders>
            <w:vAlign w:val="center"/>
            <w:hideMark/>
          </w:tcPr>
          <w:p w14:paraId="7A96D1CF" w14:textId="77777777" w:rsidR="00A36EB5" w:rsidRPr="00F172C8" w:rsidRDefault="00A36EB5" w:rsidP="003F6503">
            <w:pPr>
              <w:spacing w:before="120" w:line="288" w:lineRule="auto"/>
              <w:jc w:val="center"/>
              <w:rPr>
                <w:szCs w:val="24"/>
              </w:rPr>
            </w:pPr>
            <w:r w:rsidRPr="00F172C8">
              <w:rPr>
                <w:szCs w:val="24"/>
              </w:rPr>
              <w:t>7,76</w:t>
            </w:r>
          </w:p>
        </w:tc>
        <w:tc>
          <w:tcPr>
            <w:tcW w:w="1003" w:type="dxa"/>
            <w:tcBorders>
              <w:top w:val="nil"/>
              <w:left w:val="nil"/>
              <w:bottom w:val="single" w:sz="4" w:space="0" w:color="auto"/>
              <w:right w:val="single" w:sz="4" w:space="0" w:color="auto"/>
            </w:tcBorders>
            <w:noWrap/>
            <w:vAlign w:val="center"/>
          </w:tcPr>
          <w:p w14:paraId="06FBE3CB" w14:textId="7AB01CD9" w:rsidR="00A36EB5" w:rsidRPr="00F172C8" w:rsidRDefault="00A36EB5" w:rsidP="003F6503">
            <w:pPr>
              <w:spacing w:before="120" w:line="288" w:lineRule="auto"/>
              <w:jc w:val="center"/>
              <w:rPr>
                <w:szCs w:val="24"/>
              </w:rPr>
            </w:pPr>
          </w:p>
        </w:tc>
      </w:tr>
      <w:tr w:rsidR="00F172C8" w:rsidRPr="00F172C8" w14:paraId="131CAFE3"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31D24211" w14:textId="77777777" w:rsidR="00A36EB5" w:rsidRPr="00F172C8" w:rsidRDefault="00A36EB5" w:rsidP="003F6503">
            <w:pPr>
              <w:spacing w:before="120" w:line="288" w:lineRule="auto"/>
              <w:jc w:val="center"/>
              <w:rPr>
                <w:szCs w:val="24"/>
              </w:rPr>
            </w:pPr>
            <w:r w:rsidRPr="00F172C8">
              <w:rPr>
                <w:szCs w:val="24"/>
              </w:rPr>
              <w:t>6</w:t>
            </w:r>
          </w:p>
        </w:tc>
        <w:tc>
          <w:tcPr>
            <w:tcW w:w="1843" w:type="dxa"/>
            <w:tcBorders>
              <w:top w:val="nil"/>
              <w:left w:val="nil"/>
              <w:bottom w:val="single" w:sz="4" w:space="0" w:color="auto"/>
              <w:right w:val="single" w:sz="4" w:space="0" w:color="auto"/>
            </w:tcBorders>
            <w:vAlign w:val="center"/>
            <w:hideMark/>
          </w:tcPr>
          <w:p w14:paraId="6A3D5812" w14:textId="77777777" w:rsidR="00A36EB5" w:rsidRPr="00F172C8" w:rsidRDefault="00A36EB5" w:rsidP="003F6503">
            <w:pPr>
              <w:spacing w:before="120" w:line="288" w:lineRule="auto"/>
              <w:jc w:val="left"/>
              <w:rPr>
                <w:szCs w:val="24"/>
              </w:rPr>
            </w:pPr>
            <w:r w:rsidRPr="00F172C8">
              <w:rPr>
                <w:szCs w:val="24"/>
              </w:rPr>
              <w:t>Độ trong</w:t>
            </w:r>
          </w:p>
        </w:tc>
        <w:tc>
          <w:tcPr>
            <w:tcW w:w="1339" w:type="dxa"/>
            <w:tcBorders>
              <w:top w:val="nil"/>
              <w:left w:val="nil"/>
              <w:bottom w:val="single" w:sz="4" w:space="0" w:color="auto"/>
              <w:right w:val="single" w:sz="4" w:space="0" w:color="auto"/>
            </w:tcBorders>
            <w:vAlign w:val="center"/>
            <w:hideMark/>
          </w:tcPr>
          <w:p w14:paraId="4E6898D5" w14:textId="77777777" w:rsidR="00A36EB5" w:rsidRPr="00F172C8" w:rsidRDefault="00A36EB5" w:rsidP="003F6503">
            <w:pPr>
              <w:spacing w:before="120" w:line="288" w:lineRule="auto"/>
              <w:jc w:val="center"/>
              <w:rPr>
                <w:szCs w:val="24"/>
              </w:rPr>
            </w:pPr>
            <w:r w:rsidRPr="00F172C8">
              <w:rPr>
                <w:szCs w:val="24"/>
              </w:rPr>
              <w:t>m</w:t>
            </w:r>
          </w:p>
        </w:tc>
        <w:tc>
          <w:tcPr>
            <w:tcW w:w="1108" w:type="dxa"/>
            <w:tcBorders>
              <w:top w:val="nil"/>
              <w:left w:val="nil"/>
              <w:bottom w:val="single" w:sz="4" w:space="0" w:color="auto"/>
              <w:right w:val="single" w:sz="4" w:space="0" w:color="auto"/>
            </w:tcBorders>
            <w:vAlign w:val="center"/>
            <w:hideMark/>
          </w:tcPr>
          <w:p w14:paraId="1DBC0B9B" w14:textId="77777777" w:rsidR="00A36EB5" w:rsidRPr="00F172C8" w:rsidRDefault="00A36EB5" w:rsidP="003F6503">
            <w:pPr>
              <w:spacing w:before="120" w:line="288" w:lineRule="auto"/>
              <w:jc w:val="center"/>
              <w:rPr>
                <w:szCs w:val="24"/>
              </w:rPr>
            </w:pPr>
            <w:r w:rsidRPr="00F172C8">
              <w:rPr>
                <w:szCs w:val="24"/>
              </w:rPr>
              <w:t>-</w:t>
            </w:r>
          </w:p>
        </w:tc>
        <w:tc>
          <w:tcPr>
            <w:tcW w:w="1012" w:type="dxa"/>
            <w:tcBorders>
              <w:top w:val="nil"/>
              <w:left w:val="nil"/>
              <w:bottom w:val="single" w:sz="4" w:space="0" w:color="auto"/>
              <w:right w:val="single" w:sz="4" w:space="0" w:color="auto"/>
            </w:tcBorders>
            <w:noWrap/>
            <w:vAlign w:val="center"/>
            <w:hideMark/>
          </w:tcPr>
          <w:p w14:paraId="5216062F" w14:textId="77777777" w:rsidR="00A36EB5" w:rsidRPr="00F172C8" w:rsidRDefault="00A36EB5" w:rsidP="003F6503">
            <w:pPr>
              <w:spacing w:before="120" w:line="288" w:lineRule="auto"/>
              <w:jc w:val="center"/>
              <w:rPr>
                <w:szCs w:val="24"/>
              </w:rPr>
            </w:pPr>
            <w:r w:rsidRPr="00F172C8">
              <w:rPr>
                <w:szCs w:val="24"/>
              </w:rPr>
              <w:t>0.9</w:t>
            </w:r>
          </w:p>
        </w:tc>
        <w:tc>
          <w:tcPr>
            <w:tcW w:w="1012" w:type="dxa"/>
            <w:tcBorders>
              <w:top w:val="nil"/>
              <w:left w:val="nil"/>
              <w:bottom w:val="single" w:sz="4" w:space="0" w:color="auto"/>
              <w:right w:val="single" w:sz="4" w:space="0" w:color="auto"/>
            </w:tcBorders>
            <w:shd w:val="clear" w:color="000000" w:fill="FFFFFF"/>
            <w:vAlign w:val="center"/>
            <w:hideMark/>
          </w:tcPr>
          <w:p w14:paraId="31F820DA" w14:textId="77777777" w:rsidR="00A36EB5" w:rsidRPr="00F172C8" w:rsidRDefault="00A36EB5" w:rsidP="003F6503">
            <w:pPr>
              <w:spacing w:before="120" w:line="288" w:lineRule="auto"/>
              <w:jc w:val="center"/>
              <w:rPr>
                <w:szCs w:val="24"/>
              </w:rPr>
            </w:pPr>
            <w:r w:rsidRPr="00F172C8">
              <w:rPr>
                <w:szCs w:val="24"/>
              </w:rPr>
              <w:t>0.7</w:t>
            </w:r>
          </w:p>
        </w:tc>
        <w:tc>
          <w:tcPr>
            <w:tcW w:w="1012" w:type="dxa"/>
            <w:tcBorders>
              <w:top w:val="nil"/>
              <w:left w:val="nil"/>
              <w:bottom w:val="single" w:sz="4" w:space="0" w:color="auto"/>
              <w:right w:val="single" w:sz="4" w:space="0" w:color="auto"/>
            </w:tcBorders>
            <w:vAlign w:val="center"/>
            <w:hideMark/>
          </w:tcPr>
          <w:p w14:paraId="171114A1" w14:textId="77777777" w:rsidR="00A36EB5" w:rsidRPr="00F172C8" w:rsidRDefault="00A36EB5" w:rsidP="003F6503">
            <w:pPr>
              <w:spacing w:before="120" w:line="288" w:lineRule="auto"/>
              <w:jc w:val="center"/>
              <w:rPr>
                <w:szCs w:val="24"/>
              </w:rPr>
            </w:pPr>
            <w:r w:rsidRPr="00F172C8">
              <w:rPr>
                <w:szCs w:val="24"/>
              </w:rPr>
              <w:t>1</w:t>
            </w:r>
          </w:p>
        </w:tc>
        <w:tc>
          <w:tcPr>
            <w:tcW w:w="1003" w:type="dxa"/>
            <w:tcBorders>
              <w:top w:val="nil"/>
              <w:left w:val="nil"/>
              <w:bottom w:val="single" w:sz="4" w:space="0" w:color="auto"/>
              <w:right w:val="single" w:sz="4" w:space="0" w:color="auto"/>
            </w:tcBorders>
            <w:noWrap/>
            <w:vAlign w:val="center"/>
          </w:tcPr>
          <w:p w14:paraId="05511845" w14:textId="514FA558" w:rsidR="00A36EB5" w:rsidRPr="00F172C8" w:rsidRDefault="00A36EB5" w:rsidP="003F6503">
            <w:pPr>
              <w:spacing w:before="120" w:line="288" w:lineRule="auto"/>
              <w:jc w:val="center"/>
              <w:rPr>
                <w:szCs w:val="24"/>
              </w:rPr>
            </w:pPr>
          </w:p>
        </w:tc>
      </w:tr>
      <w:tr w:rsidR="00F172C8" w:rsidRPr="00F172C8" w14:paraId="7067485F"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4E94605F" w14:textId="77777777" w:rsidR="00A36EB5" w:rsidRPr="00F172C8" w:rsidRDefault="00A36EB5" w:rsidP="003F6503">
            <w:pPr>
              <w:spacing w:before="120" w:line="288" w:lineRule="auto"/>
              <w:jc w:val="center"/>
              <w:rPr>
                <w:szCs w:val="24"/>
              </w:rPr>
            </w:pPr>
            <w:r w:rsidRPr="00F172C8">
              <w:rPr>
                <w:szCs w:val="24"/>
              </w:rPr>
              <w:t>7</w:t>
            </w:r>
          </w:p>
        </w:tc>
        <w:tc>
          <w:tcPr>
            <w:tcW w:w="1843" w:type="dxa"/>
            <w:tcBorders>
              <w:top w:val="nil"/>
              <w:left w:val="nil"/>
              <w:bottom w:val="single" w:sz="4" w:space="0" w:color="auto"/>
              <w:right w:val="single" w:sz="4" w:space="0" w:color="auto"/>
            </w:tcBorders>
            <w:vAlign w:val="center"/>
            <w:hideMark/>
          </w:tcPr>
          <w:p w14:paraId="2D41EC3D" w14:textId="77777777" w:rsidR="00A36EB5" w:rsidRPr="00F172C8" w:rsidRDefault="00A36EB5" w:rsidP="003F6503">
            <w:pPr>
              <w:spacing w:before="120" w:line="288" w:lineRule="auto"/>
              <w:jc w:val="left"/>
              <w:rPr>
                <w:szCs w:val="24"/>
              </w:rPr>
            </w:pPr>
            <w:r w:rsidRPr="00F172C8">
              <w:rPr>
                <w:szCs w:val="24"/>
              </w:rPr>
              <w:t>TSS</w:t>
            </w:r>
          </w:p>
        </w:tc>
        <w:tc>
          <w:tcPr>
            <w:tcW w:w="1339" w:type="dxa"/>
            <w:tcBorders>
              <w:top w:val="nil"/>
              <w:left w:val="nil"/>
              <w:bottom w:val="single" w:sz="4" w:space="0" w:color="auto"/>
              <w:right w:val="single" w:sz="4" w:space="0" w:color="auto"/>
            </w:tcBorders>
            <w:vAlign w:val="center"/>
            <w:hideMark/>
          </w:tcPr>
          <w:p w14:paraId="55109DD3"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7983944C" w14:textId="77777777" w:rsidR="00A36EB5" w:rsidRPr="00F172C8" w:rsidRDefault="00A36EB5" w:rsidP="003F6503">
            <w:pPr>
              <w:spacing w:before="120" w:line="288" w:lineRule="auto"/>
              <w:jc w:val="center"/>
              <w:rPr>
                <w:szCs w:val="24"/>
              </w:rPr>
            </w:pPr>
            <w:r w:rsidRPr="00F172C8">
              <w:rPr>
                <w:szCs w:val="24"/>
              </w:rPr>
              <w:t>50</w:t>
            </w:r>
          </w:p>
        </w:tc>
        <w:tc>
          <w:tcPr>
            <w:tcW w:w="1012" w:type="dxa"/>
            <w:tcBorders>
              <w:top w:val="nil"/>
              <w:left w:val="nil"/>
              <w:bottom w:val="single" w:sz="4" w:space="0" w:color="auto"/>
              <w:right w:val="single" w:sz="4" w:space="0" w:color="auto"/>
            </w:tcBorders>
            <w:noWrap/>
            <w:vAlign w:val="center"/>
            <w:hideMark/>
          </w:tcPr>
          <w:p w14:paraId="47DD0FFC" w14:textId="77777777" w:rsidR="00A36EB5" w:rsidRPr="00F172C8" w:rsidRDefault="00A36EB5" w:rsidP="003F6503">
            <w:pPr>
              <w:spacing w:before="120" w:line="288" w:lineRule="auto"/>
              <w:jc w:val="center"/>
              <w:rPr>
                <w:szCs w:val="24"/>
              </w:rPr>
            </w:pPr>
            <w:r w:rsidRPr="00F172C8">
              <w:rPr>
                <w:szCs w:val="24"/>
              </w:rPr>
              <w:t>6.3</w:t>
            </w:r>
          </w:p>
        </w:tc>
        <w:tc>
          <w:tcPr>
            <w:tcW w:w="1012" w:type="dxa"/>
            <w:tcBorders>
              <w:top w:val="nil"/>
              <w:left w:val="nil"/>
              <w:bottom w:val="single" w:sz="4" w:space="0" w:color="auto"/>
              <w:right w:val="single" w:sz="4" w:space="0" w:color="auto"/>
            </w:tcBorders>
            <w:shd w:val="clear" w:color="000000" w:fill="FFFFFF"/>
            <w:vAlign w:val="center"/>
            <w:hideMark/>
          </w:tcPr>
          <w:p w14:paraId="06BB1170" w14:textId="77777777" w:rsidR="00A36EB5" w:rsidRPr="00F172C8" w:rsidRDefault="00A36EB5" w:rsidP="003F6503">
            <w:pPr>
              <w:spacing w:before="120" w:line="288" w:lineRule="auto"/>
              <w:jc w:val="center"/>
              <w:rPr>
                <w:szCs w:val="24"/>
              </w:rPr>
            </w:pPr>
            <w:r w:rsidRPr="00F172C8">
              <w:rPr>
                <w:szCs w:val="24"/>
              </w:rPr>
              <w:t>6.5</w:t>
            </w:r>
          </w:p>
        </w:tc>
        <w:tc>
          <w:tcPr>
            <w:tcW w:w="1012" w:type="dxa"/>
            <w:tcBorders>
              <w:top w:val="nil"/>
              <w:left w:val="nil"/>
              <w:bottom w:val="single" w:sz="4" w:space="0" w:color="auto"/>
              <w:right w:val="single" w:sz="4" w:space="0" w:color="auto"/>
            </w:tcBorders>
            <w:vAlign w:val="center"/>
            <w:hideMark/>
          </w:tcPr>
          <w:p w14:paraId="5198B5D3" w14:textId="77777777" w:rsidR="00A36EB5" w:rsidRPr="00F172C8" w:rsidRDefault="00A36EB5" w:rsidP="003F6503">
            <w:pPr>
              <w:spacing w:before="120" w:line="288" w:lineRule="auto"/>
              <w:jc w:val="center"/>
              <w:rPr>
                <w:szCs w:val="24"/>
              </w:rPr>
            </w:pPr>
            <w:r w:rsidRPr="00F172C8">
              <w:rPr>
                <w:szCs w:val="24"/>
              </w:rPr>
              <w:t>6,1</w:t>
            </w:r>
          </w:p>
        </w:tc>
        <w:tc>
          <w:tcPr>
            <w:tcW w:w="1003" w:type="dxa"/>
            <w:tcBorders>
              <w:top w:val="nil"/>
              <w:left w:val="nil"/>
              <w:bottom w:val="single" w:sz="4" w:space="0" w:color="auto"/>
              <w:right w:val="single" w:sz="4" w:space="0" w:color="auto"/>
            </w:tcBorders>
            <w:noWrap/>
            <w:vAlign w:val="center"/>
          </w:tcPr>
          <w:p w14:paraId="6A844C12" w14:textId="77870C30" w:rsidR="00A36EB5" w:rsidRPr="00F172C8" w:rsidRDefault="00A36EB5" w:rsidP="003F6503">
            <w:pPr>
              <w:spacing w:before="120" w:line="288" w:lineRule="auto"/>
              <w:jc w:val="center"/>
              <w:rPr>
                <w:szCs w:val="24"/>
              </w:rPr>
            </w:pPr>
          </w:p>
        </w:tc>
      </w:tr>
      <w:tr w:rsidR="00F172C8" w:rsidRPr="00F172C8" w14:paraId="0FB03756"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45504BB0" w14:textId="77777777" w:rsidR="00A36EB5" w:rsidRPr="00F172C8" w:rsidRDefault="00A36EB5" w:rsidP="003F6503">
            <w:pPr>
              <w:spacing w:before="120" w:line="288" w:lineRule="auto"/>
              <w:jc w:val="center"/>
              <w:rPr>
                <w:szCs w:val="24"/>
              </w:rPr>
            </w:pPr>
            <w:r w:rsidRPr="00F172C8">
              <w:rPr>
                <w:szCs w:val="24"/>
              </w:rPr>
              <w:t>8</w:t>
            </w:r>
          </w:p>
        </w:tc>
        <w:tc>
          <w:tcPr>
            <w:tcW w:w="1843" w:type="dxa"/>
            <w:tcBorders>
              <w:top w:val="nil"/>
              <w:left w:val="nil"/>
              <w:bottom w:val="single" w:sz="4" w:space="0" w:color="auto"/>
              <w:right w:val="single" w:sz="4" w:space="0" w:color="auto"/>
            </w:tcBorders>
            <w:vAlign w:val="center"/>
            <w:hideMark/>
          </w:tcPr>
          <w:p w14:paraId="34747D6C" w14:textId="77777777" w:rsidR="00A36EB5" w:rsidRPr="00F172C8" w:rsidRDefault="00A36EB5" w:rsidP="003F6503">
            <w:pPr>
              <w:spacing w:before="120" w:line="288" w:lineRule="auto"/>
              <w:jc w:val="left"/>
              <w:rPr>
                <w:szCs w:val="24"/>
              </w:rPr>
            </w:pPr>
            <w:r w:rsidRPr="00F172C8">
              <w:rPr>
                <w:szCs w:val="24"/>
              </w:rPr>
              <w:t>Amoni</w:t>
            </w:r>
          </w:p>
        </w:tc>
        <w:tc>
          <w:tcPr>
            <w:tcW w:w="1339" w:type="dxa"/>
            <w:tcBorders>
              <w:top w:val="nil"/>
              <w:left w:val="nil"/>
              <w:bottom w:val="single" w:sz="4" w:space="0" w:color="auto"/>
              <w:right w:val="single" w:sz="4" w:space="0" w:color="auto"/>
            </w:tcBorders>
            <w:vAlign w:val="center"/>
            <w:hideMark/>
          </w:tcPr>
          <w:p w14:paraId="73FC73F2"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36F8F158" w14:textId="77777777" w:rsidR="00A36EB5" w:rsidRPr="00F172C8" w:rsidRDefault="00A36EB5" w:rsidP="003F6503">
            <w:pPr>
              <w:spacing w:before="120" w:line="288" w:lineRule="auto"/>
              <w:jc w:val="center"/>
              <w:rPr>
                <w:szCs w:val="24"/>
              </w:rPr>
            </w:pPr>
            <w:r w:rsidRPr="00F172C8">
              <w:rPr>
                <w:szCs w:val="24"/>
              </w:rPr>
              <w:t>0.1</w:t>
            </w:r>
          </w:p>
        </w:tc>
        <w:tc>
          <w:tcPr>
            <w:tcW w:w="1012" w:type="dxa"/>
            <w:tcBorders>
              <w:top w:val="nil"/>
              <w:left w:val="nil"/>
              <w:bottom w:val="single" w:sz="4" w:space="0" w:color="auto"/>
              <w:right w:val="single" w:sz="4" w:space="0" w:color="auto"/>
            </w:tcBorders>
            <w:noWrap/>
            <w:vAlign w:val="center"/>
            <w:hideMark/>
          </w:tcPr>
          <w:p w14:paraId="074F7C23" w14:textId="77777777" w:rsidR="00A36EB5" w:rsidRPr="00F172C8" w:rsidRDefault="00A36EB5" w:rsidP="003F6503">
            <w:pPr>
              <w:spacing w:before="120" w:line="288" w:lineRule="auto"/>
              <w:jc w:val="center"/>
              <w:rPr>
                <w:szCs w:val="24"/>
              </w:rPr>
            </w:pPr>
            <w:r w:rsidRPr="00F172C8">
              <w:rPr>
                <w:szCs w:val="24"/>
              </w:rPr>
              <w:t>0.104</w:t>
            </w:r>
          </w:p>
        </w:tc>
        <w:tc>
          <w:tcPr>
            <w:tcW w:w="1012" w:type="dxa"/>
            <w:tcBorders>
              <w:top w:val="nil"/>
              <w:left w:val="nil"/>
              <w:bottom w:val="single" w:sz="4" w:space="0" w:color="auto"/>
              <w:right w:val="single" w:sz="4" w:space="0" w:color="auto"/>
            </w:tcBorders>
            <w:vAlign w:val="center"/>
            <w:hideMark/>
          </w:tcPr>
          <w:p w14:paraId="0F5A02EA" w14:textId="77777777" w:rsidR="00A36EB5" w:rsidRPr="00F172C8" w:rsidRDefault="00A36EB5" w:rsidP="003F6503">
            <w:pPr>
              <w:spacing w:before="120" w:line="288" w:lineRule="auto"/>
              <w:jc w:val="center"/>
              <w:rPr>
                <w:szCs w:val="24"/>
              </w:rPr>
            </w:pPr>
            <w:r w:rsidRPr="00F172C8">
              <w:rPr>
                <w:szCs w:val="24"/>
              </w:rPr>
              <w:t>0.113</w:t>
            </w:r>
          </w:p>
        </w:tc>
        <w:tc>
          <w:tcPr>
            <w:tcW w:w="1012" w:type="dxa"/>
            <w:tcBorders>
              <w:top w:val="nil"/>
              <w:left w:val="nil"/>
              <w:bottom w:val="single" w:sz="4" w:space="0" w:color="auto"/>
              <w:right w:val="single" w:sz="4" w:space="0" w:color="auto"/>
            </w:tcBorders>
            <w:vAlign w:val="center"/>
            <w:hideMark/>
          </w:tcPr>
          <w:p w14:paraId="0B2E8754" w14:textId="77777777" w:rsidR="00A36EB5" w:rsidRPr="00F172C8" w:rsidRDefault="00A36EB5" w:rsidP="003F6503">
            <w:pPr>
              <w:spacing w:before="120" w:line="288" w:lineRule="auto"/>
              <w:jc w:val="center"/>
              <w:rPr>
                <w:szCs w:val="24"/>
              </w:rPr>
            </w:pPr>
            <w:r w:rsidRPr="00F172C8">
              <w:rPr>
                <w:szCs w:val="24"/>
              </w:rPr>
              <w:t>0,134</w:t>
            </w:r>
          </w:p>
        </w:tc>
        <w:tc>
          <w:tcPr>
            <w:tcW w:w="1003" w:type="dxa"/>
            <w:tcBorders>
              <w:top w:val="nil"/>
              <w:left w:val="nil"/>
              <w:bottom w:val="single" w:sz="4" w:space="0" w:color="auto"/>
              <w:right w:val="single" w:sz="4" w:space="0" w:color="auto"/>
            </w:tcBorders>
            <w:noWrap/>
            <w:vAlign w:val="center"/>
          </w:tcPr>
          <w:p w14:paraId="130A5D76" w14:textId="12EB8ADF" w:rsidR="00A36EB5" w:rsidRPr="00F172C8" w:rsidRDefault="00A36EB5" w:rsidP="003F6503">
            <w:pPr>
              <w:spacing w:before="120" w:line="288" w:lineRule="auto"/>
              <w:jc w:val="center"/>
              <w:rPr>
                <w:szCs w:val="24"/>
              </w:rPr>
            </w:pPr>
          </w:p>
        </w:tc>
      </w:tr>
      <w:tr w:rsidR="00F172C8" w:rsidRPr="00F172C8" w14:paraId="4C1F2ABC"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76478BF2" w14:textId="77777777" w:rsidR="00A36EB5" w:rsidRPr="00F172C8" w:rsidRDefault="00A36EB5" w:rsidP="003F6503">
            <w:pPr>
              <w:spacing w:before="120" w:line="288" w:lineRule="auto"/>
              <w:jc w:val="center"/>
              <w:rPr>
                <w:szCs w:val="24"/>
              </w:rPr>
            </w:pPr>
            <w:r w:rsidRPr="00F172C8">
              <w:rPr>
                <w:szCs w:val="24"/>
              </w:rPr>
              <w:t>9</w:t>
            </w:r>
          </w:p>
        </w:tc>
        <w:tc>
          <w:tcPr>
            <w:tcW w:w="1843" w:type="dxa"/>
            <w:tcBorders>
              <w:top w:val="nil"/>
              <w:left w:val="nil"/>
              <w:bottom w:val="single" w:sz="4" w:space="0" w:color="auto"/>
              <w:right w:val="single" w:sz="4" w:space="0" w:color="auto"/>
            </w:tcBorders>
            <w:vAlign w:val="center"/>
            <w:hideMark/>
          </w:tcPr>
          <w:p w14:paraId="31D0BB7A" w14:textId="77777777" w:rsidR="00A36EB5" w:rsidRPr="00F172C8" w:rsidRDefault="00A36EB5" w:rsidP="003F6503">
            <w:pPr>
              <w:spacing w:before="120" w:line="288" w:lineRule="auto"/>
              <w:jc w:val="left"/>
              <w:rPr>
                <w:szCs w:val="24"/>
              </w:rPr>
            </w:pPr>
            <w:r w:rsidRPr="00F172C8">
              <w:rPr>
                <w:szCs w:val="24"/>
              </w:rPr>
              <w:t>Phosphat</w:t>
            </w:r>
          </w:p>
        </w:tc>
        <w:tc>
          <w:tcPr>
            <w:tcW w:w="1339" w:type="dxa"/>
            <w:tcBorders>
              <w:top w:val="nil"/>
              <w:left w:val="nil"/>
              <w:bottom w:val="single" w:sz="4" w:space="0" w:color="auto"/>
              <w:right w:val="single" w:sz="4" w:space="0" w:color="auto"/>
            </w:tcBorders>
            <w:vAlign w:val="center"/>
            <w:hideMark/>
          </w:tcPr>
          <w:p w14:paraId="2FB4F4D6"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4C219473" w14:textId="77777777" w:rsidR="00A36EB5" w:rsidRPr="00F172C8" w:rsidRDefault="00A36EB5" w:rsidP="003F6503">
            <w:pPr>
              <w:spacing w:before="120" w:line="288" w:lineRule="auto"/>
              <w:jc w:val="center"/>
              <w:rPr>
                <w:szCs w:val="24"/>
              </w:rPr>
            </w:pPr>
            <w:r w:rsidRPr="00F172C8">
              <w:rPr>
                <w:szCs w:val="24"/>
              </w:rPr>
              <w:t>0.2</w:t>
            </w:r>
          </w:p>
        </w:tc>
        <w:tc>
          <w:tcPr>
            <w:tcW w:w="1012" w:type="dxa"/>
            <w:tcBorders>
              <w:top w:val="nil"/>
              <w:left w:val="nil"/>
              <w:bottom w:val="single" w:sz="4" w:space="0" w:color="auto"/>
              <w:right w:val="single" w:sz="4" w:space="0" w:color="auto"/>
            </w:tcBorders>
            <w:noWrap/>
            <w:vAlign w:val="center"/>
            <w:hideMark/>
          </w:tcPr>
          <w:p w14:paraId="3F48F065" w14:textId="77777777" w:rsidR="00A36EB5" w:rsidRPr="00F172C8" w:rsidRDefault="00A36EB5" w:rsidP="003F6503">
            <w:pPr>
              <w:spacing w:before="120" w:line="288" w:lineRule="auto"/>
              <w:jc w:val="center"/>
              <w:rPr>
                <w:szCs w:val="24"/>
              </w:rPr>
            </w:pPr>
            <w:r w:rsidRPr="00F172C8">
              <w:rPr>
                <w:szCs w:val="24"/>
              </w:rPr>
              <w:t>&lt;0,02</w:t>
            </w:r>
          </w:p>
        </w:tc>
        <w:tc>
          <w:tcPr>
            <w:tcW w:w="1012" w:type="dxa"/>
            <w:tcBorders>
              <w:top w:val="nil"/>
              <w:left w:val="nil"/>
              <w:bottom w:val="single" w:sz="4" w:space="0" w:color="auto"/>
              <w:right w:val="single" w:sz="4" w:space="0" w:color="auto"/>
            </w:tcBorders>
            <w:shd w:val="clear" w:color="000000" w:fill="FFFFFF"/>
            <w:vAlign w:val="center"/>
            <w:hideMark/>
          </w:tcPr>
          <w:p w14:paraId="6C3B2CC1" w14:textId="77777777" w:rsidR="00A36EB5" w:rsidRPr="00F172C8" w:rsidRDefault="00A36EB5" w:rsidP="003F6503">
            <w:pPr>
              <w:spacing w:before="120" w:line="288" w:lineRule="auto"/>
              <w:jc w:val="center"/>
              <w:rPr>
                <w:szCs w:val="24"/>
              </w:rPr>
            </w:pPr>
            <w:r w:rsidRPr="00F172C8">
              <w:rPr>
                <w:szCs w:val="24"/>
              </w:rPr>
              <w:t>&lt;0,02</w:t>
            </w:r>
          </w:p>
        </w:tc>
        <w:tc>
          <w:tcPr>
            <w:tcW w:w="1012" w:type="dxa"/>
            <w:tcBorders>
              <w:top w:val="nil"/>
              <w:left w:val="nil"/>
              <w:bottom w:val="single" w:sz="4" w:space="0" w:color="auto"/>
              <w:right w:val="single" w:sz="4" w:space="0" w:color="auto"/>
            </w:tcBorders>
            <w:vAlign w:val="center"/>
            <w:hideMark/>
          </w:tcPr>
          <w:p w14:paraId="3530CEB1" w14:textId="77777777" w:rsidR="00A36EB5" w:rsidRPr="00F172C8" w:rsidRDefault="00A36EB5" w:rsidP="003F6503">
            <w:pPr>
              <w:spacing w:before="120" w:line="288" w:lineRule="auto"/>
              <w:jc w:val="center"/>
              <w:rPr>
                <w:szCs w:val="24"/>
              </w:rPr>
            </w:pPr>
            <w:r w:rsidRPr="00F172C8">
              <w:rPr>
                <w:szCs w:val="24"/>
              </w:rPr>
              <w:t>0.067</w:t>
            </w:r>
          </w:p>
        </w:tc>
        <w:tc>
          <w:tcPr>
            <w:tcW w:w="1003" w:type="dxa"/>
            <w:tcBorders>
              <w:top w:val="nil"/>
              <w:left w:val="nil"/>
              <w:bottom w:val="single" w:sz="4" w:space="0" w:color="auto"/>
              <w:right w:val="single" w:sz="4" w:space="0" w:color="auto"/>
            </w:tcBorders>
            <w:noWrap/>
            <w:vAlign w:val="center"/>
          </w:tcPr>
          <w:p w14:paraId="2C762967" w14:textId="713B432F" w:rsidR="00A36EB5" w:rsidRPr="00F172C8" w:rsidRDefault="00A36EB5" w:rsidP="003F6503">
            <w:pPr>
              <w:spacing w:before="120" w:line="288" w:lineRule="auto"/>
              <w:jc w:val="center"/>
              <w:rPr>
                <w:szCs w:val="24"/>
              </w:rPr>
            </w:pPr>
          </w:p>
        </w:tc>
      </w:tr>
      <w:tr w:rsidR="00F172C8" w:rsidRPr="00F172C8" w14:paraId="27CD706E" w14:textId="77777777" w:rsidTr="00DE7996">
        <w:trPr>
          <w:trHeight w:val="630"/>
        </w:trPr>
        <w:tc>
          <w:tcPr>
            <w:tcW w:w="704" w:type="dxa"/>
            <w:tcBorders>
              <w:top w:val="nil"/>
              <w:left w:val="single" w:sz="4" w:space="0" w:color="auto"/>
              <w:bottom w:val="single" w:sz="4" w:space="0" w:color="auto"/>
              <w:right w:val="single" w:sz="4" w:space="0" w:color="auto"/>
            </w:tcBorders>
            <w:vAlign w:val="center"/>
            <w:hideMark/>
          </w:tcPr>
          <w:p w14:paraId="62B751BA" w14:textId="77777777" w:rsidR="00A36EB5" w:rsidRPr="00F172C8" w:rsidRDefault="00A36EB5" w:rsidP="003F6503">
            <w:pPr>
              <w:spacing w:before="120" w:line="288" w:lineRule="auto"/>
              <w:jc w:val="center"/>
              <w:rPr>
                <w:szCs w:val="24"/>
              </w:rPr>
            </w:pPr>
            <w:r w:rsidRPr="00F172C8">
              <w:rPr>
                <w:szCs w:val="24"/>
              </w:rPr>
              <w:t>10</w:t>
            </w:r>
          </w:p>
        </w:tc>
        <w:tc>
          <w:tcPr>
            <w:tcW w:w="1843" w:type="dxa"/>
            <w:tcBorders>
              <w:top w:val="nil"/>
              <w:left w:val="nil"/>
              <w:bottom w:val="single" w:sz="4" w:space="0" w:color="auto"/>
              <w:right w:val="single" w:sz="4" w:space="0" w:color="auto"/>
            </w:tcBorders>
            <w:vAlign w:val="center"/>
            <w:hideMark/>
          </w:tcPr>
          <w:p w14:paraId="2DC727D6" w14:textId="77777777" w:rsidR="00A36EB5" w:rsidRPr="00F172C8" w:rsidRDefault="00A36EB5" w:rsidP="003F6503">
            <w:pPr>
              <w:spacing w:before="120" w:line="288" w:lineRule="auto"/>
              <w:jc w:val="left"/>
              <w:rPr>
                <w:szCs w:val="24"/>
              </w:rPr>
            </w:pPr>
            <w:r w:rsidRPr="00F172C8">
              <w:rPr>
                <w:szCs w:val="24"/>
              </w:rPr>
              <w:t>Tổng xianua</w:t>
            </w:r>
          </w:p>
        </w:tc>
        <w:tc>
          <w:tcPr>
            <w:tcW w:w="1339" w:type="dxa"/>
            <w:tcBorders>
              <w:top w:val="nil"/>
              <w:left w:val="nil"/>
              <w:bottom w:val="single" w:sz="4" w:space="0" w:color="auto"/>
              <w:right w:val="single" w:sz="4" w:space="0" w:color="auto"/>
            </w:tcBorders>
            <w:vAlign w:val="center"/>
            <w:hideMark/>
          </w:tcPr>
          <w:p w14:paraId="4C4FF95C"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331E163D" w14:textId="77777777" w:rsidR="00A36EB5" w:rsidRPr="00F172C8" w:rsidRDefault="00A36EB5" w:rsidP="003F6503">
            <w:pPr>
              <w:spacing w:before="120" w:line="288" w:lineRule="auto"/>
              <w:jc w:val="center"/>
              <w:rPr>
                <w:szCs w:val="24"/>
              </w:rPr>
            </w:pPr>
            <w:r w:rsidRPr="00F172C8">
              <w:rPr>
                <w:szCs w:val="24"/>
              </w:rPr>
              <w:t>0.01</w:t>
            </w:r>
          </w:p>
        </w:tc>
        <w:tc>
          <w:tcPr>
            <w:tcW w:w="1012" w:type="dxa"/>
            <w:tcBorders>
              <w:top w:val="nil"/>
              <w:left w:val="nil"/>
              <w:bottom w:val="single" w:sz="4" w:space="0" w:color="auto"/>
              <w:right w:val="single" w:sz="4" w:space="0" w:color="auto"/>
            </w:tcBorders>
            <w:noWrap/>
            <w:vAlign w:val="center"/>
            <w:hideMark/>
          </w:tcPr>
          <w:p w14:paraId="2447F781" w14:textId="77777777" w:rsidR="00A36EB5" w:rsidRPr="00F172C8" w:rsidRDefault="00A36EB5" w:rsidP="003F6503">
            <w:pPr>
              <w:spacing w:before="120" w:line="288" w:lineRule="auto"/>
              <w:jc w:val="center"/>
              <w:rPr>
                <w:szCs w:val="24"/>
              </w:rPr>
            </w:pPr>
            <w:r w:rsidRPr="00F172C8">
              <w:rPr>
                <w:szCs w:val="24"/>
              </w:rPr>
              <w:t>&lt;0,003</w:t>
            </w:r>
          </w:p>
        </w:tc>
        <w:tc>
          <w:tcPr>
            <w:tcW w:w="1012" w:type="dxa"/>
            <w:tcBorders>
              <w:top w:val="nil"/>
              <w:left w:val="nil"/>
              <w:bottom w:val="single" w:sz="4" w:space="0" w:color="auto"/>
              <w:right w:val="single" w:sz="4" w:space="0" w:color="auto"/>
            </w:tcBorders>
            <w:shd w:val="clear" w:color="000000" w:fill="FFFFFF"/>
            <w:vAlign w:val="center"/>
            <w:hideMark/>
          </w:tcPr>
          <w:p w14:paraId="77EEE56E" w14:textId="77777777" w:rsidR="00A36EB5" w:rsidRPr="00F172C8" w:rsidRDefault="00A36EB5" w:rsidP="003F6503">
            <w:pPr>
              <w:spacing w:before="120" w:line="288" w:lineRule="auto"/>
              <w:jc w:val="center"/>
              <w:rPr>
                <w:szCs w:val="24"/>
              </w:rPr>
            </w:pPr>
            <w:r w:rsidRPr="00F172C8">
              <w:rPr>
                <w:szCs w:val="24"/>
              </w:rPr>
              <w:t>&lt;0,003</w:t>
            </w:r>
          </w:p>
        </w:tc>
        <w:tc>
          <w:tcPr>
            <w:tcW w:w="1012" w:type="dxa"/>
            <w:tcBorders>
              <w:top w:val="nil"/>
              <w:left w:val="nil"/>
              <w:bottom w:val="single" w:sz="4" w:space="0" w:color="auto"/>
              <w:right w:val="single" w:sz="4" w:space="0" w:color="auto"/>
            </w:tcBorders>
            <w:vAlign w:val="center"/>
            <w:hideMark/>
          </w:tcPr>
          <w:p w14:paraId="22E49770" w14:textId="77777777" w:rsidR="00A36EB5" w:rsidRPr="00F172C8" w:rsidRDefault="00A36EB5" w:rsidP="003F6503">
            <w:pPr>
              <w:spacing w:before="120" w:line="288" w:lineRule="auto"/>
              <w:jc w:val="center"/>
              <w:rPr>
                <w:szCs w:val="24"/>
              </w:rPr>
            </w:pPr>
            <w:r w:rsidRPr="00F172C8">
              <w:rPr>
                <w:szCs w:val="24"/>
              </w:rPr>
              <w:t>&lt;0,003</w:t>
            </w:r>
          </w:p>
        </w:tc>
        <w:tc>
          <w:tcPr>
            <w:tcW w:w="1003" w:type="dxa"/>
            <w:tcBorders>
              <w:top w:val="nil"/>
              <w:left w:val="nil"/>
              <w:bottom w:val="single" w:sz="4" w:space="0" w:color="auto"/>
              <w:right w:val="single" w:sz="4" w:space="0" w:color="auto"/>
            </w:tcBorders>
            <w:noWrap/>
            <w:vAlign w:val="center"/>
          </w:tcPr>
          <w:p w14:paraId="36925B83" w14:textId="098D486E" w:rsidR="00A36EB5" w:rsidRPr="00F172C8" w:rsidRDefault="00A36EB5" w:rsidP="003F6503">
            <w:pPr>
              <w:spacing w:before="120" w:line="288" w:lineRule="auto"/>
              <w:jc w:val="center"/>
              <w:rPr>
                <w:szCs w:val="24"/>
              </w:rPr>
            </w:pPr>
          </w:p>
        </w:tc>
      </w:tr>
      <w:tr w:rsidR="00F172C8" w:rsidRPr="00F172C8" w14:paraId="4FF8136B"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0F5EFC83" w14:textId="77777777" w:rsidR="00A36EB5" w:rsidRPr="00F172C8" w:rsidRDefault="00A36EB5" w:rsidP="003F6503">
            <w:pPr>
              <w:spacing w:before="120" w:line="288" w:lineRule="auto"/>
              <w:jc w:val="center"/>
              <w:rPr>
                <w:szCs w:val="24"/>
              </w:rPr>
            </w:pPr>
            <w:r w:rsidRPr="00F172C8">
              <w:rPr>
                <w:szCs w:val="24"/>
              </w:rPr>
              <w:t>11</w:t>
            </w:r>
          </w:p>
        </w:tc>
        <w:tc>
          <w:tcPr>
            <w:tcW w:w="1843" w:type="dxa"/>
            <w:tcBorders>
              <w:top w:val="nil"/>
              <w:left w:val="nil"/>
              <w:bottom w:val="single" w:sz="4" w:space="0" w:color="auto"/>
              <w:right w:val="single" w:sz="4" w:space="0" w:color="auto"/>
            </w:tcBorders>
            <w:vAlign w:val="center"/>
            <w:hideMark/>
          </w:tcPr>
          <w:p w14:paraId="4A09EB2E" w14:textId="77777777" w:rsidR="00A36EB5" w:rsidRPr="00F172C8" w:rsidRDefault="00A36EB5" w:rsidP="003F6503">
            <w:pPr>
              <w:spacing w:before="120" w:line="288" w:lineRule="auto"/>
              <w:jc w:val="left"/>
              <w:rPr>
                <w:szCs w:val="24"/>
              </w:rPr>
            </w:pPr>
            <w:r w:rsidRPr="00F172C8">
              <w:rPr>
                <w:szCs w:val="24"/>
              </w:rPr>
              <w:t>Florua</w:t>
            </w:r>
          </w:p>
        </w:tc>
        <w:tc>
          <w:tcPr>
            <w:tcW w:w="1339" w:type="dxa"/>
            <w:tcBorders>
              <w:top w:val="nil"/>
              <w:left w:val="nil"/>
              <w:bottom w:val="single" w:sz="4" w:space="0" w:color="auto"/>
              <w:right w:val="single" w:sz="4" w:space="0" w:color="auto"/>
            </w:tcBorders>
            <w:vAlign w:val="center"/>
            <w:hideMark/>
          </w:tcPr>
          <w:p w14:paraId="79902963"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2A90A776" w14:textId="77777777" w:rsidR="00A36EB5" w:rsidRPr="00F172C8" w:rsidRDefault="00A36EB5" w:rsidP="003F6503">
            <w:pPr>
              <w:spacing w:before="120" w:line="288" w:lineRule="auto"/>
              <w:jc w:val="center"/>
              <w:rPr>
                <w:szCs w:val="24"/>
              </w:rPr>
            </w:pPr>
            <w:r w:rsidRPr="00F172C8">
              <w:rPr>
                <w:szCs w:val="24"/>
              </w:rPr>
              <w:t>1.5</w:t>
            </w:r>
          </w:p>
        </w:tc>
        <w:tc>
          <w:tcPr>
            <w:tcW w:w="1012" w:type="dxa"/>
            <w:tcBorders>
              <w:top w:val="nil"/>
              <w:left w:val="nil"/>
              <w:bottom w:val="single" w:sz="4" w:space="0" w:color="auto"/>
              <w:right w:val="single" w:sz="4" w:space="0" w:color="auto"/>
            </w:tcBorders>
            <w:noWrap/>
            <w:vAlign w:val="center"/>
            <w:hideMark/>
          </w:tcPr>
          <w:p w14:paraId="0A75344F" w14:textId="77777777" w:rsidR="00A36EB5" w:rsidRPr="00F172C8" w:rsidRDefault="00A36EB5" w:rsidP="003F6503">
            <w:pPr>
              <w:spacing w:before="120" w:line="288" w:lineRule="auto"/>
              <w:jc w:val="center"/>
              <w:rPr>
                <w:szCs w:val="24"/>
              </w:rPr>
            </w:pPr>
            <w:r w:rsidRPr="00F172C8">
              <w:rPr>
                <w:szCs w:val="24"/>
              </w:rPr>
              <w:t>0.749</w:t>
            </w:r>
          </w:p>
        </w:tc>
        <w:tc>
          <w:tcPr>
            <w:tcW w:w="1012" w:type="dxa"/>
            <w:tcBorders>
              <w:top w:val="nil"/>
              <w:left w:val="nil"/>
              <w:bottom w:val="single" w:sz="4" w:space="0" w:color="auto"/>
              <w:right w:val="single" w:sz="4" w:space="0" w:color="auto"/>
            </w:tcBorders>
            <w:shd w:val="clear" w:color="000000" w:fill="FFFFFF"/>
            <w:vAlign w:val="center"/>
            <w:hideMark/>
          </w:tcPr>
          <w:p w14:paraId="4D647764" w14:textId="77777777" w:rsidR="00A36EB5" w:rsidRPr="00F172C8" w:rsidRDefault="00A36EB5" w:rsidP="003F6503">
            <w:pPr>
              <w:spacing w:before="120" w:line="288" w:lineRule="auto"/>
              <w:jc w:val="center"/>
              <w:rPr>
                <w:szCs w:val="24"/>
              </w:rPr>
            </w:pPr>
            <w:r w:rsidRPr="00F172C8">
              <w:rPr>
                <w:szCs w:val="24"/>
              </w:rPr>
              <w:t>0.79</w:t>
            </w:r>
          </w:p>
        </w:tc>
        <w:tc>
          <w:tcPr>
            <w:tcW w:w="1012" w:type="dxa"/>
            <w:tcBorders>
              <w:top w:val="nil"/>
              <w:left w:val="nil"/>
              <w:bottom w:val="single" w:sz="4" w:space="0" w:color="auto"/>
              <w:right w:val="single" w:sz="4" w:space="0" w:color="auto"/>
            </w:tcBorders>
            <w:vAlign w:val="center"/>
            <w:hideMark/>
          </w:tcPr>
          <w:p w14:paraId="2245161D" w14:textId="77777777" w:rsidR="00A36EB5" w:rsidRPr="00F172C8" w:rsidRDefault="00A36EB5" w:rsidP="003F6503">
            <w:pPr>
              <w:spacing w:before="120" w:line="288" w:lineRule="auto"/>
              <w:jc w:val="center"/>
              <w:rPr>
                <w:szCs w:val="24"/>
              </w:rPr>
            </w:pPr>
            <w:r w:rsidRPr="00F172C8">
              <w:rPr>
                <w:szCs w:val="24"/>
              </w:rPr>
              <w:t>0,813</w:t>
            </w:r>
          </w:p>
        </w:tc>
        <w:tc>
          <w:tcPr>
            <w:tcW w:w="1003" w:type="dxa"/>
            <w:tcBorders>
              <w:top w:val="nil"/>
              <w:left w:val="nil"/>
              <w:bottom w:val="single" w:sz="4" w:space="0" w:color="auto"/>
              <w:right w:val="single" w:sz="4" w:space="0" w:color="auto"/>
            </w:tcBorders>
            <w:noWrap/>
            <w:vAlign w:val="center"/>
          </w:tcPr>
          <w:p w14:paraId="4F6E27C2" w14:textId="0C205C3C" w:rsidR="00A36EB5" w:rsidRPr="00F172C8" w:rsidRDefault="00A36EB5" w:rsidP="003F6503">
            <w:pPr>
              <w:spacing w:before="120" w:line="288" w:lineRule="auto"/>
              <w:jc w:val="center"/>
              <w:rPr>
                <w:szCs w:val="24"/>
              </w:rPr>
            </w:pPr>
          </w:p>
        </w:tc>
      </w:tr>
      <w:tr w:rsidR="00F172C8" w:rsidRPr="00F172C8" w14:paraId="40C406A9" w14:textId="77777777" w:rsidTr="00DE7996">
        <w:trPr>
          <w:trHeight w:val="630"/>
        </w:trPr>
        <w:tc>
          <w:tcPr>
            <w:tcW w:w="704" w:type="dxa"/>
            <w:tcBorders>
              <w:top w:val="nil"/>
              <w:left w:val="single" w:sz="4" w:space="0" w:color="auto"/>
              <w:bottom w:val="single" w:sz="4" w:space="0" w:color="auto"/>
              <w:right w:val="single" w:sz="4" w:space="0" w:color="auto"/>
            </w:tcBorders>
            <w:vAlign w:val="center"/>
            <w:hideMark/>
          </w:tcPr>
          <w:p w14:paraId="7B0DD6D2" w14:textId="77777777" w:rsidR="00A36EB5" w:rsidRPr="00F172C8" w:rsidRDefault="00A36EB5" w:rsidP="003F6503">
            <w:pPr>
              <w:spacing w:before="120" w:line="288" w:lineRule="auto"/>
              <w:jc w:val="center"/>
              <w:rPr>
                <w:szCs w:val="24"/>
              </w:rPr>
            </w:pPr>
            <w:r w:rsidRPr="00F172C8">
              <w:rPr>
                <w:szCs w:val="24"/>
              </w:rPr>
              <w:t>12</w:t>
            </w:r>
          </w:p>
        </w:tc>
        <w:tc>
          <w:tcPr>
            <w:tcW w:w="1843" w:type="dxa"/>
            <w:tcBorders>
              <w:top w:val="nil"/>
              <w:left w:val="nil"/>
              <w:bottom w:val="single" w:sz="4" w:space="0" w:color="auto"/>
              <w:right w:val="single" w:sz="4" w:space="0" w:color="auto"/>
            </w:tcBorders>
            <w:vAlign w:val="center"/>
            <w:hideMark/>
          </w:tcPr>
          <w:p w14:paraId="5CF72628" w14:textId="77777777" w:rsidR="00A36EB5" w:rsidRPr="00F172C8" w:rsidRDefault="00A36EB5" w:rsidP="003F6503">
            <w:pPr>
              <w:spacing w:before="120" w:line="288" w:lineRule="auto"/>
              <w:jc w:val="left"/>
              <w:rPr>
                <w:szCs w:val="24"/>
              </w:rPr>
            </w:pPr>
            <w:r w:rsidRPr="00F172C8">
              <w:rPr>
                <w:szCs w:val="24"/>
              </w:rPr>
              <w:t>Tổng dầu, mỡ khoáng</w:t>
            </w:r>
          </w:p>
        </w:tc>
        <w:tc>
          <w:tcPr>
            <w:tcW w:w="1339" w:type="dxa"/>
            <w:tcBorders>
              <w:top w:val="nil"/>
              <w:left w:val="nil"/>
              <w:bottom w:val="single" w:sz="4" w:space="0" w:color="auto"/>
              <w:right w:val="single" w:sz="4" w:space="0" w:color="auto"/>
            </w:tcBorders>
            <w:vAlign w:val="center"/>
            <w:hideMark/>
          </w:tcPr>
          <w:p w14:paraId="107FADB7"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0D380F83" w14:textId="77777777" w:rsidR="00A36EB5" w:rsidRPr="00F172C8" w:rsidRDefault="00A36EB5" w:rsidP="003F6503">
            <w:pPr>
              <w:spacing w:before="120" w:line="288" w:lineRule="auto"/>
              <w:jc w:val="center"/>
              <w:rPr>
                <w:szCs w:val="24"/>
              </w:rPr>
            </w:pPr>
            <w:r w:rsidRPr="00F172C8">
              <w:rPr>
                <w:szCs w:val="24"/>
              </w:rPr>
              <w:t>5</w:t>
            </w:r>
          </w:p>
        </w:tc>
        <w:tc>
          <w:tcPr>
            <w:tcW w:w="1012" w:type="dxa"/>
            <w:tcBorders>
              <w:top w:val="nil"/>
              <w:left w:val="nil"/>
              <w:bottom w:val="single" w:sz="4" w:space="0" w:color="auto"/>
              <w:right w:val="single" w:sz="4" w:space="0" w:color="auto"/>
            </w:tcBorders>
            <w:noWrap/>
            <w:vAlign w:val="center"/>
            <w:hideMark/>
          </w:tcPr>
          <w:p w14:paraId="3AB7D9C0" w14:textId="77777777" w:rsidR="00A36EB5" w:rsidRPr="00F172C8" w:rsidRDefault="00A36EB5" w:rsidP="003F6503">
            <w:pPr>
              <w:spacing w:before="120" w:line="288" w:lineRule="auto"/>
              <w:jc w:val="center"/>
              <w:rPr>
                <w:szCs w:val="24"/>
              </w:rPr>
            </w:pPr>
            <w:r w:rsidRPr="00F172C8">
              <w:rPr>
                <w:szCs w:val="24"/>
              </w:rPr>
              <w:t>&lt;0,3</w:t>
            </w:r>
          </w:p>
        </w:tc>
        <w:tc>
          <w:tcPr>
            <w:tcW w:w="1012" w:type="dxa"/>
            <w:tcBorders>
              <w:top w:val="nil"/>
              <w:left w:val="nil"/>
              <w:bottom w:val="single" w:sz="4" w:space="0" w:color="auto"/>
              <w:right w:val="single" w:sz="4" w:space="0" w:color="auto"/>
            </w:tcBorders>
            <w:shd w:val="clear" w:color="000000" w:fill="FFFFFF"/>
            <w:vAlign w:val="center"/>
            <w:hideMark/>
          </w:tcPr>
          <w:p w14:paraId="3A296754" w14:textId="77777777" w:rsidR="00A36EB5" w:rsidRPr="00F172C8" w:rsidRDefault="00A36EB5" w:rsidP="003F6503">
            <w:pPr>
              <w:spacing w:before="120" w:line="288" w:lineRule="auto"/>
              <w:jc w:val="center"/>
              <w:rPr>
                <w:szCs w:val="24"/>
              </w:rPr>
            </w:pPr>
            <w:r w:rsidRPr="00F172C8">
              <w:rPr>
                <w:szCs w:val="24"/>
              </w:rPr>
              <w:t>&lt;0,3</w:t>
            </w:r>
          </w:p>
        </w:tc>
        <w:tc>
          <w:tcPr>
            <w:tcW w:w="1012" w:type="dxa"/>
            <w:tcBorders>
              <w:top w:val="nil"/>
              <w:left w:val="nil"/>
              <w:bottom w:val="single" w:sz="4" w:space="0" w:color="auto"/>
              <w:right w:val="single" w:sz="4" w:space="0" w:color="auto"/>
            </w:tcBorders>
            <w:vAlign w:val="center"/>
            <w:hideMark/>
          </w:tcPr>
          <w:p w14:paraId="616DCD6B" w14:textId="77777777" w:rsidR="00A36EB5" w:rsidRPr="00F172C8" w:rsidRDefault="00A36EB5" w:rsidP="003F6503">
            <w:pPr>
              <w:spacing w:before="120" w:line="288" w:lineRule="auto"/>
              <w:jc w:val="center"/>
              <w:rPr>
                <w:szCs w:val="24"/>
              </w:rPr>
            </w:pPr>
            <w:r w:rsidRPr="00F172C8">
              <w:rPr>
                <w:szCs w:val="24"/>
              </w:rPr>
              <w:t>&lt;0,3</w:t>
            </w:r>
          </w:p>
        </w:tc>
        <w:tc>
          <w:tcPr>
            <w:tcW w:w="1003" w:type="dxa"/>
            <w:tcBorders>
              <w:top w:val="nil"/>
              <w:left w:val="nil"/>
              <w:bottom w:val="single" w:sz="4" w:space="0" w:color="auto"/>
              <w:right w:val="single" w:sz="4" w:space="0" w:color="auto"/>
            </w:tcBorders>
            <w:noWrap/>
            <w:vAlign w:val="center"/>
          </w:tcPr>
          <w:p w14:paraId="4C6E5BC9" w14:textId="507F2D15" w:rsidR="00A36EB5" w:rsidRPr="00F172C8" w:rsidRDefault="00A36EB5" w:rsidP="003F6503">
            <w:pPr>
              <w:spacing w:before="120" w:line="288" w:lineRule="auto"/>
              <w:jc w:val="center"/>
              <w:rPr>
                <w:szCs w:val="24"/>
              </w:rPr>
            </w:pPr>
          </w:p>
        </w:tc>
      </w:tr>
      <w:tr w:rsidR="00F172C8" w:rsidRPr="00F172C8" w14:paraId="2119EDA9" w14:textId="77777777" w:rsidTr="00DE7996">
        <w:trPr>
          <w:trHeight w:val="630"/>
        </w:trPr>
        <w:tc>
          <w:tcPr>
            <w:tcW w:w="704" w:type="dxa"/>
            <w:tcBorders>
              <w:top w:val="nil"/>
              <w:left w:val="single" w:sz="4" w:space="0" w:color="auto"/>
              <w:bottom w:val="single" w:sz="4" w:space="0" w:color="auto"/>
              <w:right w:val="single" w:sz="4" w:space="0" w:color="auto"/>
            </w:tcBorders>
            <w:vAlign w:val="center"/>
            <w:hideMark/>
          </w:tcPr>
          <w:p w14:paraId="3B4056AA" w14:textId="77777777" w:rsidR="00A36EB5" w:rsidRPr="00F172C8" w:rsidRDefault="00A36EB5" w:rsidP="003F6503">
            <w:pPr>
              <w:spacing w:before="120" w:line="288" w:lineRule="auto"/>
              <w:jc w:val="center"/>
              <w:rPr>
                <w:szCs w:val="24"/>
              </w:rPr>
            </w:pPr>
            <w:r w:rsidRPr="00F172C8">
              <w:rPr>
                <w:szCs w:val="24"/>
              </w:rPr>
              <w:t>13</w:t>
            </w:r>
          </w:p>
        </w:tc>
        <w:tc>
          <w:tcPr>
            <w:tcW w:w="1843" w:type="dxa"/>
            <w:tcBorders>
              <w:top w:val="nil"/>
              <w:left w:val="nil"/>
              <w:bottom w:val="single" w:sz="4" w:space="0" w:color="auto"/>
              <w:right w:val="single" w:sz="4" w:space="0" w:color="auto"/>
            </w:tcBorders>
            <w:vAlign w:val="center"/>
            <w:hideMark/>
          </w:tcPr>
          <w:p w14:paraId="2E49865C" w14:textId="77777777" w:rsidR="00A36EB5" w:rsidRPr="00F172C8" w:rsidRDefault="00A36EB5" w:rsidP="003F6503">
            <w:pPr>
              <w:spacing w:before="120" w:line="288" w:lineRule="auto"/>
              <w:jc w:val="left"/>
              <w:rPr>
                <w:szCs w:val="24"/>
              </w:rPr>
            </w:pPr>
            <w:r w:rsidRPr="00F172C8">
              <w:rPr>
                <w:szCs w:val="24"/>
              </w:rPr>
              <w:t>Coliform</w:t>
            </w:r>
          </w:p>
        </w:tc>
        <w:tc>
          <w:tcPr>
            <w:tcW w:w="1339" w:type="dxa"/>
            <w:tcBorders>
              <w:top w:val="nil"/>
              <w:left w:val="nil"/>
              <w:bottom w:val="single" w:sz="4" w:space="0" w:color="auto"/>
              <w:right w:val="single" w:sz="4" w:space="0" w:color="auto"/>
            </w:tcBorders>
            <w:vAlign w:val="center"/>
            <w:hideMark/>
          </w:tcPr>
          <w:p w14:paraId="55B43FA7" w14:textId="77777777" w:rsidR="00A36EB5" w:rsidRPr="00F172C8" w:rsidRDefault="00A36EB5" w:rsidP="003F6503">
            <w:pPr>
              <w:spacing w:before="120" w:line="288" w:lineRule="auto"/>
              <w:jc w:val="center"/>
              <w:rPr>
                <w:szCs w:val="24"/>
              </w:rPr>
            </w:pPr>
            <w:r w:rsidRPr="00F172C8">
              <w:rPr>
                <w:szCs w:val="24"/>
              </w:rPr>
              <w:t>MPN/100ml</w:t>
            </w:r>
          </w:p>
        </w:tc>
        <w:tc>
          <w:tcPr>
            <w:tcW w:w="1108" w:type="dxa"/>
            <w:tcBorders>
              <w:top w:val="nil"/>
              <w:left w:val="nil"/>
              <w:bottom w:val="single" w:sz="4" w:space="0" w:color="auto"/>
              <w:right w:val="single" w:sz="4" w:space="0" w:color="auto"/>
            </w:tcBorders>
            <w:vAlign w:val="center"/>
            <w:hideMark/>
          </w:tcPr>
          <w:p w14:paraId="7EFAC766" w14:textId="77777777" w:rsidR="00A36EB5" w:rsidRPr="00F172C8" w:rsidRDefault="00A36EB5" w:rsidP="003F6503">
            <w:pPr>
              <w:spacing w:before="120" w:line="288" w:lineRule="auto"/>
              <w:jc w:val="center"/>
              <w:rPr>
                <w:szCs w:val="24"/>
              </w:rPr>
            </w:pPr>
            <w:r w:rsidRPr="00F172C8">
              <w:rPr>
                <w:szCs w:val="24"/>
              </w:rPr>
              <w:t>1000</w:t>
            </w:r>
          </w:p>
        </w:tc>
        <w:tc>
          <w:tcPr>
            <w:tcW w:w="1012" w:type="dxa"/>
            <w:tcBorders>
              <w:top w:val="nil"/>
              <w:left w:val="nil"/>
              <w:bottom w:val="single" w:sz="4" w:space="0" w:color="auto"/>
              <w:right w:val="single" w:sz="4" w:space="0" w:color="auto"/>
            </w:tcBorders>
            <w:noWrap/>
            <w:vAlign w:val="center"/>
            <w:hideMark/>
          </w:tcPr>
          <w:p w14:paraId="75C09D2C" w14:textId="77777777" w:rsidR="00A36EB5" w:rsidRPr="00F172C8" w:rsidRDefault="00A36EB5" w:rsidP="003F6503">
            <w:pPr>
              <w:spacing w:before="120" w:line="288" w:lineRule="auto"/>
              <w:jc w:val="center"/>
              <w:rPr>
                <w:szCs w:val="24"/>
              </w:rPr>
            </w:pPr>
            <w:r w:rsidRPr="00F172C8">
              <w:rPr>
                <w:szCs w:val="24"/>
              </w:rPr>
              <w:t>&lt;2</w:t>
            </w:r>
          </w:p>
        </w:tc>
        <w:tc>
          <w:tcPr>
            <w:tcW w:w="1012" w:type="dxa"/>
            <w:tcBorders>
              <w:top w:val="nil"/>
              <w:left w:val="nil"/>
              <w:bottom w:val="single" w:sz="4" w:space="0" w:color="auto"/>
              <w:right w:val="single" w:sz="4" w:space="0" w:color="auto"/>
            </w:tcBorders>
            <w:shd w:val="clear" w:color="000000" w:fill="FFFFFF"/>
            <w:vAlign w:val="center"/>
            <w:hideMark/>
          </w:tcPr>
          <w:p w14:paraId="795A8A68" w14:textId="77777777" w:rsidR="00A36EB5" w:rsidRPr="00F172C8" w:rsidRDefault="00A36EB5" w:rsidP="003F6503">
            <w:pPr>
              <w:spacing w:before="120" w:line="288" w:lineRule="auto"/>
              <w:jc w:val="center"/>
              <w:rPr>
                <w:szCs w:val="24"/>
              </w:rPr>
            </w:pPr>
            <w:r w:rsidRPr="00F172C8">
              <w:rPr>
                <w:szCs w:val="24"/>
              </w:rPr>
              <w:t>&lt;2</w:t>
            </w:r>
          </w:p>
        </w:tc>
        <w:tc>
          <w:tcPr>
            <w:tcW w:w="1012" w:type="dxa"/>
            <w:tcBorders>
              <w:top w:val="nil"/>
              <w:left w:val="nil"/>
              <w:bottom w:val="single" w:sz="4" w:space="0" w:color="auto"/>
              <w:right w:val="single" w:sz="4" w:space="0" w:color="auto"/>
            </w:tcBorders>
            <w:vAlign w:val="center"/>
            <w:hideMark/>
          </w:tcPr>
          <w:p w14:paraId="217CA780" w14:textId="77777777" w:rsidR="00A36EB5" w:rsidRPr="00F172C8" w:rsidRDefault="00A36EB5" w:rsidP="003F6503">
            <w:pPr>
              <w:spacing w:before="120" w:line="288" w:lineRule="auto"/>
              <w:jc w:val="center"/>
              <w:rPr>
                <w:szCs w:val="24"/>
              </w:rPr>
            </w:pPr>
            <w:r w:rsidRPr="00F172C8">
              <w:rPr>
                <w:szCs w:val="24"/>
              </w:rPr>
              <w:t>&lt;2</w:t>
            </w:r>
          </w:p>
        </w:tc>
        <w:tc>
          <w:tcPr>
            <w:tcW w:w="1003" w:type="dxa"/>
            <w:tcBorders>
              <w:top w:val="nil"/>
              <w:left w:val="nil"/>
              <w:bottom w:val="single" w:sz="4" w:space="0" w:color="auto"/>
              <w:right w:val="single" w:sz="4" w:space="0" w:color="auto"/>
            </w:tcBorders>
            <w:noWrap/>
            <w:vAlign w:val="center"/>
          </w:tcPr>
          <w:p w14:paraId="4632ACBF" w14:textId="39F15CD1" w:rsidR="00A36EB5" w:rsidRPr="00F172C8" w:rsidRDefault="00A36EB5" w:rsidP="003F6503">
            <w:pPr>
              <w:spacing w:before="120" w:line="288" w:lineRule="auto"/>
              <w:jc w:val="center"/>
              <w:rPr>
                <w:szCs w:val="24"/>
              </w:rPr>
            </w:pPr>
          </w:p>
        </w:tc>
      </w:tr>
      <w:tr w:rsidR="00F172C8" w:rsidRPr="00F172C8" w14:paraId="7AABD5FA"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7ABF30CD" w14:textId="77777777" w:rsidR="00A36EB5" w:rsidRPr="00F172C8" w:rsidRDefault="00A36EB5" w:rsidP="003F6503">
            <w:pPr>
              <w:spacing w:before="120" w:line="288" w:lineRule="auto"/>
              <w:jc w:val="center"/>
              <w:rPr>
                <w:szCs w:val="24"/>
              </w:rPr>
            </w:pPr>
            <w:r w:rsidRPr="00F172C8">
              <w:rPr>
                <w:szCs w:val="24"/>
              </w:rPr>
              <w:t>14</w:t>
            </w:r>
          </w:p>
        </w:tc>
        <w:tc>
          <w:tcPr>
            <w:tcW w:w="1843" w:type="dxa"/>
            <w:tcBorders>
              <w:top w:val="nil"/>
              <w:left w:val="nil"/>
              <w:bottom w:val="single" w:sz="4" w:space="0" w:color="auto"/>
              <w:right w:val="single" w:sz="4" w:space="0" w:color="auto"/>
            </w:tcBorders>
            <w:vAlign w:val="center"/>
            <w:hideMark/>
          </w:tcPr>
          <w:p w14:paraId="13C02275" w14:textId="77777777" w:rsidR="00A36EB5" w:rsidRPr="00F172C8" w:rsidRDefault="00A36EB5" w:rsidP="003F6503">
            <w:pPr>
              <w:spacing w:before="120" w:line="288" w:lineRule="auto"/>
              <w:jc w:val="left"/>
              <w:rPr>
                <w:szCs w:val="24"/>
              </w:rPr>
            </w:pPr>
            <w:r w:rsidRPr="00F172C8">
              <w:rPr>
                <w:szCs w:val="24"/>
              </w:rPr>
              <w:t>As</w:t>
            </w:r>
          </w:p>
        </w:tc>
        <w:tc>
          <w:tcPr>
            <w:tcW w:w="1339" w:type="dxa"/>
            <w:tcBorders>
              <w:top w:val="nil"/>
              <w:left w:val="nil"/>
              <w:bottom w:val="single" w:sz="4" w:space="0" w:color="auto"/>
              <w:right w:val="single" w:sz="4" w:space="0" w:color="auto"/>
            </w:tcBorders>
            <w:vAlign w:val="center"/>
            <w:hideMark/>
          </w:tcPr>
          <w:p w14:paraId="4CF6B141"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2EFAE0C8" w14:textId="77777777" w:rsidR="00A36EB5" w:rsidRPr="00F172C8" w:rsidRDefault="00A36EB5" w:rsidP="003F6503">
            <w:pPr>
              <w:spacing w:before="120" w:line="288" w:lineRule="auto"/>
              <w:jc w:val="center"/>
              <w:rPr>
                <w:szCs w:val="24"/>
              </w:rPr>
            </w:pPr>
            <w:r w:rsidRPr="00F172C8">
              <w:rPr>
                <w:szCs w:val="24"/>
              </w:rPr>
              <w:t>0.02</w:t>
            </w:r>
          </w:p>
        </w:tc>
        <w:tc>
          <w:tcPr>
            <w:tcW w:w="1012" w:type="dxa"/>
            <w:tcBorders>
              <w:top w:val="nil"/>
              <w:left w:val="nil"/>
              <w:bottom w:val="single" w:sz="4" w:space="0" w:color="auto"/>
              <w:right w:val="single" w:sz="4" w:space="0" w:color="auto"/>
            </w:tcBorders>
            <w:noWrap/>
            <w:vAlign w:val="center"/>
            <w:hideMark/>
          </w:tcPr>
          <w:p w14:paraId="698E2E26" w14:textId="77777777" w:rsidR="00A36EB5" w:rsidRPr="00F172C8" w:rsidRDefault="00A36EB5" w:rsidP="003F6503">
            <w:pPr>
              <w:spacing w:before="120" w:line="288" w:lineRule="auto"/>
              <w:jc w:val="center"/>
              <w:rPr>
                <w:szCs w:val="24"/>
              </w:rPr>
            </w:pPr>
            <w:r w:rsidRPr="00F172C8">
              <w:rPr>
                <w:szCs w:val="24"/>
              </w:rPr>
              <w:t>0.0021</w:t>
            </w:r>
          </w:p>
        </w:tc>
        <w:tc>
          <w:tcPr>
            <w:tcW w:w="1012" w:type="dxa"/>
            <w:tcBorders>
              <w:top w:val="nil"/>
              <w:left w:val="nil"/>
              <w:bottom w:val="single" w:sz="4" w:space="0" w:color="auto"/>
              <w:right w:val="single" w:sz="4" w:space="0" w:color="auto"/>
            </w:tcBorders>
            <w:shd w:val="clear" w:color="000000" w:fill="FFFFFF"/>
            <w:vAlign w:val="center"/>
            <w:hideMark/>
          </w:tcPr>
          <w:p w14:paraId="0E8D4B50" w14:textId="77777777" w:rsidR="00A36EB5" w:rsidRPr="00F172C8" w:rsidRDefault="00A36EB5" w:rsidP="003F6503">
            <w:pPr>
              <w:spacing w:before="120" w:line="288" w:lineRule="auto"/>
              <w:jc w:val="center"/>
              <w:rPr>
                <w:szCs w:val="24"/>
              </w:rPr>
            </w:pPr>
            <w:r w:rsidRPr="00F172C8">
              <w:rPr>
                <w:szCs w:val="24"/>
              </w:rPr>
              <w:t>0.0017</w:t>
            </w:r>
          </w:p>
        </w:tc>
        <w:tc>
          <w:tcPr>
            <w:tcW w:w="1012" w:type="dxa"/>
            <w:tcBorders>
              <w:top w:val="nil"/>
              <w:left w:val="nil"/>
              <w:bottom w:val="single" w:sz="4" w:space="0" w:color="auto"/>
              <w:right w:val="single" w:sz="4" w:space="0" w:color="auto"/>
            </w:tcBorders>
            <w:vAlign w:val="center"/>
            <w:hideMark/>
          </w:tcPr>
          <w:p w14:paraId="5D8EF7EE" w14:textId="77777777" w:rsidR="00A36EB5" w:rsidRPr="00F172C8" w:rsidRDefault="00A36EB5" w:rsidP="003F6503">
            <w:pPr>
              <w:spacing w:before="120" w:line="288" w:lineRule="auto"/>
              <w:jc w:val="center"/>
              <w:rPr>
                <w:szCs w:val="24"/>
              </w:rPr>
            </w:pPr>
            <w:r w:rsidRPr="00F172C8">
              <w:rPr>
                <w:szCs w:val="24"/>
              </w:rPr>
              <w:t>0,0036</w:t>
            </w:r>
          </w:p>
        </w:tc>
        <w:tc>
          <w:tcPr>
            <w:tcW w:w="1003" w:type="dxa"/>
            <w:tcBorders>
              <w:top w:val="nil"/>
              <w:left w:val="nil"/>
              <w:bottom w:val="single" w:sz="4" w:space="0" w:color="auto"/>
              <w:right w:val="single" w:sz="4" w:space="0" w:color="auto"/>
            </w:tcBorders>
            <w:noWrap/>
            <w:vAlign w:val="center"/>
          </w:tcPr>
          <w:p w14:paraId="50CA4452" w14:textId="7B827DC3" w:rsidR="00A36EB5" w:rsidRPr="00F172C8" w:rsidRDefault="00A36EB5" w:rsidP="003F6503">
            <w:pPr>
              <w:spacing w:before="120" w:line="288" w:lineRule="auto"/>
              <w:jc w:val="center"/>
              <w:rPr>
                <w:szCs w:val="24"/>
              </w:rPr>
            </w:pPr>
          </w:p>
        </w:tc>
      </w:tr>
      <w:tr w:rsidR="00F172C8" w:rsidRPr="00F172C8" w14:paraId="63767B32"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2D3CD002" w14:textId="77777777" w:rsidR="00A36EB5" w:rsidRPr="00F172C8" w:rsidRDefault="00A36EB5" w:rsidP="003F6503">
            <w:pPr>
              <w:spacing w:before="120" w:line="288" w:lineRule="auto"/>
              <w:jc w:val="center"/>
              <w:rPr>
                <w:szCs w:val="24"/>
              </w:rPr>
            </w:pPr>
            <w:r w:rsidRPr="00F172C8">
              <w:rPr>
                <w:szCs w:val="24"/>
              </w:rPr>
              <w:t>15</w:t>
            </w:r>
          </w:p>
        </w:tc>
        <w:tc>
          <w:tcPr>
            <w:tcW w:w="1843" w:type="dxa"/>
            <w:tcBorders>
              <w:top w:val="nil"/>
              <w:left w:val="nil"/>
              <w:bottom w:val="single" w:sz="4" w:space="0" w:color="auto"/>
              <w:right w:val="single" w:sz="4" w:space="0" w:color="auto"/>
            </w:tcBorders>
            <w:vAlign w:val="center"/>
            <w:hideMark/>
          </w:tcPr>
          <w:p w14:paraId="11049DB1" w14:textId="77777777" w:rsidR="00A36EB5" w:rsidRPr="00F172C8" w:rsidRDefault="00A36EB5" w:rsidP="003F6503">
            <w:pPr>
              <w:spacing w:before="120" w:line="288" w:lineRule="auto"/>
              <w:jc w:val="left"/>
              <w:rPr>
                <w:szCs w:val="24"/>
              </w:rPr>
            </w:pPr>
            <w:r w:rsidRPr="00F172C8">
              <w:rPr>
                <w:szCs w:val="24"/>
              </w:rPr>
              <w:t>Hg</w:t>
            </w:r>
          </w:p>
        </w:tc>
        <w:tc>
          <w:tcPr>
            <w:tcW w:w="1339" w:type="dxa"/>
            <w:tcBorders>
              <w:top w:val="nil"/>
              <w:left w:val="nil"/>
              <w:bottom w:val="single" w:sz="4" w:space="0" w:color="auto"/>
              <w:right w:val="single" w:sz="4" w:space="0" w:color="auto"/>
            </w:tcBorders>
            <w:vAlign w:val="center"/>
            <w:hideMark/>
          </w:tcPr>
          <w:p w14:paraId="79225548"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352E9E06" w14:textId="77777777" w:rsidR="00A36EB5" w:rsidRPr="00F172C8" w:rsidRDefault="00A36EB5" w:rsidP="003F6503">
            <w:pPr>
              <w:spacing w:before="120" w:line="288" w:lineRule="auto"/>
              <w:jc w:val="center"/>
              <w:rPr>
                <w:szCs w:val="24"/>
              </w:rPr>
            </w:pPr>
            <w:r w:rsidRPr="00F172C8">
              <w:rPr>
                <w:szCs w:val="24"/>
              </w:rPr>
              <w:t>0.0005</w:t>
            </w:r>
          </w:p>
        </w:tc>
        <w:tc>
          <w:tcPr>
            <w:tcW w:w="1012" w:type="dxa"/>
            <w:tcBorders>
              <w:top w:val="nil"/>
              <w:left w:val="nil"/>
              <w:bottom w:val="single" w:sz="4" w:space="0" w:color="auto"/>
              <w:right w:val="single" w:sz="4" w:space="0" w:color="auto"/>
            </w:tcBorders>
            <w:noWrap/>
            <w:vAlign w:val="center"/>
            <w:hideMark/>
          </w:tcPr>
          <w:p w14:paraId="58711130" w14:textId="77777777" w:rsidR="00A36EB5" w:rsidRPr="00F172C8" w:rsidRDefault="00A36EB5" w:rsidP="003F6503">
            <w:pPr>
              <w:spacing w:before="120" w:line="288" w:lineRule="auto"/>
              <w:jc w:val="center"/>
              <w:rPr>
                <w:szCs w:val="24"/>
              </w:rPr>
            </w:pPr>
            <w:r w:rsidRPr="00F172C8">
              <w:rPr>
                <w:szCs w:val="24"/>
              </w:rPr>
              <w:t>&lt;0,0002</w:t>
            </w:r>
          </w:p>
        </w:tc>
        <w:tc>
          <w:tcPr>
            <w:tcW w:w="1012" w:type="dxa"/>
            <w:tcBorders>
              <w:top w:val="nil"/>
              <w:left w:val="nil"/>
              <w:bottom w:val="single" w:sz="4" w:space="0" w:color="auto"/>
              <w:right w:val="single" w:sz="4" w:space="0" w:color="auto"/>
            </w:tcBorders>
            <w:shd w:val="clear" w:color="000000" w:fill="FFFFFF"/>
            <w:vAlign w:val="center"/>
            <w:hideMark/>
          </w:tcPr>
          <w:p w14:paraId="04AD4372" w14:textId="77777777" w:rsidR="00A36EB5" w:rsidRPr="00F172C8" w:rsidRDefault="00A36EB5" w:rsidP="003F6503">
            <w:pPr>
              <w:spacing w:before="120" w:line="288" w:lineRule="auto"/>
              <w:jc w:val="center"/>
              <w:rPr>
                <w:szCs w:val="24"/>
              </w:rPr>
            </w:pPr>
            <w:r w:rsidRPr="00F172C8">
              <w:rPr>
                <w:szCs w:val="24"/>
              </w:rPr>
              <w:t>&lt;0,0002</w:t>
            </w:r>
          </w:p>
        </w:tc>
        <w:tc>
          <w:tcPr>
            <w:tcW w:w="1012" w:type="dxa"/>
            <w:tcBorders>
              <w:top w:val="nil"/>
              <w:left w:val="nil"/>
              <w:bottom w:val="single" w:sz="4" w:space="0" w:color="auto"/>
              <w:right w:val="single" w:sz="4" w:space="0" w:color="auto"/>
            </w:tcBorders>
            <w:vAlign w:val="center"/>
            <w:hideMark/>
          </w:tcPr>
          <w:p w14:paraId="06011A33" w14:textId="77777777" w:rsidR="00A36EB5" w:rsidRPr="00F172C8" w:rsidRDefault="00A36EB5" w:rsidP="003F6503">
            <w:pPr>
              <w:spacing w:before="120" w:line="288" w:lineRule="auto"/>
              <w:jc w:val="center"/>
              <w:rPr>
                <w:szCs w:val="24"/>
              </w:rPr>
            </w:pPr>
            <w:r w:rsidRPr="00F172C8">
              <w:rPr>
                <w:szCs w:val="24"/>
              </w:rPr>
              <w:t>&lt;0,0002</w:t>
            </w:r>
          </w:p>
        </w:tc>
        <w:tc>
          <w:tcPr>
            <w:tcW w:w="1003" w:type="dxa"/>
            <w:tcBorders>
              <w:top w:val="nil"/>
              <w:left w:val="nil"/>
              <w:bottom w:val="single" w:sz="4" w:space="0" w:color="auto"/>
              <w:right w:val="single" w:sz="4" w:space="0" w:color="auto"/>
            </w:tcBorders>
            <w:vAlign w:val="center"/>
          </w:tcPr>
          <w:p w14:paraId="7356C953" w14:textId="581F98C0" w:rsidR="00A36EB5" w:rsidRPr="00F172C8" w:rsidRDefault="00A36EB5" w:rsidP="003F6503">
            <w:pPr>
              <w:spacing w:before="120" w:line="288" w:lineRule="auto"/>
              <w:jc w:val="center"/>
              <w:rPr>
                <w:szCs w:val="24"/>
              </w:rPr>
            </w:pPr>
          </w:p>
        </w:tc>
      </w:tr>
      <w:tr w:rsidR="00F172C8" w:rsidRPr="00F172C8" w14:paraId="6C21DCFD"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53612BB8" w14:textId="77777777" w:rsidR="00A36EB5" w:rsidRPr="00F172C8" w:rsidRDefault="00A36EB5" w:rsidP="003F6503">
            <w:pPr>
              <w:spacing w:before="120" w:line="288" w:lineRule="auto"/>
              <w:jc w:val="center"/>
              <w:rPr>
                <w:szCs w:val="24"/>
              </w:rPr>
            </w:pPr>
            <w:r w:rsidRPr="00F172C8">
              <w:rPr>
                <w:szCs w:val="24"/>
              </w:rPr>
              <w:t>16</w:t>
            </w:r>
          </w:p>
        </w:tc>
        <w:tc>
          <w:tcPr>
            <w:tcW w:w="1843" w:type="dxa"/>
            <w:tcBorders>
              <w:top w:val="nil"/>
              <w:left w:val="nil"/>
              <w:bottom w:val="single" w:sz="4" w:space="0" w:color="auto"/>
              <w:right w:val="single" w:sz="4" w:space="0" w:color="auto"/>
            </w:tcBorders>
            <w:vAlign w:val="center"/>
            <w:hideMark/>
          </w:tcPr>
          <w:p w14:paraId="51D703AA" w14:textId="77777777" w:rsidR="00A36EB5" w:rsidRPr="00F172C8" w:rsidRDefault="00A36EB5" w:rsidP="003F6503">
            <w:pPr>
              <w:spacing w:before="120" w:line="288" w:lineRule="auto"/>
              <w:jc w:val="left"/>
              <w:rPr>
                <w:szCs w:val="24"/>
              </w:rPr>
            </w:pPr>
            <w:r w:rsidRPr="00F172C8">
              <w:rPr>
                <w:szCs w:val="24"/>
              </w:rPr>
              <w:t>Pb</w:t>
            </w:r>
          </w:p>
        </w:tc>
        <w:tc>
          <w:tcPr>
            <w:tcW w:w="1339" w:type="dxa"/>
            <w:tcBorders>
              <w:top w:val="nil"/>
              <w:left w:val="nil"/>
              <w:bottom w:val="single" w:sz="4" w:space="0" w:color="auto"/>
              <w:right w:val="single" w:sz="4" w:space="0" w:color="auto"/>
            </w:tcBorders>
            <w:vAlign w:val="center"/>
            <w:hideMark/>
          </w:tcPr>
          <w:p w14:paraId="40B47816"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666FA9F9" w14:textId="77777777" w:rsidR="00A36EB5" w:rsidRPr="00F172C8" w:rsidRDefault="00A36EB5" w:rsidP="003F6503">
            <w:pPr>
              <w:spacing w:before="120" w:line="288" w:lineRule="auto"/>
              <w:jc w:val="center"/>
              <w:rPr>
                <w:szCs w:val="24"/>
              </w:rPr>
            </w:pPr>
            <w:r w:rsidRPr="00F172C8">
              <w:rPr>
                <w:szCs w:val="24"/>
              </w:rPr>
              <w:t>0.05</w:t>
            </w:r>
          </w:p>
        </w:tc>
        <w:tc>
          <w:tcPr>
            <w:tcW w:w="1012" w:type="dxa"/>
            <w:tcBorders>
              <w:top w:val="nil"/>
              <w:left w:val="nil"/>
              <w:bottom w:val="single" w:sz="4" w:space="0" w:color="auto"/>
              <w:right w:val="single" w:sz="4" w:space="0" w:color="auto"/>
            </w:tcBorders>
            <w:noWrap/>
            <w:vAlign w:val="center"/>
            <w:hideMark/>
          </w:tcPr>
          <w:p w14:paraId="64D8A852" w14:textId="77777777" w:rsidR="00A36EB5" w:rsidRPr="00F172C8" w:rsidRDefault="00A36EB5" w:rsidP="003F6503">
            <w:pPr>
              <w:spacing w:before="120" w:line="288" w:lineRule="auto"/>
              <w:jc w:val="center"/>
              <w:rPr>
                <w:szCs w:val="24"/>
              </w:rPr>
            </w:pPr>
            <w:r w:rsidRPr="00F172C8">
              <w:rPr>
                <w:szCs w:val="24"/>
              </w:rPr>
              <w:t>&lt;0,0002</w:t>
            </w:r>
          </w:p>
        </w:tc>
        <w:tc>
          <w:tcPr>
            <w:tcW w:w="1012" w:type="dxa"/>
            <w:tcBorders>
              <w:top w:val="nil"/>
              <w:left w:val="nil"/>
              <w:bottom w:val="single" w:sz="4" w:space="0" w:color="auto"/>
              <w:right w:val="single" w:sz="4" w:space="0" w:color="auto"/>
            </w:tcBorders>
            <w:shd w:val="clear" w:color="000000" w:fill="FFFFFF"/>
            <w:vAlign w:val="center"/>
            <w:hideMark/>
          </w:tcPr>
          <w:p w14:paraId="66BE3D16" w14:textId="77777777" w:rsidR="00A36EB5" w:rsidRPr="00F172C8" w:rsidRDefault="00A36EB5" w:rsidP="003F6503">
            <w:pPr>
              <w:spacing w:before="120" w:line="288" w:lineRule="auto"/>
              <w:jc w:val="center"/>
              <w:rPr>
                <w:szCs w:val="24"/>
              </w:rPr>
            </w:pPr>
            <w:r w:rsidRPr="00F172C8">
              <w:rPr>
                <w:szCs w:val="24"/>
              </w:rPr>
              <w:t>&lt;0,0002</w:t>
            </w:r>
          </w:p>
        </w:tc>
        <w:tc>
          <w:tcPr>
            <w:tcW w:w="1012" w:type="dxa"/>
            <w:tcBorders>
              <w:top w:val="nil"/>
              <w:left w:val="nil"/>
              <w:bottom w:val="single" w:sz="4" w:space="0" w:color="auto"/>
              <w:right w:val="single" w:sz="4" w:space="0" w:color="auto"/>
            </w:tcBorders>
            <w:vAlign w:val="center"/>
            <w:hideMark/>
          </w:tcPr>
          <w:p w14:paraId="2B3A5307" w14:textId="77777777" w:rsidR="00A36EB5" w:rsidRPr="00F172C8" w:rsidRDefault="00A36EB5" w:rsidP="003F6503">
            <w:pPr>
              <w:spacing w:before="120" w:line="288" w:lineRule="auto"/>
              <w:jc w:val="center"/>
              <w:rPr>
                <w:szCs w:val="24"/>
              </w:rPr>
            </w:pPr>
            <w:r w:rsidRPr="00F172C8">
              <w:rPr>
                <w:szCs w:val="24"/>
              </w:rPr>
              <w:t>&lt;0,0002</w:t>
            </w:r>
          </w:p>
        </w:tc>
        <w:tc>
          <w:tcPr>
            <w:tcW w:w="1003" w:type="dxa"/>
            <w:tcBorders>
              <w:top w:val="nil"/>
              <w:left w:val="nil"/>
              <w:bottom w:val="single" w:sz="4" w:space="0" w:color="auto"/>
              <w:right w:val="single" w:sz="4" w:space="0" w:color="auto"/>
            </w:tcBorders>
            <w:vAlign w:val="center"/>
          </w:tcPr>
          <w:p w14:paraId="77900BCE" w14:textId="4F33E1C7" w:rsidR="00A36EB5" w:rsidRPr="00F172C8" w:rsidRDefault="00A36EB5" w:rsidP="003F6503">
            <w:pPr>
              <w:spacing w:before="120" w:line="288" w:lineRule="auto"/>
              <w:jc w:val="center"/>
              <w:rPr>
                <w:szCs w:val="24"/>
              </w:rPr>
            </w:pPr>
          </w:p>
        </w:tc>
      </w:tr>
      <w:tr w:rsidR="00F172C8" w:rsidRPr="00F172C8" w14:paraId="4FD313B3"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6A27B930" w14:textId="77777777" w:rsidR="00A36EB5" w:rsidRPr="00F172C8" w:rsidRDefault="00A36EB5" w:rsidP="003F6503">
            <w:pPr>
              <w:spacing w:before="120" w:line="288" w:lineRule="auto"/>
              <w:jc w:val="center"/>
              <w:rPr>
                <w:szCs w:val="24"/>
              </w:rPr>
            </w:pPr>
            <w:r w:rsidRPr="00F172C8">
              <w:rPr>
                <w:szCs w:val="24"/>
              </w:rPr>
              <w:t>17</w:t>
            </w:r>
          </w:p>
        </w:tc>
        <w:tc>
          <w:tcPr>
            <w:tcW w:w="1843" w:type="dxa"/>
            <w:tcBorders>
              <w:top w:val="nil"/>
              <w:left w:val="nil"/>
              <w:bottom w:val="single" w:sz="4" w:space="0" w:color="auto"/>
              <w:right w:val="single" w:sz="4" w:space="0" w:color="auto"/>
            </w:tcBorders>
            <w:vAlign w:val="center"/>
            <w:hideMark/>
          </w:tcPr>
          <w:p w14:paraId="10F85A34" w14:textId="77777777" w:rsidR="00A36EB5" w:rsidRPr="00F172C8" w:rsidRDefault="00A36EB5" w:rsidP="003F6503">
            <w:pPr>
              <w:spacing w:before="120" w:line="288" w:lineRule="auto"/>
              <w:jc w:val="left"/>
              <w:rPr>
                <w:szCs w:val="24"/>
              </w:rPr>
            </w:pPr>
            <w:r w:rsidRPr="00F172C8">
              <w:rPr>
                <w:szCs w:val="24"/>
              </w:rPr>
              <w:t>Cd</w:t>
            </w:r>
          </w:p>
        </w:tc>
        <w:tc>
          <w:tcPr>
            <w:tcW w:w="1339" w:type="dxa"/>
            <w:tcBorders>
              <w:top w:val="nil"/>
              <w:left w:val="nil"/>
              <w:bottom w:val="single" w:sz="4" w:space="0" w:color="auto"/>
              <w:right w:val="single" w:sz="4" w:space="0" w:color="auto"/>
            </w:tcBorders>
            <w:vAlign w:val="center"/>
            <w:hideMark/>
          </w:tcPr>
          <w:p w14:paraId="22A948B8"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53578DCA" w14:textId="77777777" w:rsidR="00A36EB5" w:rsidRPr="00F172C8" w:rsidRDefault="00A36EB5" w:rsidP="003F6503">
            <w:pPr>
              <w:spacing w:before="120" w:line="288" w:lineRule="auto"/>
              <w:jc w:val="center"/>
              <w:rPr>
                <w:szCs w:val="24"/>
              </w:rPr>
            </w:pPr>
            <w:r w:rsidRPr="00F172C8">
              <w:rPr>
                <w:szCs w:val="24"/>
              </w:rPr>
              <w:t>0.005</w:t>
            </w:r>
          </w:p>
        </w:tc>
        <w:tc>
          <w:tcPr>
            <w:tcW w:w="1012" w:type="dxa"/>
            <w:tcBorders>
              <w:top w:val="nil"/>
              <w:left w:val="nil"/>
              <w:bottom w:val="single" w:sz="4" w:space="0" w:color="auto"/>
              <w:right w:val="single" w:sz="4" w:space="0" w:color="auto"/>
            </w:tcBorders>
            <w:noWrap/>
            <w:vAlign w:val="center"/>
            <w:hideMark/>
          </w:tcPr>
          <w:p w14:paraId="60E75B24" w14:textId="77777777" w:rsidR="00A36EB5" w:rsidRPr="00F172C8" w:rsidRDefault="00A36EB5" w:rsidP="003F6503">
            <w:pPr>
              <w:spacing w:before="120" w:line="288" w:lineRule="auto"/>
              <w:jc w:val="center"/>
              <w:rPr>
                <w:szCs w:val="24"/>
              </w:rPr>
            </w:pPr>
            <w:r w:rsidRPr="00F172C8">
              <w:rPr>
                <w:szCs w:val="24"/>
              </w:rPr>
              <w:t>&lt;0,0002</w:t>
            </w:r>
          </w:p>
        </w:tc>
        <w:tc>
          <w:tcPr>
            <w:tcW w:w="1012" w:type="dxa"/>
            <w:tcBorders>
              <w:top w:val="nil"/>
              <w:left w:val="nil"/>
              <w:bottom w:val="single" w:sz="4" w:space="0" w:color="auto"/>
              <w:right w:val="single" w:sz="4" w:space="0" w:color="auto"/>
            </w:tcBorders>
            <w:shd w:val="clear" w:color="000000" w:fill="FFFFFF"/>
            <w:vAlign w:val="center"/>
            <w:hideMark/>
          </w:tcPr>
          <w:p w14:paraId="26A06F56" w14:textId="77777777" w:rsidR="00A36EB5" w:rsidRPr="00F172C8" w:rsidRDefault="00A36EB5" w:rsidP="003F6503">
            <w:pPr>
              <w:spacing w:before="120" w:line="288" w:lineRule="auto"/>
              <w:jc w:val="center"/>
              <w:rPr>
                <w:szCs w:val="24"/>
              </w:rPr>
            </w:pPr>
            <w:r w:rsidRPr="00F172C8">
              <w:rPr>
                <w:szCs w:val="24"/>
              </w:rPr>
              <w:t>&lt;0,0002</w:t>
            </w:r>
          </w:p>
        </w:tc>
        <w:tc>
          <w:tcPr>
            <w:tcW w:w="1012" w:type="dxa"/>
            <w:tcBorders>
              <w:top w:val="nil"/>
              <w:left w:val="nil"/>
              <w:bottom w:val="single" w:sz="4" w:space="0" w:color="auto"/>
              <w:right w:val="single" w:sz="4" w:space="0" w:color="auto"/>
            </w:tcBorders>
            <w:vAlign w:val="center"/>
            <w:hideMark/>
          </w:tcPr>
          <w:p w14:paraId="73DC085C" w14:textId="77777777" w:rsidR="00A36EB5" w:rsidRPr="00F172C8" w:rsidRDefault="00A36EB5" w:rsidP="003F6503">
            <w:pPr>
              <w:spacing w:before="120" w:line="288" w:lineRule="auto"/>
              <w:jc w:val="center"/>
              <w:rPr>
                <w:szCs w:val="24"/>
              </w:rPr>
            </w:pPr>
            <w:r w:rsidRPr="00F172C8">
              <w:rPr>
                <w:szCs w:val="24"/>
              </w:rPr>
              <w:t>&lt;0,0002</w:t>
            </w:r>
          </w:p>
        </w:tc>
        <w:tc>
          <w:tcPr>
            <w:tcW w:w="1003" w:type="dxa"/>
            <w:tcBorders>
              <w:top w:val="nil"/>
              <w:left w:val="nil"/>
              <w:bottom w:val="single" w:sz="4" w:space="0" w:color="auto"/>
              <w:right w:val="single" w:sz="4" w:space="0" w:color="auto"/>
            </w:tcBorders>
            <w:vAlign w:val="center"/>
          </w:tcPr>
          <w:p w14:paraId="5B39B49F" w14:textId="14697BF1" w:rsidR="00A36EB5" w:rsidRPr="00F172C8" w:rsidRDefault="00A36EB5" w:rsidP="003F6503">
            <w:pPr>
              <w:spacing w:before="120" w:line="288" w:lineRule="auto"/>
              <w:jc w:val="center"/>
              <w:rPr>
                <w:szCs w:val="24"/>
              </w:rPr>
            </w:pPr>
          </w:p>
        </w:tc>
      </w:tr>
      <w:tr w:rsidR="00F172C8" w:rsidRPr="00F172C8" w14:paraId="20DE7A57"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6FA78EFE" w14:textId="77777777" w:rsidR="00A36EB5" w:rsidRPr="00F172C8" w:rsidRDefault="00A36EB5" w:rsidP="003F6503">
            <w:pPr>
              <w:spacing w:before="120" w:line="288" w:lineRule="auto"/>
              <w:jc w:val="center"/>
              <w:rPr>
                <w:szCs w:val="24"/>
              </w:rPr>
            </w:pPr>
            <w:r w:rsidRPr="00F172C8">
              <w:rPr>
                <w:szCs w:val="24"/>
              </w:rPr>
              <w:t>18</w:t>
            </w:r>
          </w:p>
        </w:tc>
        <w:tc>
          <w:tcPr>
            <w:tcW w:w="1843" w:type="dxa"/>
            <w:tcBorders>
              <w:top w:val="nil"/>
              <w:left w:val="nil"/>
              <w:bottom w:val="single" w:sz="4" w:space="0" w:color="auto"/>
              <w:right w:val="single" w:sz="4" w:space="0" w:color="auto"/>
            </w:tcBorders>
            <w:vAlign w:val="center"/>
            <w:hideMark/>
          </w:tcPr>
          <w:p w14:paraId="0A25A5BB" w14:textId="77777777" w:rsidR="00A36EB5" w:rsidRPr="00F172C8" w:rsidRDefault="00A36EB5" w:rsidP="003F6503">
            <w:pPr>
              <w:spacing w:before="120" w:line="288" w:lineRule="auto"/>
              <w:jc w:val="left"/>
              <w:rPr>
                <w:szCs w:val="24"/>
              </w:rPr>
            </w:pPr>
            <w:r w:rsidRPr="00F172C8">
              <w:rPr>
                <w:szCs w:val="24"/>
              </w:rPr>
              <w:t>Fe</w:t>
            </w:r>
          </w:p>
        </w:tc>
        <w:tc>
          <w:tcPr>
            <w:tcW w:w="1339" w:type="dxa"/>
            <w:tcBorders>
              <w:top w:val="nil"/>
              <w:left w:val="nil"/>
              <w:bottom w:val="single" w:sz="4" w:space="0" w:color="auto"/>
              <w:right w:val="single" w:sz="4" w:space="0" w:color="auto"/>
            </w:tcBorders>
            <w:vAlign w:val="center"/>
            <w:hideMark/>
          </w:tcPr>
          <w:p w14:paraId="6153A95C"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619511A0" w14:textId="77777777" w:rsidR="00A36EB5" w:rsidRPr="00F172C8" w:rsidRDefault="00A36EB5" w:rsidP="003F6503">
            <w:pPr>
              <w:spacing w:before="120" w:line="288" w:lineRule="auto"/>
              <w:jc w:val="center"/>
              <w:rPr>
                <w:szCs w:val="24"/>
              </w:rPr>
            </w:pPr>
            <w:r w:rsidRPr="00F172C8">
              <w:rPr>
                <w:szCs w:val="24"/>
              </w:rPr>
              <w:t>0.5</w:t>
            </w:r>
          </w:p>
        </w:tc>
        <w:tc>
          <w:tcPr>
            <w:tcW w:w="1012" w:type="dxa"/>
            <w:tcBorders>
              <w:top w:val="nil"/>
              <w:left w:val="nil"/>
              <w:bottom w:val="single" w:sz="4" w:space="0" w:color="auto"/>
              <w:right w:val="single" w:sz="4" w:space="0" w:color="auto"/>
            </w:tcBorders>
            <w:noWrap/>
            <w:vAlign w:val="center"/>
            <w:hideMark/>
          </w:tcPr>
          <w:p w14:paraId="2ED213D9" w14:textId="77777777" w:rsidR="00A36EB5" w:rsidRPr="00F172C8" w:rsidRDefault="00A36EB5" w:rsidP="003F6503">
            <w:pPr>
              <w:spacing w:before="120" w:line="288" w:lineRule="auto"/>
              <w:jc w:val="center"/>
              <w:rPr>
                <w:szCs w:val="24"/>
              </w:rPr>
            </w:pPr>
            <w:r w:rsidRPr="00F172C8">
              <w:rPr>
                <w:szCs w:val="24"/>
              </w:rPr>
              <w:t>0.063</w:t>
            </w:r>
          </w:p>
        </w:tc>
        <w:tc>
          <w:tcPr>
            <w:tcW w:w="1012" w:type="dxa"/>
            <w:tcBorders>
              <w:top w:val="nil"/>
              <w:left w:val="nil"/>
              <w:bottom w:val="single" w:sz="4" w:space="0" w:color="auto"/>
              <w:right w:val="single" w:sz="4" w:space="0" w:color="auto"/>
            </w:tcBorders>
            <w:shd w:val="clear" w:color="000000" w:fill="FFFFFF"/>
            <w:vAlign w:val="center"/>
            <w:hideMark/>
          </w:tcPr>
          <w:p w14:paraId="4C5034D0" w14:textId="77777777" w:rsidR="00A36EB5" w:rsidRPr="00F172C8" w:rsidRDefault="00A36EB5" w:rsidP="003F6503">
            <w:pPr>
              <w:spacing w:before="120" w:line="288" w:lineRule="auto"/>
              <w:jc w:val="center"/>
              <w:rPr>
                <w:szCs w:val="24"/>
              </w:rPr>
            </w:pPr>
            <w:r w:rsidRPr="00F172C8">
              <w:rPr>
                <w:szCs w:val="24"/>
              </w:rPr>
              <w:t>0.0796</w:t>
            </w:r>
          </w:p>
        </w:tc>
        <w:tc>
          <w:tcPr>
            <w:tcW w:w="1012" w:type="dxa"/>
            <w:tcBorders>
              <w:top w:val="nil"/>
              <w:left w:val="nil"/>
              <w:bottom w:val="single" w:sz="4" w:space="0" w:color="auto"/>
              <w:right w:val="single" w:sz="4" w:space="0" w:color="auto"/>
            </w:tcBorders>
            <w:vAlign w:val="center"/>
            <w:hideMark/>
          </w:tcPr>
          <w:p w14:paraId="3C06E641" w14:textId="77777777" w:rsidR="00A36EB5" w:rsidRPr="00F172C8" w:rsidRDefault="00A36EB5" w:rsidP="003F6503">
            <w:pPr>
              <w:spacing w:before="120" w:line="288" w:lineRule="auto"/>
              <w:jc w:val="center"/>
              <w:rPr>
                <w:szCs w:val="24"/>
              </w:rPr>
            </w:pPr>
            <w:r w:rsidRPr="00F172C8">
              <w:rPr>
                <w:szCs w:val="24"/>
              </w:rPr>
              <w:t>0.1059</w:t>
            </w:r>
          </w:p>
        </w:tc>
        <w:tc>
          <w:tcPr>
            <w:tcW w:w="1003" w:type="dxa"/>
            <w:tcBorders>
              <w:top w:val="nil"/>
              <w:left w:val="nil"/>
              <w:bottom w:val="single" w:sz="4" w:space="0" w:color="auto"/>
              <w:right w:val="single" w:sz="4" w:space="0" w:color="auto"/>
            </w:tcBorders>
            <w:noWrap/>
            <w:vAlign w:val="center"/>
          </w:tcPr>
          <w:p w14:paraId="6FBC2B85" w14:textId="2DC48E90" w:rsidR="00A36EB5" w:rsidRPr="00F172C8" w:rsidRDefault="00A36EB5" w:rsidP="003F6503">
            <w:pPr>
              <w:spacing w:before="120" w:line="288" w:lineRule="auto"/>
              <w:jc w:val="center"/>
              <w:rPr>
                <w:szCs w:val="24"/>
              </w:rPr>
            </w:pPr>
          </w:p>
        </w:tc>
      </w:tr>
      <w:tr w:rsidR="00F172C8" w:rsidRPr="00F172C8" w14:paraId="70D7D2B5"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12081A2C" w14:textId="77777777" w:rsidR="00A36EB5" w:rsidRPr="00F172C8" w:rsidRDefault="00A36EB5" w:rsidP="003F6503">
            <w:pPr>
              <w:spacing w:before="120" w:line="288" w:lineRule="auto"/>
              <w:jc w:val="center"/>
              <w:rPr>
                <w:szCs w:val="24"/>
              </w:rPr>
            </w:pPr>
            <w:r w:rsidRPr="00F172C8">
              <w:rPr>
                <w:szCs w:val="24"/>
              </w:rPr>
              <w:t>19</w:t>
            </w:r>
          </w:p>
        </w:tc>
        <w:tc>
          <w:tcPr>
            <w:tcW w:w="1843" w:type="dxa"/>
            <w:tcBorders>
              <w:top w:val="nil"/>
              <w:left w:val="nil"/>
              <w:bottom w:val="single" w:sz="4" w:space="0" w:color="auto"/>
              <w:right w:val="single" w:sz="4" w:space="0" w:color="auto"/>
            </w:tcBorders>
            <w:vAlign w:val="center"/>
            <w:hideMark/>
          </w:tcPr>
          <w:p w14:paraId="5BE0D729" w14:textId="77777777" w:rsidR="00A36EB5" w:rsidRPr="00F172C8" w:rsidRDefault="00A36EB5" w:rsidP="003F6503">
            <w:pPr>
              <w:spacing w:before="120" w:line="288" w:lineRule="auto"/>
              <w:jc w:val="left"/>
              <w:rPr>
                <w:szCs w:val="24"/>
              </w:rPr>
            </w:pPr>
            <w:r w:rsidRPr="00F172C8">
              <w:rPr>
                <w:szCs w:val="24"/>
              </w:rPr>
              <w:t>Mn</w:t>
            </w:r>
          </w:p>
        </w:tc>
        <w:tc>
          <w:tcPr>
            <w:tcW w:w="1339" w:type="dxa"/>
            <w:tcBorders>
              <w:top w:val="nil"/>
              <w:left w:val="nil"/>
              <w:bottom w:val="single" w:sz="4" w:space="0" w:color="auto"/>
              <w:right w:val="single" w:sz="4" w:space="0" w:color="auto"/>
            </w:tcBorders>
            <w:vAlign w:val="center"/>
            <w:hideMark/>
          </w:tcPr>
          <w:p w14:paraId="5BAB1D2E"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4E8B4D05" w14:textId="77777777" w:rsidR="00A36EB5" w:rsidRPr="00F172C8" w:rsidRDefault="00A36EB5" w:rsidP="003F6503">
            <w:pPr>
              <w:spacing w:before="120" w:line="288" w:lineRule="auto"/>
              <w:jc w:val="center"/>
              <w:rPr>
                <w:szCs w:val="24"/>
              </w:rPr>
            </w:pPr>
            <w:r w:rsidRPr="00F172C8">
              <w:rPr>
                <w:szCs w:val="24"/>
              </w:rPr>
              <w:t>0.5</w:t>
            </w:r>
          </w:p>
        </w:tc>
        <w:tc>
          <w:tcPr>
            <w:tcW w:w="1012" w:type="dxa"/>
            <w:tcBorders>
              <w:top w:val="nil"/>
              <w:left w:val="nil"/>
              <w:bottom w:val="single" w:sz="4" w:space="0" w:color="auto"/>
              <w:right w:val="single" w:sz="4" w:space="0" w:color="auto"/>
            </w:tcBorders>
            <w:noWrap/>
            <w:vAlign w:val="center"/>
            <w:hideMark/>
          </w:tcPr>
          <w:p w14:paraId="51169474" w14:textId="77777777" w:rsidR="00A36EB5" w:rsidRPr="00F172C8" w:rsidRDefault="00A36EB5" w:rsidP="003F6503">
            <w:pPr>
              <w:spacing w:before="120" w:line="288" w:lineRule="auto"/>
              <w:jc w:val="center"/>
              <w:rPr>
                <w:szCs w:val="24"/>
              </w:rPr>
            </w:pPr>
            <w:r w:rsidRPr="00F172C8">
              <w:rPr>
                <w:szCs w:val="24"/>
              </w:rPr>
              <w:t>0.0032</w:t>
            </w:r>
          </w:p>
        </w:tc>
        <w:tc>
          <w:tcPr>
            <w:tcW w:w="1012" w:type="dxa"/>
            <w:tcBorders>
              <w:top w:val="nil"/>
              <w:left w:val="nil"/>
              <w:bottom w:val="single" w:sz="4" w:space="0" w:color="auto"/>
              <w:right w:val="single" w:sz="4" w:space="0" w:color="auto"/>
            </w:tcBorders>
            <w:shd w:val="clear" w:color="000000" w:fill="FFFFFF"/>
            <w:vAlign w:val="center"/>
            <w:hideMark/>
          </w:tcPr>
          <w:p w14:paraId="6A4A0599" w14:textId="77777777" w:rsidR="00A36EB5" w:rsidRPr="00F172C8" w:rsidRDefault="00A36EB5" w:rsidP="003F6503">
            <w:pPr>
              <w:spacing w:before="120" w:line="288" w:lineRule="auto"/>
              <w:jc w:val="center"/>
              <w:rPr>
                <w:szCs w:val="24"/>
              </w:rPr>
            </w:pPr>
            <w:r w:rsidRPr="00F172C8">
              <w:rPr>
                <w:szCs w:val="24"/>
              </w:rPr>
              <w:t>0.0041</w:t>
            </w:r>
          </w:p>
        </w:tc>
        <w:tc>
          <w:tcPr>
            <w:tcW w:w="1012" w:type="dxa"/>
            <w:tcBorders>
              <w:top w:val="nil"/>
              <w:left w:val="nil"/>
              <w:bottom w:val="single" w:sz="4" w:space="0" w:color="auto"/>
              <w:right w:val="single" w:sz="4" w:space="0" w:color="auto"/>
            </w:tcBorders>
            <w:vAlign w:val="center"/>
            <w:hideMark/>
          </w:tcPr>
          <w:p w14:paraId="34C5A828" w14:textId="77777777" w:rsidR="00A36EB5" w:rsidRPr="00F172C8" w:rsidRDefault="00A36EB5" w:rsidP="003F6503">
            <w:pPr>
              <w:spacing w:before="120" w:line="288" w:lineRule="auto"/>
              <w:jc w:val="center"/>
              <w:rPr>
                <w:szCs w:val="24"/>
              </w:rPr>
            </w:pPr>
            <w:r w:rsidRPr="00F172C8">
              <w:rPr>
                <w:szCs w:val="24"/>
              </w:rPr>
              <w:t>&lt;0,0003</w:t>
            </w:r>
          </w:p>
        </w:tc>
        <w:tc>
          <w:tcPr>
            <w:tcW w:w="1003" w:type="dxa"/>
            <w:tcBorders>
              <w:top w:val="nil"/>
              <w:left w:val="nil"/>
              <w:bottom w:val="single" w:sz="4" w:space="0" w:color="auto"/>
              <w:right w:val="single" w:sz="4" w:space="0" w:color="auto"/>
            </w:tcBorders>
            <w:noWrap/>
            <w:vAlign w:val="center"/>
          </w:tcPr>
          <w:p w14:paraId="1DD0DDC0" w14:textId="689E0520" w:rsidR="00A36EB5" w:rsidRPr="00F172C8" w:rsidRDefault="00A36EB5" w:rsidP="003F6503">
            <w:pPr>
              <w:spacing w:before="120" w:line="288" w:lineRule="auto"/>
              <w:jc w:val="center"/>
              <w:rPr>
                <w:szCs w:val="24"/>
              </w:rPr>
            </w:pPr>
          </w:p>
        </w:tc>
      </w:tr>
      <w:tr w:rsidR="00F172C8" w:rsidRPr="00F172C8" w14:paraId="37D16D2D"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22BB604B" w14:textId="77777777" w:rsidR="00A36EB5" w:rsidRPr="00F172C8" w:rsidRDefault="00A36EB5" w:rsidP="003F6503">
            <w:pPr>
              <w:spacing w:before="120" w:line="288" w:lineRule="auto"/>
              <w:jc w:val="center"/>
              <w:rPr>
                <w:szCs w:val="24"/>
              </w:rPr>
            </w:pPr>
            <w:r w:rsidRPr="00F172C8">
              <w:rPr>
                <w:szCs w:val="24"/>
              </w:rPr>
              <w:t>20</w:t>
            </w:r>
          </w:p>
        </w:tc>
        <w:tc>
          <w:tcPr>
            <w:tcW w:w="1843" w:type="dxa"/>
            <w:tcBorders>
              <w:top w:val="nil"/>
              <w:left w:val="nil"/>
              <w:bottom w:val="single" w:sz="4" w:space="0" w:color="auto"/>
              <w:right w:val="single" w:sz="4" w:space="0" w:color="auto"/>
            </w:tcBorders>
            <w:vAlign w:val="center"/>
            <w:hideMark/>
          </w:tcPr>
          <w:p w14:paraId="0969DE83" w14:textId="77777777" w:rsidR="00A36EB5" w:rsidRPr="00F172C8" w:rsidRDefault="00A36EB5" w:rsidP="003F6503">
            <w:pPr>
              <w:spacing w:before="120" w:line="288" w:lineRule="auto"/>
              <w:jc w:val="left"/>
              <w:rPr>
                <w:szCs w:val="24"/>
              </w:rPr>
            </w:pPr>
            <w:r w:rsidRPr="00F172C8">
              <w:rPr>
                <w:szCs w:val="24"/>
              </w:rPr>
              <w:t>Cu</w:t>
            </w:r>
          </w:p>
        </w:tc>
        <w:tc>
          <w:tcPr>
            <w:tcW w:w="1339" w:type="dxa"/>
            <w:tcBorders>
              <w:top w:val="nil"/>
              <w:left w:val="nil"/>
              <w:bottom w:val="single" w:sz="4" w:space="0" w:color="auto"/>
              <w:right w:val="single" w:sz="4" w:space="0" w:color="auto"/>
            </w:tcBorders>
            <w:vAlign w:val="center"/>
            <w:hideMark/>
          </w:tcPr>
          <w:p w14:paraId="3D8A0315"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72A51F02" w14:textId="77777777" w:rsidR="00A36EB5" w:rsidRPr="00F172C8" w:rsidRDefault="00A36EB5" w:rsidP="003F6503">
            <w:pPr>
              <w:spacing w:before="120" w:line="288" w:lineRule="auto"/>
              <w:jc w:val="center"/>
              <w:rPr>
                <w:szCs w:val="24"/>
              </w:rPr>
            </w:pPr>
            <w:r w:rsidRPr="00F172C8">
              <w:rPr>
                <w:szCs w:val="24"/>
              </w:rPr>
              <w:t>0.02</w:t>
            </w:r>
          </w:p>
        </w:tc>
        <w:tc>
          <w:tcPr>
            <w:tcW w:w="1012" w:type="dxa"/>
            <w:tcBorders>
              <w:top w:val="nil"/>
              <w:left w:val="nil"/>
              <w:bottom w:val="single" w:sz="4" w:space="0" w:color="auto"/>
              <w:right w:val="single" w:sz="4" w:space="0" w:color="auto"/>
            </w:tcBorders>
            <w:noWrap/>
            <w:vAlign w:val="center"/>
            <w:hideMark/>
          </w:tcPr>
          <w:p w14:paraId="43A37C86" w14:textId="77777777" w:rsidR="00A36EB5" w:rsidRPr="00F172C8" w:rsidRDefault="00A36EB5" w:rsidP="003F6503">
            <w:pPr>
              <w:spacing w:before="120" w:line="288" w:lineRule="auto"/>
              <w:jc w:val="center"/>
              <w:rPr>
                <w:szCs w:val="24"/>
              </w:rPr>
            </w:pPr>
            <w:r w:rsidRPr="00F172C8">
              <w:rPr>
                <w:szCs w:val="24"/>
              </w:rPr>
              <w:t>&lt;0,001</w:t>
            </w:r>
          </w:p>
        </w:tc>
        <w:tc>
          <w:tcPr>
            <w:tcW w:w="1012" w:type="dxa"/>
            <w:tcBorders>
              <w:top w:val="nil"/>
              <w:left w:val="nil"/>
              <w:bottom w:val="single" w:sz="4" w:space="0" w:color="auto"/>
              <w:right w:val="single" w:sz="4" w:space="0" w:color="auto"/>
            </w:tcBorders>
            <w:shd w:val="clear" w:color="000000" w:fill="FFFFFF"/>
            <w:vAlign w:val="center"/>
            <w:hideMark/>
          </w:tcPr>
          <w:p w14:paraId="71ECF0A0" w14:textId="77777777" w:rsidR="00A36EB5" w:rsidRPr="00F172C8" w:rsidRDefault="00A36EB5" w:rsidP="003F6503">
            <w:pPr>
              <w:spacing w:before="120" w:line="288" w:lineRule="auto"/>
              <w:jc w:val="center"/>
              <w:rPr>
                <w:szCs w:val="24"/>
              </w:rPr>
            </w:pPr>
            <w:r w:rsidRPr="00F172C8">
              <w:rPr>
                <w:szCs w:val="24"/>
              </w:rPr>
              <w:t>&lt;0,001</w:t>
            </w:r>
          </w:p>
        </w:tc>
        <w:tc>
          <w:tcPr>
            <w:tcW w:w="1012" w:type="dxa"/>
            <w:tcBorders>
              <w:top w:val="nil"/>
              <w:left w:val="nil"/>
              <w:bottom w:val="single" w:sz="4" w:space="0" w:color="auto"/>
              <w:right w:val="single" w:sz="4" w:space="0" w:color="auto"/>
            </w:tcBorders>
            <w:vAlign w:val="center"/>
            <w:hideMark/>
          </w:tcPr>
          <w:p w14:paraId="29D82310" w14:textId="77777777" w:rsidR="00A36EB5" w:rsidRPr="00F172C8" w:rsidRDefault="00A36EB5" w:rsidP="003F6503">
            <w:pPr>
              <w:spacing w:before="120" w:line="288" w:lineRule="auto"/>
              <w:jc w:val="center"/>
              <w:rPr>
                <w:szCs w:val="24"/>
              </w:rPr>
            </w:pPr>
            <w:r w:rsidRPr="00F172C8">
              <w:rPr>
                <w:szCs w:val="24"/>
              </w:rPr>
              <w:t>&lt;0,0003</w:t>
            </w:r>
          </w:p>
        </w:tc>
        <w:tc>
          <w:tcPr>
            <w:tcW w:w="1003" w:type="dxa"/>
            <w:tcBorders>
              <w:top w:val="nil"/>
              <w:left w:val="nil"/>
              <w:bottom w:val="single" w:sz="4" w:space="0" w:color="auto"/>
              <w:right w:val="single" w:sz="4" w:space="0" w:color="auto"/>
            </w:tcBorders>
            <w:noWrap/>
            <w:vAlign w:val="center"/>
          </w:tcPr>
          <w:p w14:paraId="63C5D6E1" w14:textId="11377C29" w:rsidR="00A36EB5" w:rsidRPr="00F172C8" w:rsidRDefault="00A36EB5" w:rsidP="003F6503">
            <w:pPr>
              <w:spacing w:before="120" w:line="288" w:lineRule="auto"/>
              <w:jc w:val="center"/>
              <w:rPr>
                <w:szCs w:val="24"/>
              </w:rPr>
            </w:pPr>
          </w:p>
        </w:tc>
      </w:tr>
      <w:tr w:rsidR="00F172C8" w:rsidRPr="00F172C8" w14:paraId="19128FBB"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78561F5A" w14:textId="77777777" w:rsidR="00A36EB5" w:rsidRPr="00F172C8" w:rsidRDefault="00A36EB5" w:rsidP="003F6503">
            <w:pPr>
              <w:spacing w:before="120" w:line="288" w:lineRule="auto"/>
              <w:jc w:val="center"/>
              <w:rPr>
                <w:szCs w:val="24"/>
              </w:rPr>
            </w:pPr>
            <w:r w:rsidRPr="00F172C8">
              <w:rPr>
                <w:szCs w:val="24"/>
              </w:rPr>
              <w:t>21</w:t>
            </w:r>
          </w:p>
        </w:tc>
        <w:tc>
          <w:tcPr>
            <w:tcW w:w="1843" w:type="dxa"/>
            <w:tcBorders>
              <w:top w:val="nil"/>
              <w:left w:val="nil"/>
              <w:bottom w:val="single" w:sz="4" w:space="0" w:color="auto"/>
              <w:right w:val="single" w:sz="4" w:space="0" w:color="auto"/>
            </w:tcBorders>
            <w:vAlign w:val="center"/>
            <w:hideMark/>
          </w:tcPr>
          <w:p w14:paraId="1AFDAEE4" w14:textId="77777777" w:rsidR="00A36EB5" w:rsidRPr="00F172C8" w:rsidRDefault="00A36EB5" w:rsidP="003F6503">
            <w:pPr>
              <w:spacing w:before="120" w:line="288" w:lineRule="auto"/>
              <w:jc w:val="left"/>
              <w:rPr>
                <w:szCs w:val="24"/>
              </w:rPr>
            </w:pPr>
            <w:r w:rsidRPr="00F172C8">
              <w:rPr>
                <w:szCs w:val="24"/>
              </w:rPr>
              <w:t>Zn</w:t>
            </w:r>
          </w:p>
        </w:tc>
        <w:tc>
          <w:tcPr>
            <w:tcW w:w="1339" w:type="dxa"/>
            <w:tcBorders>
              <w:top w:val="nil"/>
              <w:left w:val="nil"/>
              <w:bottom w:val="single" w:sz="4" w:space="0" w:color="auto"/>
              <w:right w:val="single" w:sz="4" w:space="0" w:color="auto"/>
            </w:tcBorders>
            <w:vAlign w:val="center"/>
            <w:hideMark/>
          </w:tcPr>
          <w:p w14:paraId="112B2996"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3FE72148" w14:textId="77777777" w:rsidR="00A36EB5" w:rsidRPr="00F172C8" w:rsidRDefault="00A36EB5" w:rsidP="003F6503">
            <w:pPr>
              <w:spacing w:before="120" w:line="288" w:lineRule="auto"/>
              <w:jc w:val="center"/>
              <w:rPr>
                <w:szCs w:val="24"/>
              </w:rPr>
            </w:pPr>
            <w:r w:rsidRPr="00F172C8">
              <w:rPr>
                <w:szCs w:val="24"/>
              </w:rPr>
              <w:t>0.1</w:t>
            </w:r>
          </w:p>
        </w:tc>
        <w:tc>
          <w:tcPr>
            <w:tcW w:w="1012" w:type="dxa"/>
            <w:tcBorders>
              <w:top w:val="nil"/>
              <w:left w:val="nil"/>
              <w:bottom w:val="single" w:sz="4" w:space="0" w:color="auto"/>
              <w:right w:val="single" w:sz="4" w:space="0" w:color="auto"/>
            </w:tcBorders>
            <w:noWrap/>
            <w:vAlign w:val="center"/>
            <w:hideMark/>
          </w:tcPr>
          <w:p w14:paraId="20F48D11" w14:textId="77777777" w:rsidR="00A36EB5" w:rsidRPr="00F172C8" w:rsidRDefault="00A36EB5" w:rsidP="003F6503">
            <w:pPr>
              <w:spacing w:before="120" w:line="288" w:lineRule="auto"/>
              <w:jc w:val="center"/>
              <w:rPr>
                <w:szCs w:val="24"/>
              </w:rPr>
            </w:pPr>
            <w:r w:rsidRPr="00F172C8">
              <w:rPr>
                <w:szCs w:val="24"/>
              </w:rPr>
              <w:t>0.0122</w:t>
            </w:r>
          </w:p>
        </w:tc>
        <w:tc>
          <w:tcPr>
            <w:tcW w:w="1012" w:type="dxa"/>
            <w:tcBorders>
              <w:top w:val="nil"/>
              <w:left w:val="nil"/>
              <w:bottom w:val="single" w:sz="4" w:space="0" w:color="auto"/>
              <w:right w:val="single" w:sz="4" w:space="0" w:color="auto"/>
            </w:tcBorders>
            <w:shd w:val="clear" w:color="000000" w:fill="FFFFFF"/>
            <w:vAlign w:val="center"/>
            <w:hideMark/>
          </w:tcPr>
          <w:p w14:paraId="60D48AB5" w14:textId="77777777" w:rsidR="00A36EB5" w:rsidRPr="00F172C8" w:rsidRDefault="00A36EB5" w:rsidP="003F6503">
            <w:pPr>
              <w:spacing w:before="120" w:line="288" w:lineRule="auto"/>
              <w:jc w:val="center"/>
              <w:rPr>
                <w:szCs w:val="24"/>
              </w:rPr>
            </w:pPr>
            <w:r w:rsidRPr="00F172C8">
              <w:rPr>
                <w:szCs w:val="24"/>
              </w:rPr>
              <w:t>0.0106</w:t>
            </w:r>
          </w:p>
        </w:tc>
        <w:tc>
          <w:tcPr>
            <w:tcW w:w="1012" w:type="dxa"/>
            <w:tcBorders>
              <w:top w:val="nil"/>
              <w:left w:val="nil"/>
              <w:bottom w:val="single" w:sz="4" w:space="0" w:color="auto"/>
              <w:right w:val="single" w:sz="4" w:space="0" w:color="auto"/>
            </w:tcBorders>
            <w:vAlign w:val="center"/>
            <w:hideMark/>
          </w:tcPr>
          <w:p w14:paraId="54DA312C" w14:textId="77777777" w:rsidR="00A36EB5" w:rsidRPr="00F172C8" w:rsidRDefault="00A36EB5" w:rsidP="003F6503">
            <w:pPr>
              <w:spacing w:before="120" w:line="288" w:lineRule="auto"/>
              <w:jc w:val="center"/>
              <w:rPr>
                <w:szCs w:val="24"/>
              </w:rPr>
            </w:pPr>
            <w:r w:rsidRPr="00F172C8">
              <w:rPr>
                <w:szCs w:val="24"/>
              </w:rPr>
              <w:t>0,007</w:t>
            </w:r>
          </w:p>
        </w:tc>
        <w:tc>
          <w:tcPr>
            <w:tcW w:w="1003" w:type="dxa"/>
            <w:tcBorders>
              <w:top w:val="nil"/>
              <w:left w:val="nil"/>
              <w:bottom w:val="single" w:sz="4" w:space="0" w:color="auto"/>
              <w:right w:val="single" w:sz="4" w:space="0" w:color="auto"/>
            </w:tcBorders>
            <w:noWrap/>
            <w:vAlign w:val="center"/>
          </w:tcPr>
          <w:p w14:paraId="519D42A5" w14:textId="18A2FB14" w:rsidR="00A36EB5" w:rsidRPr="00F172C8" w:rsidRDefault="00A36EB5" w:rsidP="003F6503">
            <w:pPr>
              <w:spacing w:before="120" w:line="288" w:lineRule="auto"/>
              <w:jc w:val="center"/>
              <w:rPr>
                <w:szCs w:val="24"/>
              </w:rPr>
            </w:pPr>
          </w:p>
        </w:tc>
      </w:tr>
      <w:tr w:rsidR="00F172C8" w:rsidRPr="00F172C8" w14:paraId="055BD3DA"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7820BFF6" w14:textId="77777777" w:rsidR="00A36EB5" w:rsidRPr="00F172C8" w:rsidRDefault="00A36EB5" w:rsidP="003F6503">
            <w:pPr>
              <w:spacing w:before="120" w:line="288" w:lineRule="auto"/>
              <w:jc w:val="center"/>
              <w:rPr>
                <w:szCs w:val="24"/>
              </w:rPr>
            </w:pPr>
            <w:r w:rsidRPr="00F172C8">
              <w:rPr>
                <w:szCs w:val="24"/>
              </w:rPr>
              <w:t>22</w:t>
            </w:r>
          </w:p>
        </w:tc>
        <w:tc>
          <w:tcPr>
            <w:tcW w:w="1843" w:type="dxa"/>
            <w:tcBorders>
              <w:top w:val="nil"/>
              <w:left w:val="nil"/>
              <w:bottom w:val="single" w:sz="4" w:space="0" w:color="auto"/>
              <w:right w:val="single" w:sz="4" w:space="0" w:color="auto"/>
            </w:tcBorders>
            <w:vAlign w:val="center"/>
            <w:hideMark/>
          </w:tcPr>
          <w:p w14:paraId="1B714811" w14:textId="77777777" w:rsidR="00A36EB5" w:rsidRPr="00F172C8" w:rsidRDefault="00A36EB5" w:rsidP="003F6503">
            <w:pPr>
              <w:spacing w:before="120" w:line="288" w:lineRule="auto"/>
              <w:jc w:val="left"/>
              <w:rPr>
                <w:szCs w:val="24"/>
              </w:rPr>
            </w:pPr>
            <w:r w:rsidRPr="00F172C8">
              <w:rPr>
                <w:szCs w:val="24"/>
              </w:rPr>
              <w:t>Cr</w:t>
            </w:r>
          </w:p>
        </w:tc>
        <w:tc>
          <w:tcPr>
            <w:tcW w:w="1339" w:type="dxa"/>
            <w:tcBorders>
              <w:top w:val="nil"/>
              <w:left w:val="nil"/>
              <w:bottom w:val="single" w:sz="4" w:space="0" w:color="auto"/>
              <w:right w:val="single" w:sz="4" w:space="0" w:color="auto"/>
            </w:tcBorders>
            <w:vAlign w:val="center"/>
            <w:hideMark/>
          </w:tcPr>
          <w:p w14:paraId="63E665DA"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18DE4672" w14:textId="77777777" w:rsidR="00A36EB5" w:rsidRPr="00F172C8" w:rsidRDefault="00A36EB5" w:rsidP="003F6503">
            <w:pPr>
              <w:spacing w:before="120" w:line="288" w:lineRule="auto"/>
              <w:jc w:val="center"/>
              <w:rPr>
                <w:szCs w:val="24"/>
              </w:rPr>
            </w:pPr>
            <w:r w:rsidRPr="00F172C8">
              <w:rPr>
                <w:szCs w:val="24"/>
              </w:rPr>
              <w:t>0.1</w:t>
            </w:r>
          </w:p>
        </w:tc>
        <w:tc>
          <w:tcPr>
            <w:tcW w:w="1012" w:type="dxa"/>
            <w:tcBorders>
              <w:top w:val="nil"/>
              <w:left w:val="nil"/>
              <w:bottom w:val="single" w:sz="4" w:space="0" w:color="auto"/>
              <w:right w:val="single" w:sz="4" w:space="0" w:color="auto"/>
            </w:tcBorders>
            <w:noWrap/>
            <w:vAlign w:val="center"/>
            <w:hideMark/>
          </w:tcPr>
          <w:p w14:paraId="22414C9F" w14:textId="77777777" w:rsidR="00A36EB5" w:rsidRPr="00F172C8" w:rsidRDefault="00A36EB5" w:rsidP="003F6503">
            <w:pPr>
              <w:spacing w:before="120" w:line="288" w:lineRule="auto"/>
              <w:jc w:val="center"/>
              <w:rPr>
                <w:szCs w:val="24"/>
              </w:rPr>
            </w:pPr>
            <w:r w:rsidRPr="00F172C8">
              <w:rPr>
                <w:szCs w:val="24"/>
              </w:rPr>
              <w:t>0.0016</w:t>
            </w:r>
          </w:p>
        </w:tc>
        <w:tc>
          <w:tcPr>
            <w:tcW w:w="1012" w:type="dxa"/>
            <w:tcBorders>
              <w:top w:val="nil"/>
              <w:left w:val="nil"/>
              <w:bottom w:val="single" w:sz="4" w:space="0" w:color="auto"/>
              <w:right w:val="single" w:sz="4" w:space="0" w:color="auto"/>
            </w:tcBorders>
            <w:shd w:val="clear" w:color="000000" w:fill="FFFFFF"/>
            <w:vAlign w:val="center"/>
            <w:hideMark/>
          </w:tcPr>
          <w:p w14:paraId="3E2534FF" w14:textId="77777777" w:rsidR="00A36EB5" w:rsidRPr="00F172C8" w:rsidRDefault="00A36EB5" w:rsidP="003F6503">
            <w:pPr>
              <w:spacing w:before="120" w:line="288" w:lineRule="auto"/>
              <w:jc w:val="center"/>
              <w:rPr>
                <w:szCs w:val="24"/>
              </w:rPr>
            </w:pPr>
            <w:r w:rsidRPr="00F172C8">
              <w:rPr>
                <w:szCs w:val="24"/>
              </w:rPr>
              <w:t>0.0012</w:t>
            </w:r>
          </w:p>
        </w:tc>
        <w:tc>
          <w:tcPr>
            <w:tcW w:w="1012" w:type="dxa"/>
            <w:tcBorders>
              <w:top w:val="nil"/>
              <w:left w:val="nil"/>
              <w:bottom w:val="single" w:sz="4" w:space="0" w:color="auto"/>
              <w:right w:val="single" w:sz="4" w:space="0" w:color="auto"/>
            </w:tcBorders>
            <w:vAlign w:val="center"/>
            <w:hideMark/>
          </w:tcPr>
          <w:p w14:paraId="346EEE2F" w14:textId="77777777" w:rsidR="00A36EB5" w:rsidRPr="00F172C8" w:rsidRDefault="00A36EB5" w:rsidP="003F6503">
            <w:pPr>
              <w:spacing w:before="120" w:line="288" w:lineRule="auto"/>
              <w:jc w:val="center"/>
              <w:rPr>
                <w:szCs w:val="24"/>
              </w:rPr>
            </w:pPr>
            <w:r w:rsidRPr="00F172C8">
              <w:rPr>
                <w:szCs w:val="24"/>
              </w:rPr>
              <w:t>&lt;0,0002</w:t>
            </w:r>
          </w:p>
        </w:tc>
        <w:tc>
          <w:tcPr>
            <w:tcW w:w="1003" w:type="dxa"/>
            <w:tcBorders>
              <w:top w:val="nil"/>
              <w:left w:val="nil"/>
              <w:bottom w:val="single" w:sz="4" w:space="0" w:color="auto"/>
              <w:right w:val="single" w:sz="4" w:space="0" w:color="auto"/>
            </w:tcBorders>
            <w:noWrap/>
            <w:vAlign w:val="center"/>
          </w:tcPr>
          <w:p w14:paraId="1EB448DC" w14:textId="3F86DB00" w:rsidR="00A36EB5" w:rsidRPr="00F172C8" w:rsidRDefault="00A36EB5" w:rsidP="003F6503">
            <w:pPr>
              <w:spacing w:before="120" w:line="288" w:lineRule="auto"/>
              <w:jc w:val="center"/>
              <w:rPr>
                <w:szCs w:val="24"/>
              </w:rPr>
            </w:pPr>
          </w:p>
        </w:tc>
      </w:tr>
      <w:tr w:rsidR="00F172C8" w:rsidRPr="00F172C8" w14:paraId="0081E869" w14:textId="77777777" w:rsidTr="00DE7996">
        <w:trPr>
          <w:trHeight w:val="315"/>
        </w:trPr>
        <w:tc>
          <w:tcPr>
            <w:tcW w:w="704" w:type="dxa"/>
            <w:tcBorders>
              <w:top w:val="nil"/>
              <w:left w:val="single" w:sz="4" w:space="0" w:color="auto"/>
              <w:bottom w:val="single" w:sz="4" w:space="0" w:color="auto"/>
              <w:right w:val="single" w:sz="4" w:space="0" w:color="auto"/>
            </w:tcBorders>
            <w:vAlign w:val="center"/>
            <w:hideMark/>
          </w:tcPr>
          <w:p w14:paraId="2EDB00F4" w14:textId="77777777" w:rsidR="00A36EB5" w:rsidRPr="00F172C8" w:rsidRDefault="00A36EB5" w:rsidP="003F6503">
            <w:pPr>
              <w:spacing w:before="120" w:line="288" w:lineRule="auto"/>
              <w:jc w:val="center"/>
              <w:rPr>
                <w:szCs w:val="24"/>
              </w:rPr>
            </w:pPr>
            <w:r w:rsidRPr="00F172C8">
              <w:rPr>
                <w:szCs w:val="24"/>
              </w:rPr>
              <w:t>23</w:t>
            </w:r>
          </w:p>
        </w:tc>
        <w:tc>
          <w:tcPr>
            <w:tcW w:w="1843" w:type="dxa"/>
            <w:tcBorders>
              <w:top w:val="nil"/>
              <w:left w:val="nil"/>
              <w:bottom w:val="single" w:sz="4" w:space="0" w:color="auto"/>
              <w:right w:val="single" w:sz="4" w:space="0" w:color="auto"/>
            </w:tcBorders>
            <w:vAlign w:val="center"/>
            <w:hideMark/>
          </w:tcPr>
          <w:p w14:paraId="22C0514E" w14:textId="77777777" w:rsidR="00A36EB5" w:rsidRPr="00F172C8" w:rsidRDefault="00A36EB5" w:rsidP="003F6503">
            <w:pPr>
              <w:spacing w:before="120" w:line="288" w:lineRule="auto"/>
              <w:jc w:val="left"/>
              <w:rPr>
                <w:szCs w:val="24"/>
              </w:rPr>
            </w:pPr>
            <w:r w:rsidRPr="00F172C8">
              <w:rPr>
                <w:szCs w:val="24"/>
              </w:rPr>
              <w:t>Cr(VI)</w:t>
            </w:r>
          </w:p>
        </w:tc>
        <w:tc>
          <w:tcPr>
            <w:tcW w:w="1339" w:type="dxa"/>
            <w:tcBorders>
              <w:top w:val="nil"/>
              <w:left w:val="nil"/>
              <w:bottom w:val="single" w:sz="4" w:space="0" w:color="auto"/>
              <w:right w:val="single" w:sz="4" w:space="0" w:color="auto"/>
            </w:tcBorders>
            <w:vAlign w:val="center"/>
            <w:hideMark/>
          </w:tcPr>
          <w:p w14:paraId="46FBEDCF"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49DEFB2F" w14:textId="77777777" w:rsidR="00A36EB5" w:rsidRPr="00F172C8" w:rsidRDefault="00A36EB5" w:rsidP="003F6503">
            <w:pPr>
              <w:spacing w:before="120" w:line="288" w:lineRule="auto"/>
              <w:jc w:val="center"/>
              <w:rPr>
                <w:szCs w:val="24"/>
              </w:rPr>
            </w:pPr>
            <w:r w:rsidRPr="00F172C8">
              <w:rPr>
                <w:szCs w:val="24"/>
              </w:rPr>
              <w:t>0.02</w:t>
            </w:r>
          </w:p>
        </w:tc>
        <w:tc>
          <w:tcPr>
            <w:tcW w:w="1012" w:type="dxa"/>
            <w:tcBorders>
              <w:top w:val="nil"/>
              <w:left w:val="nil"/>
              <w:bottom w:val="single" w:sz="4" w:space="0" w:color="auto"/>
              <w:right w:val="single" w:sz="4" w:space="0" w:color="auto"/>
            </w:tcBorders>
            <w:noWrap/>
            <w:vAlign w:val="center"/>
            <w:hideMark/>
          </w:tcPr>
          <w:p w14:paraId="0A5723E0" w14:textId="77777777" w:rsidR="00A36EB5" w:rsidRPr="00F172C8" w:rsidRDefault="00A36EB5" w:rsidP="003F6503">
            <w:pPr>
              <w:spacing w:before="120" w:line="288" w:lineRule="auto"/>
              <w:jc w:val="center"/>
              <w:rPr>
                <w:szCs w:val="24"/>
              </w:rPr>
            </w:pPr>
            <w:r w:rsidRPr="00F172C8">
              <w:rPr>
                <w:szCs w:val="24"/>
              </w:rPr>
              <w:t>&lt;0,007</w:t>
            </w:r>
          </w:p>
        </w:tc>
        <w:tc>
          <w:tcPr>
            <w:tcW w:w="1012" w:type="dxa"/>
            <w:tcBorders>
              <w:top w:val="nil"/>
              <w:left w:val="nil"/>
              <w:bottom w:val="single" w:sz="4" w:space="0" w:color="auto"/>
              <w:right w:val="single" w:sz="4" w:space="0" w:color="auto"/>
            </w:tcBorders>
            <w:shd w:val="clear" w:color="000000" w:fill="FFFFFF"/>
            <w:vAlign w:val="center"/>
            <w:hideMark/>
          </w:tcPr>
          <w:p w14:paraId="4C080E22" w14:textId="77777777" w:rsidR="00A36EB5" w:rsidRPr="00F172C8" w:rsidRDefault="00A36EB5" w:rsidP="003F6503">
            <w:pPr>
              <w:spacing w:before="120" w:line="288" w:lineRule="auto"/>
              <w:jc w:val="center"/>
              <w:rPr>
                <w:szCs w:val="24"/>
              </w:rPr>
            </w:pPr>
            <w:r w:rsidRPr="00F172C8">
              <w:rPr>
                <w:szCs w:val="24"/>
              </w:rPr>
              <w:t>&lt;0,007</w:t>
            </w:r>
          </w:p>
        </w:tc>
        <w:tc>
          <w:tcPr>
            <w:tcW w:w="1012" w:type="dxa"/>
            <w:tcBorders>
              <w:top w:val="nil"/>
              <w:left w:val="nil"/>
              <w:bottom w:val="single" w:sz="4" w:space="0" w:color="auto"/>
              <w:right w:val="single" w:sz="4" w:space="0" w:color="auto"/>
            </w:tcBorders>
            <w:vAlign w:val="center"/>
            <w:hideMark/>
          </w:tcPr>
          <w:p w14:paraId="6C130C4F" w14:textId="77777777" w:rsidR="00A36EB5" w:rsidRPr="00F172C8" w:rsidRDefault="00A36EB5" w:rsidP="003F6503">
            <w:pPr>
              <w:spacing w:before="120" w:line="288" w:lineRule="auto"/>
              <w:jc w:val="center"/>
              <w:rPr>
                <w:szCs w:val="24"/>
              </w:rPr>
            </w:pPr>
            <w:r w:rsidRPr="00F172C8">
              <w:rPr>
                <w:szCs w:val="24"/>
              </w:rPr>
              <w:t>&lt;0,007</w:t>
            </w:r>
          </w:p>
        </w:tc>
        <w:tc>
          <w:tcPr>
            <w:tcW w:w="1003" w:type="dxa"/>
            <w:tcBorders>
              <w:top w:val="nil"/>
              <w:left w:val="nil"/>
              <w:bottom w:val="single" w:sz="4" w:space="0" w:color="auto"/>
              <w:right w:val="single" w:sz="4" w:space="0" w:color="auto"/>
            </w:tcBorders>
            <w:vAlign w:val="center"/>
          </w:tcPr>
          <w:p w14:paraId="31CC2A5C" w14:textId="338C5356" w:rsidR="00A36EB5" w:rsidRPr="00F172C8" w:rsidRDefault="00A36EB5" w:rsidP="003F6503">
            <w:pPr>
              <w:spacing w:before="120" w:line="288" w:lineRule="auto"/>
              <w:jc w:val="center"/>
              <w:rPr>
                <w:szCs w:val="24"/>
              </w:rPr>
            </w:pPr>
          </w:p>
        </w:tc>
      </w:tr>
      <w:tr w:rsidR="00F172C8" w:rsidRPr="00F172C8" w14:paraId="010A6554" w14:textId="77777777" w:rsidTr="00DE7996">
        <w:trPr>
          <w:trHeight w:val="630"/>
        </w:trPr>
        <w:tc>
          <w:tcPr>
            <w:tcW w:w="704" w:type="dxa"/>
            <w:tcBorders>
              <w:top w:val="nil"/>
              <w:left w:val="single" w:sz="4" w:space="0" w:color="auto"/>
              <w:bottom w:val="single" w:sz="4" w:space="0" w:color="auto"/>
              <w:right w:val="single" w:sz="4" w:space="0" w:color="auto"/>
            </w:tcBorders>
            <w:vAlign w:val="center"/>
            <w:hideMark/>
          </w:tcPr>
          <w:p w14:paraId="12BDC795" w14:textId="77777777" w:rsidR="00A36EB5" w:rsidRPr="00F172C8" w:rsidRDefault="00A36EB5" w:rsidP="003F6503">
            <w:pPr>
              <w:spacing w:before="120" w:line="288" w:lineRule="auto"/>
              <w:jc w:val="center"/>
              <w:rPr>
                <w:szCs w:val="24"/>
              </w:rPr>
            </w:pPr>
            <w:r w:rsidRPr="00F172C8">
              <w:rPr>
                <w:szCs w:val="24"/>
              </w:rPr>
              <w:t>24</w:t>
            </w:r>
          </w:p>
        </w:tc>
        <w:tc>
          <w:tcPr>
            <w:tcW w:w="1843" w:type="dxa"/>
            <w:tcBorders>
              <w:top w:val="nil"/>
              <w:left w:val="nil"/>
              <w:bottom w:val="single" w:sz="4" w:space="0" w:color="auto"/>
              <w:right w:val="single" w:sz="4" w:space="0" w:color="auto"/>
            </w:tcBorders>
            <w:vAlign w:val="center"/>
            <w:hideMark/>
          </w:tcPr>
          <w:p w14:paraId="159E64E4" w14:textId="77777777" w:rsidR="00A36EB5" w:rsidRPr="00F172C8" w:rsidRDefault="00A36EB5" w:rsidP="003F6503">
            <w:pPr>
              <w:spacing w:before="120" w:line="288" w:lineRule="auto"/>
              <w:jc w:val="left"/>
              <w:rPr>
                <w:szCs w:val="24"/>
              </w:rPr>
            </w:pPr>
            <w:r w:rsidRPr="00F172C8">
              <w:rPr>
                <w:szCs w:val="24"/>
              </w:rPr>
              <w:t>Tổng phenol</w:t>
            </w:r>
          </w:p>
        </w:tc>
        <w:tc>
          <w:tcPr>
            <w:tcW w:w="1339" w:type="dxa"/>
            <w:tcBorders>
              <w:top w:val="nil"/>
              <w:left w:val="nil"/>
              <w:bottom w:val="single" w:sz="4" w:space="0" w:color="auto"/>
              <w:right w:val="single" w:sz="4" w:space="0" w:color="auto"/>
            </w:tcBorders>
            <w:vAlign w:val="center"/>
            <w:hideMark/>
          </w:tcPr>
          <w:p w14:paraId="789141EC" w14:textId="77777777" w:rsidR="00A36EB5" w:rsidRPr="00F172C8" w:rsidRDefault="00A36EB5" w:rsidP="003F6503">
            <w:pPr>
              <w:spacing w:before="120" w:line="288" w:lineRule="auto"/>
              <w:jc w:val="center"/>
              <w:rPr>
                <w:szCs w:val="24"/>
              </w:rPr>
            </w:pPr>
            <w:r w:rsidRPr="00F172C8">
              <w:rPr>
                <w:szCs w:val="24"/>
              </w:rPr>
              <w:t>mg/l</w:t>
            </w:r>
          </w:p>
        </w:tc>
        <w:tc>
          <w:tcPr>
            <w:tcW w:w="1108" w:type="dxa"/>
            <w:tcBorders>
              <w:top w:val="nil"/>
              <w:left w:val="nil"/>
              <w:bottom w:val="single" w:sz="4" w:space="0" w:color="auto"/>
              <w:right w:val="single" w:sz="4" w:space="0" w:color="auto"/>
            </w:tcBorders>
            <w:vAlign w:val="center"/>
            <w:hideMark/>
          </w:tcPr>
          <w:p w14:paraId="779B010A" w14:textId="77777777" w:rsidR="00A36EB5" w:rsidRPr="00F172C8" w:rsidRDefault="00A36EB5" w:rsidP="003F6503">
            <w:pPr>
              <w:spacing w:before="120" w:line="288" w:lineRule="auto"/>
              <w:jc w:val="center"/>
              <w:rPr>
                <w:szCs w:val="24"/>
              </w:rPr>
            </w:pPr>
            <w:r w:rsidRPr="00F172C8">
              <w:rPr>
                <w:szCs w:val="24"/>
              </w:rPr>
              <w:t>0.03</w:t>
            </w:r>
          </w:p>
        </w:tc>
        <w:tc>
          <w:tcPr>
            <w:tcW w:w="1012" w:type="dxa"/>
            <w:tcBorders>
              <w:top w:val="nil"/>
              <w:left w:val="nil"/>
              <w:bottom w:val="single" w:sz="4" w:space="0" w:color="auto"/>
              <w:right w:val="single" w:sz="4" w:space="0" w:color="auto"/>
            </w:tcBorders>
            <w:noWrap/>
            <w:vAlign w:val="center"/>
            <w:hideMark/>
          </w:tcPr>
          <w:p w14:paraId="1083E06F" w14:textId="77777777" w:rsidR="00A36EB5" w:rsidRPr="00F172C8" w:rsidRDefault="00A36EB5" w:rsidP="003F6503">
            <w:pPr>
              <w:spacing w:before="120" w:line="288" w:lineRule="auto"/>
              <w:jc w:val="center"/>
              <w:rPr>
                <w:szCs w:val="24"/>
              </w:rPr>
            </w:pPr>
            <w:r w:rsidRPr="00F172C8">
              <w:rPr>
                <w:szCs w:val="24"/>
              </w:rPr>
              <w:t>&lt;0,0004</w:t>
            </w:r>
          </w:p>
        </w:tc>
        <w:tc>
          <w:tcPr>
            <w:tcW w:w="1012" w:type="dxa"/>
            <w:tcBorders>
              <w:top w:val="nil"/>
              <w:left w:val="nil"/>
              <w:bottom w:val="single" w:sz="4" w:space="0" w:color="auto"/>
              <w:right w:val="single" w:sz="4" w:space="0" w:color="auto"/>
            </w:tcBorders>
            <w:shd w:val="clear" w:color="000000" w:fill="FFFFFF"/>
            <w:vAlign w:val="center"/>
            <w:hideMark/>
          </w:tcPr>
          <w:p w14:paraId="2E45C948" w14:textId="77777777" w:rsidR="00A36EB5" w:rsidRPr="00F172C8" w:rsidRDefault="00A36EB5" w:rsidP="003F6503">
            <w:pPr>
              <w:spacing w:before="120" w:line="288" w:lineRule="auto"/>
              <w:jc w:val="center"/>
              <w:rPr>
                <w:szCs w:val="24"/>
              </w:rPr>
            </w:pPr>
            <w:r w:rsidRPr="00F172C8">
              <w:rPr>
                <w:szCs w:val="24"/>
              </w:rPr>
              <w:t>&lt;0,0004</w:t>
            </w:r>
          </w:p>
        </w:tc>
        <w:tc>
          <w:tcPr>
            <w:tcW w:w="1012" w:type="dxa"/>
            <w:tcBorders>
              <w:top w:val="nil"/>
              <w:left w:val="nil"/>
              <w:bottom w:val="single" w:sz="4" w:space="0" w:color="auto"/>
              <w:right w:val="single" w:sz="4" w:space="0" w:color="auto"/>
            </w:tcBorders>
            <w:vAlign w:val="center"/>
            <w:hideMark/>
          </w:tcPr>
          <w:p w14:paraId="4647A985" w14:textId="77777777" w:rsidR="00A36EB5" w:rsidRPr="00F172C8" w:rsidRDefault="00A36EB5" w:rsidP="003F6503">
            <w:pPr>
              <w:spacing w:before="120" w:line="288" w:lineRule="auto"/>
              <w:jc w:val="center"/>
              <w:rPr>
                <w:szCs w:val="24"/>
              </w:rPr>
            </w:pPr>
            <w:r w:rsidRPr="00F172C8">
              <w:rPr>
                <w:szCs w:val="24"/>
              </w:rPr>
              <w:t>&lt;0,0004</w:t>
            </w:r>
          </w:p>
        </w:tc>
        <w:tc>
          <w:tcPr>
            <w:tcW w:w="1003" w:type="dxa"/>
            <w:tcBorders>
              <w:top w:val="nil"/>
              <w:left w:val="nil"/>
              <w:bottom w:val="single" w:sz="4" w:space="0" w:color="auto"/>
              <w:right w:val="single" w:sz="4" w:space="0" w:color="auto"/>
            </w:tcBorders>
            <w:vAlign w:val="center"/>
          </w:tcPr>
          <w:p w14:paraId="463F2F67" w14:textId="2965D6E5" w:rsidR="00A36EB5" w:rsidRPr="00F172C8" w:rsidRDefault="00A36EB5" w:rsidP="003F6503">
            <w:pPr>
              <w:spacing w:before="120" w:line="288" w:lineRule="auto"/>
              <w:jc w:val="center"/>
              <w:rPr>
                <w:szCs w:val="24"/>
              </w:rPr>
            </w:pPr>
          </w:p>
        </w:tc>
      </w:tr>
    </w:tbl>
    <w:p w14:paraId="46211D40" w14:textId="729E8637" w:rsidR="00577FD3" w:rsidRPr="00F172C8" w:rsidRDefault="00577FD3" w:rsidP="003F6503">
      <w:pPr>
        <w:spacing w:before="120" w:line="288" w:lineRule="auto"/>
        <w:ind w:firstLine="720"/>
        <w:jc w:val="right"/>
        <w:rPr>
          <w:i/>
          <w:sz w:val="28"/>
          <w:szCs w:val="28"/>
        </w:rPr>
      </w:pPr>
      <w:r w:rsidRPr="00F172C8">
        <w:rPr>
          <w:i/>
          <w:sz w:val="28"/>
          <w:szCs w:val="28"/>
        </w:rPr>
        <w:t>Nguồn Sở Tài nguyên và Môi trường Quảng Ninh</w:t>
      </w:r>
    </w:p>
    <w:p w14:paraId="50BC9C16" w14:textId="24EC2A8D" w:rsidR="00F93D17" w:rsidRPr="00F172C8" w:rsidRDefault="00F93D17" w:rsidP="003F6503">
      <w:pPr>
        <w:spacing w:before="120" w:line="288" w:lineRule="auto"/>
        <w:ind w:firstLine="720"/>
        <w:rPr>
          <w:b/>
          <w:sz w:val="28"/>
          <w:szCs w:val="28"/>
        </w:rPr>
      </w:pPr>
      <w:r w:rsidRPr="00F172C8">
        <w:rPr>
          <w:sz w:val="28"/>
          <w:szCs w:val="28"/>
        </w:rPr>
        <w:lastRenderedPageBreak/>
        <w:t xml:space="preserve">Do dự án nằm tiếp giáp với vùng nước biển thuộc vùng đệm khu Di sản thiên nhiên thế giới vịnh Hạ Long nên các các chất ô nhiễm của khu vực thực hiện dự án có nguy cơ phát tán ra vùng đệm và khu Di sản, việc này đòi hỏi dự án phải đảm bảo có giải pháp xử lý hiệu quả các chất ô nhiễm (nội dung này sẽ được trình bày cụ thể trong phần </w:t>
      </w:r>
      <w:r w:rsidRPr="00F172C8">
        <w:rPr>
          <w:b/>
          <w:sz w:val="28"/>
          <w:szCs w:val="28"/>
        </w:rPr>
        <w:t>Các giải pháp bảo vệ môi trường triển khai giảm thiể</w:t>
      </w:r>
      <w:r w:rsidR="006F41B4" w:rsidRPr="00F172C8">
        <w:rPr>
          <w:b/>
          <w:sz w:val="28"/>
          <w:szCs w:val="28"/>
        </w:rPr>
        <w:t>u</w:t>
      </w:r>
      <w:r w:rsidRPr="00F172C8">
        <w:rPr>
          <w:b/>
          <w:sz w:val="28"/>
          <w:szCs w:val="28"/>
        </w:rPr>
        <w:t xml:space="preserve"> tác động đến Di sản</w:t>
      </w:r>
      <w:r w:rsidRPr="00F172C8">
        <w:rPr>
          <w:sz w:val="28"/>
          <w:szCs w:val="28"/>
        </w:rPr>
        <w:t>)</w:t>
      </w:r>
    </w:p>
    <w:p w14:paraId="6EBCDBDE" w14:textId="77777777" w:rsidR="00F93D17" w:rsidRPr="00F172C8" w:rsidRDefault="00F93D17" w:rsidP="003F6503">
      <w:pPr>
        <w:pStyle w:val="A30"/>
        <w:spacing w:before="120" w:after="0"/>
        <w:outlineLvl w:val="2"/>
      </w:pPr>
      <w:bookmarkStart w:id="263" w:name="_Toc140088515"/>
      <w:bookmarkStart w:id="264" w:name="_Toc214017952"/>
      <w:r w:rsidRPr="00F172C8">
        <w:t>4.4.3. Các giải pháp bảo vệ môi trường triển khai giảm thiểu tác động đến Di sản</w:t>
      </w:r>
      <w:bookmarkEnd w:id="226"/>
      <w:bookmarkEnd w:id="263"/>
      <w:bookmarkEnd w:id="264"/>
    </w:p>
    <w:p w14:paraId="5E4BD8B8" w14:textId="77777777" w:rsidR="00F93D17" w:rsidRPr="00F172C8" w:rsidRDefault="00F93D17" w:rsidP="003F6503">
      <w:pPr>
        <w:pStyle w:val="Heading4"/>
        <w:numPr>
          <w:ilvl w:val="0"/>
          <w:numId w:val="0"/>
        </w:numPr>
        <w:spacing w:before="120" w:after="0" w:line="288" w:lineRule="auto"/>
        <w:rPr>
          <w:rFonts w:ascii="Times New Roman" w:hAnsi="Times New Roman" w:cs="Times New Roman"/>
          <w:i w:val="0"/>
          <w:color w:val="auto"/>
          <w:sz w:val="28"/>
          <w:szCs w:val="28"/>
        </w:rPr>
      </w:pPr>
      <w:r w:rsidRPr="00F172C8">
        <w:rPr>
          <w:rFonts w:ascii="Times New Roman" w:hAnsi="Times New Roman" w:cs="Times New Roman"/>
          <w:color w:val="auto"/>
          <w:sz w:val="28"/>
          <w:szCs w:val="28"/>
        </w:rPr>
        <w:t>4.4.3.1. Giai đoạn thi công</w:t>
      </w:r>
    </w:p>
    <w:p w14:paraId="1EC5FB77" w14:textId="77777777" w:rsidR="00F93D17" w:rsidRPr="00F172C8" w:rsidRDefault="00F93D17" w:rsidP="003F6503">
      <w:pPr>
        <w:spacing w:before="120" w:line="288" w:lineRule="auto"/>
        <w:ind w:firstLine="720"/>
        <w:rPr>
          <w:rFonts w:eastAsia="Calibri"/>
          <w:b/>
          <w:i/>
          <w:sz w:val="28"/>
          <w:szCs w:val="28"/>
        </w:rPr>
      </w:pPr>
      <w:bookmarkStart w:id="265" w:name="_Toc26003015"/>
      <w:bookmarkStart w:id="266" w:name="_Toc29559527"/>
      <w:r w:rsidRPr="00F172C8">
        <w:rPr>
          <w:rFonts w:eastAsia="Calibri"/>
          <w:b/>
          <w:i/>
          <w:sz w:val="28"/>
          <w:szCs w:val="28"/>
        </w:rPr>
        <w:t>1) Đối với nước thải</w:t>
      </w:r>
      <w:bookmarkEnd w:id="265"/>
      <w:bookmarkEnd w:id="266"/>
    </w:p>
    <w:p w14:paraId="2C4CB7EF"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 xml:space="preserve">a. Nước mưa chảy tràn </w:t>
      </w:r>
    </w:p>
    <w:p w14:paraId="16390C0A" w14:textId="77777777" w:rsidR="00F93D17" w:rsidRPr="00F172C8" w:rsidRDefault="00F93D17" w:rsidP="003F6503">
      <w:pPr>
        <w:tabs>
          <w:tab w:val="left" w:pos="0"/>
        </w:tabs>
        <w:spacing w:before="120" w:line="288" w:lineRule="auto"/>
        <w:ind w:firstLine="720"/>
        <w:rPr>
          <w:rFonts w:eastAsia="Calibri"/>
          <w:sz w:val="28"/>
          <w:szCs w:val="28"/>
          <w:lang w:val="vi-VN"/>
        </w:rPr>
      </w:pPr>
      <w:r w:rsidRPr="00F172C8">
        <w:rPr>
          <w:rFonts w:eastAsia="Calibri"/>
          <w:sz w:val="28"/>
          <w:szCs w:val="28"/>
          <w:lang w:val="vi-VN"/>
        </w:rPr>
        <w:t>- Thường xuyên đảm bảo vệ sinh công trường, hạn chế tối đa nguyên – vật liệu, dầu mỡ rơi vãi trên công trườn</w:t>
      </w:r>
      <w:r w:rsidRPr="00F172C8">
        <w:rPr>
          <w:rFonts w:eastAsia="Calibri"/>
          <w:sz w:val="28"/>
          <w:szCs w:val="28"/>
        </w:rPr>
        <w:t>g</w:t>
      </w:r>
      <w:r w:rsidRPr="00F172C8">
        <w:rPr>
          <w:rFonts w:eastAsia="Calibri"/>
          <w:sz w:val="28"/>
          <w:szCs w:val="28"/>
          <w:lang w:val="vi-VN"/>
        </w:rPr>
        <w:t>; quét dọn công trường khi kết thúc quá trình làm việc.</w:t>
      </w:r>
    </w:p>
    <w:p w14:paraId="258FA8A9" w14:textId="77777777" w:rsidR="00F93D17" w:rsidRPr="00F172C8" w:rsidRDefault="00F93D17" w:rsidP="003F6503">
      <w:pPr>
        <w:tabs>
          <w:tab w:val="left" w:pos="0"/>
        </w:tabs>
        <w:spacing w:before="120" w:line="288" w:lineRule="auto"/>
        <w:ind w:firstLine="720"/>
        <w:rPr>
          <w:rFonts w:eastAsia="Calibri"/>
          <w:sz w:val="28"/>
          <w:szCs w:val="28"/>
          <w:lang w:val="vi-VN"/>
        </w:rPr>
      </w:pPr>
      <w:r w:rsidRPr="00F172C8">
        <w:rPr>
          <w:rFonts w:eastAsia="Calibri"/>
          <w:sz w:val="28"/>
          <w:szCs w:val="28"/>
          <w:lang w:val="vi-VN"/>
        </w:rPr>
        <w:t>- Lựa chọn thời điểm thi công xây dựng chính phù hợp để hạn chế lượng chất bẩn sinh ra bị nước mưa chảy tràn cuốn theo vào hệ thống thoát nước chung của thành phố.</w:t>
      </w:r>
    </w:p>
    <w:p w14:paraId="13462ABF" w14:textId="77777777" w:rsidR="00F93D17" w:rsidRPr="00F172C8" w:rsidRDefault="00F93D17" w:rsidP="003F6503">
      <w:pPr>
        <w:tabs>
          <w:tab w:val="left" w:pos="0"/>
        </w:tabs>
        <w:spacing w:before="120" w:line="288" w:lineRule="auto"/>
        <w:ind w:firstLine="720"/>
        <w:rPr>
          <w:rFonts w:eastAsia="Calibri"/>
          <w:sz w:val="28"/>
          <w:szCs w:val="28"/>
          <w:lang w:val="vi-VN"/>
        </w:rPr>
      </w:pPr>
      <w:r w:rsidRPr="00F172C8">
        <w:rPr>
          <w:rFonts w:eastAsia="Calibri"/>
          <w:sz w:val="28"/>
          <w:szCs w:val="28"/>
          <w:lang w:val="vi-VN"/>
        </w:rPr>
        <w:t>- Không tập kết nguyên vật liệu gần môi trường nước mặt; có bạt che chắn bãi chứa nguyên vật liệu khi trời mưa.</w:t>
      </w:r>
    </w:p>
    <w:p w14:paraId="05E2A294" w14:textId="77777777" w:rsidR="00F93D17" w:rsidRPr="00F172C8" w:rsidRDefault="00F93D17" w:rsidP="003F6503">
      <w:pPr>
        <w:tabs>
          <w:tab w:val="left" w:pos="0"/>
        </w:tabs>
        <w:spacing w:before="120" w:line="288" w:lineRule="auto"/>
        <w:ind w:firstLine="720"/>
        <w:rPr>
          <w:rFonts w:eastAsia="Calibri"/>
          <w:sz w:val="28"/>
          <w:szCs w:val="28"/>
          <w:lang w:val="vi-VN"/>
        </w:rPr>
      </w:pPr>
      <w:r w:rsidRPr="00F172C8">
        <w:rPr>
          <w:rFonts w:eastAsia="Calibri"/>
          <w:sz w:val="28"/>
          <w:szCs w:val="28"/>
          <w:lang w:val="vi-VN"/>
        </w:rPr>
        <w:t>- Xây dựng hệ thống thoát nước mặt, hố lắng dọc theo điều kiện địa hình..</w:t>
      </w:r>
    </w:p>
    <w:p w14:paraId="6283BC4A" w14:textId="77777777" w:rsidR="00F93D17" w:rsidRPr="00F172C8" w:rsidRDefault="00F93D17" w:rsidP="003F6503">
      <w:pPr>
        <w:tabs>
          <w:tab w:val="left" w:pos="0"/>
          <w:tab w:val="left" w:pos="1245"/>
        </w:tabs>
        <w:spacing w:before="120" w:line="288" w:lineRule="auto"/>
        <w:ind w:firstLine="720"/>
        <w:rPr>
          <w:rFonts w:eastAsia="Calibri"/>
          <w:sz w:val="28"/>
          <w:szCs w:val="28"/>
          <w:lang w:val="pt-BR"/>
        </w:rPr>
      </w:pPr>
      <w:r w:rsidRPr="00F172C8">
        <w:rPr>
          <w:rFonts w:eastAsia="Calibri"/>
          <w:sz w:val="28"/>
          <w:szCs w:val="28"/>
          <w:lang w:val="vi-VN"/>
        </w:rPr>
        <w:t>- Việc thu gom nước mưa ở sân đường, bãi đỗ xe được thực hiện bởi các họng thu hàm ếch ven đường, khoảng cách trung bình các họng là 30m. Nước</w:t>
      </w:r>
      <w:r w:rsidRPr="00F172C8">
        <w:rPr>
          <w:rFonts w:eastAsia="Calibri"/>
          <w:sz w:val="28"/>
          <w:szCs w:val="28"/>
        </w:rPr>
        <w:t xml:space="preserve"> mưa từ các công trình xây dựng, sân vườn, sườn dốc v.v… được dồn về các họng thu nước rồi chảy vào rãnh chính trên mạng lưới thoát nước chung bố trí dọc theo đường. </w:t>
      </w:r>
    </w:p>
    <w:p w14:paraId="72DB4962"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Thi công đến đâu hoàn thiện hệ thống thu gom và thoát nước mặt đến đó.</w:t>
      </w:r>
    </w:p>
    <w:p w14:paraId="619B2105" w14:textId="77777777" w:rsidR="00F93D17" w:rsidRPr="00F172C8" w:rsidRDefault="00F93D17" w:rsidP="003F6503">
      <w:pPr>
        <w:spacing w:before="120" w:line="288" w:lineRule="auto"/>
        <w:ind w:firstLine="720"/>
        <w:rPr>
          <w:rFonts w:eastAsia="Calibri"/>
          <w:sz w:val="28"/>
          <w:szCs w:val="28"/>
          <w:lang w:val="pt-BR"/>
        </w:rPr>
      </w:pPr>
      <w:r w:rsidRPr="00F172C8">
        <w:rPr>
          <w:rFonts w:eastAsia="Calibri"/>
          <w:sz w:val="28"/>
          <w:szCs w:val="28"/>
        </w:rPr>
        <w:t>- Định kỳ hàng năm trước mùa mưa bão phải tiến hành nạo vét, khơi thông hệ thống thoát nước, hố ga. Kiểm tra tình trạng sau mỗi trận mưa lớn, cần thiết phải nạo vét và khắc phục hệ thống thoát nước đảm bảo công tác tiêu thoát nhanh, kịp thời.</w:t>
      </w:r>
    </w:p>
    <w:p w14:paraId="174EB6BA"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b. Nước thải thi công</w:t>
      </w:r>
    </w:p>
    <w:p w14:paraId="41C4C55A" w14:textId="77777777" w:rsidR="00F93D17" w:rsidRPr="00F172C8" w:rsidRDefault="00F93D17" w:rsidP="003F6503">
      <w:pPr>
        <w:widowControl w:val="0"/>
        <w:tabs>
          <w:tab w:val="left" w:pos="567"/>
        </w:tabs>
        <w:spacing w:before="120" w:line="288" w:lineRule="auto"/>
        <w:ind w:firstLine="720"/>
        <w:rPr>
          <w:rFonts w:eastAsia="Calibri"/>
          <w:sz w:val="28"/>
          <w:szCs w:val="28"/>
          <w:lang w:val="nb-NO"/>
        </w:rPr>
      </w:pPr>
      <w:r w:rsidRPr="00F172C8">
        <w:rPr>
          <w:rFonts w:eastAsia="Calibri"/>
          <w:sz w:val="28"/>
          <w:szCs w:val="28"/>
          <w:lang w:val="nb-NO"/>
        </w:rPr>
        <w:t xml:space="preserve">- Nhằm hạn chế nước thải xây dựng, Chủ đầu tư sẽ yêu cầu đơn vị thi công phải cam kết sử dụng máy móc, thiết bị phối trộn hiện đại, làm tới đâu trộn xi </w:t>
      </w:r>
      <w:r w:rsidRPr="00F172C8">
        <w:rPr>
          <w:rFonts w:eastAsia="Calibri"/>
          <w:sz w:val="28"/>
          <w:szCs w:val="28"/>
          <w:lang w:val="nb-NO"/>
        </w:rPr>
        <w:lastRenderedPageBreak/>
        <w:t>măng tới đó. Mặt khác, trong khu vực Dự án cần đào rãnh thoát nước tạm ra bể lắng cát, đất trước khi đổ ra hệ thống thoát nước của khu vực.</w:t>
      </w:r>
    </w:p>
    <w:p w14:paraId="34D3E7FC" w14:textId="77777777" w:rsidR="00F93D17" w:rsidRPr="00F172C8" w:rsidRDefault="00F93D17" w:rsidP="003F6503">
      <w:pPr>
        <w:widowControl w:val="0"/>
        <w:tabs>
          <w:tab w:val="left" w:pos="567"/>
        </w:tabs>
        <w:spacing w:before="120" w:line="288" w:lineRule="auto"/>
        <w:ind w:firstLine="720"/>
        <w:rPr>
          <w:rFonts w:eastAsia="Calibri"/>
          <w:sz w:val="28"/>
          <w:szCs w:val="28"/>
        </w:rPr>
      </w:pPr>
      <w:r w:rsidRPr="00F172C8">
        <w:rPr>
          <w:rFonts w:eastAsia="Calibri"/>
          <w:sz w:val="28"/>
          <w:szCs w:val="28"/>
          <w:lang w:val="vi-VN"/>
        </w:rPr>
        <w:t>- Các phương tiện hoạt động trên công trường khi đến hạn bảo dưỡng hoặc thay dầu được đưa tới các gara chuyên nghiệp để xử lý các vấn đề liên quan đến kỹ thuật để hạn chế phát sinh nước thải trên công trường thi công</w:t>
      </w:r>
      <w:r w:rsidRPr="00F172C8">
        <w:rPr>
          <w:rFonts w:eastAsia="Calibri"/>
          <w:sz w:val="28"/>
          <w:szCs w:val="28"/>
        </w:rPr>
        <w:t>.</w:t>
      </w:r>
    </w:p>
    <w:p w14:paraId="407783AA" w14:textId="77777777" w:rsidR="00F93D17" w:rsidRPr="00F172C8" w:rsidRDefault="00F93D17" w:rsidP="003F6503">
      <w:pPr>
        <w:widowControl w:val="0"/>
        <w:tabs>
          <w:tab w:val="left" w:pos="567"/>
        </w:tabs>
        <w:spacing w:before="120" w:line="288" w:lineRule="auto"/>
        <w:ind w:firstLine="720"/>
        <w:rPr>
          <w:rFonts w:eastAsia="Calibri"/>
          <w:sz w:val="28"/>
          <w:szCs w:val="28"/>
          <w:lang w:val="nb-NO"/>
        </w:rPr>
      </w:pPr>
      <w:r w:rsidRPr="00F172C8">
        <w:rPr>
          <w:rFonts w:eastAsia="Calibri"/>
          <w:sz w:val="28"/>
          <w:szCs w:val="28"/>
          <w:lang w:val="vi-VN"/>
        </w:rPr>
        <w:t>- Tại cổng ra vào dự án sẽ bố trí 0</w:t>
      </w:r>
      <w:r w:rsidRPr="00F172C8">
        <w:rPr>
          <w:rFonts w:eastAsia="Calibri"/>
          <w:sz w:val="28"/>
          <w:szCs w:val="28"/>
          <w:lang w:val="it-IT"/>
        </w:rPr>
        <w:t>1</w:t>
      </w:r>
      <w:r w:rsidRPr="00F172C8">
        <w:rPr>
          <w:rFonts w:eastAsia="Calibri"/>
          <w:sz w:val="28"/>
          <w:szCs w:val="28"/>
          <w:lang w:val="vi-VN"/>
        </w:rPr>
        <w:t xml:space="preserve"> cầu rửa xe. Các phương tiện đi ra khỏi công trường được phun rửa xe. Nguồn nước cấp cho cầu rửa xe được lấy từ nguồn nước sạch của dự án.</w:t>
      </w:r>
      <w:r w:rsidRPr="00F172C8">
        <w:rPr>
          <w:rFonts w:eastAsia="Calibri"/>
          <w:sz w:val="28"/>
          <w:szCs w:val="28"/>
          <w:lang w:val="it-IT"/>
        </w:rPr>
        <w:t xml:space="preserve"> Dự án sử dụng loại vòi phun áp lực chuyên dụng không tạo mù. Lưu lượng nước rửa cho mỗi xe là 300 lít. Thời gian rửa: từ 5-10 phút. </w:t>
      </w:r>
      <w:r w:rsidRPr="00F172C8">
        <w:rPr>
          <w:rFonts w:eastAsia="Calibri"/>
          <w:sz w:val="28"/>
          <w:szCs w:val="28"/>
          <w:lang w:val="vi-VN"/>
        </w:rPr>
        <w:t xml:space="preserve">Nước rửa xe và bảo dưỡng máy móc phần lớn chỉ chứa đất cát và lượng nhỏ dầu mỡ. Lượng nước này sẽ được thu gom về một hố lắng </w:t>
      </w:r>
      <w:r w:rsidRPr="00F172C8">
        <w:rPr>
          <w:rFonts w:eastAsia="Calibri"/>
          <w:sz w:val="28"/>
          <w:szCs w:val="28"/>
        </w:rPr>
        <w:t>4</w:t>
      </w:r>
      <w:r w:rsidRPr="00F172C8">
        <w:rPr>
          <w:rFonts w:eastAsia="Calibri"/>
          <w:sz w:val="28"/>
          <w:szCs w:val="28"/>
          <w:lang w:val="vi-VN"/>
        </w:rPr>
        <w:t xml:space="preserve">m³ (kích thước </w:t>
      </w:r>
      <w:r w:rsidRPr="00F172C8">
        <w:rPr>
          <w:rFonts w:eastAsia="Calibri"/>
          <w:sz w:val="28"/>
          <w:szCs w:val="28"/>
        </w:rPr>
        <w:t>2</w:t>
      </w:r>
      <w:r w:rsidRPr="00F172C8">
        <w:rPr>
          <w:rFonts w:eastAsia="Calibri"/>
          <w:sz w:val="28"/>
          <w:szCs w:val="28"/>
          <w:lang w:val="vi-VN"/>
        </w:rPr>
        <w:t xml:space="preserve"> x </w:t>
      </w:r>
      <w:r w:rsidRPr="00F172C8">
        <w:rPr>
          <w:rFonts w:eastAsia="Calibri"/>
          <w:sz w:val="28"/>
          <w:szCs w:val="28"/>
        </w:rPr>
        <w:t>2</w:t>
      </w:r>
      <w:r w:rsidRPr="00F172C8">
        <w:rPr>
          <w:rFonts w:eastAsia="Calibri"/>
          <w:sz w:val="28"/>
          <w:szCs w:val="28"/>
          <w:lang w:val="vi-VN"/>
        </w:rPr>
        <w:t xml:space="preserve"> x 1m) được xây dựng phía dưới cầu rửa xe. </w:t>
      </w:r>
      <w:r w:rsidRPr="00F172C8">
        <w:rPr>
          <w:rFonts w:eastAsia="Calibri"/>
          <w:sz w:val="28"/>
          <w:szCs w:val="28"/>
          <w:lang w:val="nl-NL"/>
        </w:rPr>
        <w:t xml:space="preserve">Tại hố lắng bố trí </w:t>
      </w:r>
      <w:r w:rsidRPr="00F172C8">
        <w:rPr>
          <w:rFonts w:eastAsia="Calibri"/>
          <w:sz w:val="28"/>
          <w:szCs w:val="28"/>
          <w:shd w:val="clear" w:color="auto" w:fill="FFFFFF"/>
          <w:lang w:val="vi-VN"/>
        </w:rPr>
        <w:t xml:space="preserve">vật liệu để tách dầu là vải hút dầu SOS-1. Dầu mỡ từ nước thải rửa xe sẽ được giữ lại trên vải hút dầu SOS-1. </w:t>
      </w:r>
      <w:r w:rsidRPr="00F172C8">
        <w:rPr>
          <w:rFonts w:eastAsia="Calibri"/>
          <w:sz w:val="28"/>
          <w:szCs w:val="28"/>
          <w:lang w:val="vi-VN"/>
        </w:rPr>
        <w:t xml:space="preserve">Sau một thời gian sử dụng lượng dầu bám trên vải lớn sẽ làm giảm khả năng lọc dầu khi đó sẽ lấy tấm vải lọc dầu ra cạo lớp dầu bám trên vải. </w:t>
      </w:r>
      <w:r w:rsidRPr="00F172C8">
        <w:rPr>
          <w:rFonts w:eastAsia="Calibri"/>
          <w:sz w:val="28"/>
          <w:szCs w:val="28"/>
        </w:rPr>
        <w:t xml:space="preserve">Sau thời gian khoảng 1 tuần vải lọc được thay thế, vải lọc sau lọc được thu gom về lưu giữ tại kho CTNH. </w:t>
      </w:r>
      <w:r w:rsidRPr="00F172C8">
        <w:rPr>
          <w:rFonts w:eastAsia="Calibri"/>
          <w:sz w:val="28"/>
          <w:szCs w:val="28"/>
          <w:lang w:val="vi-VN"/>
        </w:rPr>
        <w:t xml:space="preserve">Lượng dầu thu được sẽ được tách nước và lưu </w:t>
      </w:r>
      <w:r w:rsidRPr="00F172C8">
        <w:rPr>
          <w:rFonts w:eastAsia="Calibri"/>
          <w:sz w:val="28"/>
          <w:szCs w:val="28"/>
        </w:rPr>
        <w:t>gi</w:t>
      </w:r>
      <w:r w:rsidRPr="00F172C8">
        <w:rPr>
          <w:rFonts w:eastAsia="Calibri"/>
          <w:sz w:val="28"/>
          <w:szCs w:val="28"/>
          <w:lang w:val="vi-VN"/>
        </w:rPr>
        <w:t xml:space="preserve">ữ vào thùng đựng theo quy định về quản lý CTNH. Nước thải sau hố lắng dung tích </w:t>
      </w:r>
      <w:r w:rsidRPr="00F172C8">
        <w:rPr>
          <w:rFonts w:eastAsia="Calibri"/>
          <w:sz w:val="28"/>
          <w:szCs w:val="28"/>
        </w:rPr>
        <w:t>4</w:t>
      </w:r>
      <w:r w:rsidRPr="00F172C8">
        <w:rPr>
          <w:rFonts w:eastAsia="Calibri"/>
          <w:sz w:val="28"/>
          <w:szCs w:val="28"/>
          <w:lang w:val="vi-VN"/>
        </w:rPr>
        <w:t xml:space="preserve">m³ </w:t>
      </w:r>
      <w:r w:rsidRPr="00F172C8">
        <w:rPr>
          <w:rFonts w:eastAsia="Calibri"/>
          <w:sz w:val="28"/>
          <w:szCs w:val="28"/>
        </w:rPr>
        <w:t xml:space="preserve">lắng cặn </w:t>
      </w:r>
      <w:r w:rsidRPr="00F172C8">
        <w:rPr>
          <w:rFonts w:eastAsia="Calibri"/>
          <w:sz w:val="28"/>
          <w:szCs w:val="28"/>
          <w:lang w:val="vi-VN"/>
        </w:rPr>
        <w:t xml:space="preserve">được thu gom dẫn về </w:t>
      </w:r>
      <w:r w:rsidRPr="00F172C8">
        <w:rPr>
          <w:rFonts w:eastAsia="Calibri"/>
          <w:sz w:val="28"/>
          <w:szCs w:val="28"/>
        </w:rPr>
        <w:t>hệ thống thoát nước của khu vực</w:t>
      </w:r>
      <w:r w:rsidRPr="00F172C8">
        <w:rPr>
          <w:rFonts w:eastAsia="Calibri"/>
          <w:sz w:val="28"/>
          <w:szCs w:val="28"/>
          <w:lang w:val="nb-NO"/>
        </w:rPr>
        <w:t>.</w:t>
      </w:r>
    </w:p>
    <w:p w14:paraId="4402F7C9" w14:textId="77777777" w:rsidR="00F93D17" w:rsidRPr="00F172C8" w:rsidRDefault="00F93D17" w:rsidP="003F6503">
      <w:pPr>
        <w:widowControl w:val="0"/>
        <w:tabs>
          <w:tab w:val="left" w:pos="567"/>
        </w:tabs>
        <w:spacing w:before="120" w:line="288" w:lineRule="auto"/>
        <w:ind w:firstLine="720"/>
        <w:rPr>
          <w:rFonts w:eastAsia="Calibri"/>
          <w:sz w:val="28"/>
          <w:szCs w:val="28"/>
          <w:lang w:val="nb-NO"/>
        </w:rPr>
      </w:pPr>
      <w:r w:rsidRPr="00F172C8">
        <w:rPr>
          <w:rFonts w:eastAsia="Calibri"/>
          <w:sz w:val="28"/>
          <w:szCs w:val="28"/>
          <w:lang w:val="nb-NO"/>
        </w:rPr>
        <w:t>- Thường xuyên kiểm tra, nạo vét, khơi thông không để phế thải xây dựng xâm nhập vào hệ thống thoát nước gây tắc nghẽn hệ thống.</w:t>
      </w:r>
    </w:p>
    <w:p w14:paraId="40E8AA7E" w14:textId="77777777" w:rsidR="00F93D17" w:rsidRPr="00F172C8" w:rsidRDefault="00F93D17" w:rsidP="003F6503">
      <w:pPr>
        <w:tabs>
          <w:tab w:val="left" w:pos="142"/>
          <w:tab w:val="left" w:pos="426"/>
        </w:tabs>
        <w:spacing w:before="120" w:line="288" w:lineRule="auto"/>
        <w:ind w:firstLine="720"/>
        <w:rPr>
          <w:rFonts w:eastAsia="Calibri"/>
          <w:sz w:val="28"/>
          <w:szCs w:val="28"/>
        </w:rPr>
      </w:pPr>
      <w:r w:rsidRPr="00F172C8">
        <w:rPr>
          <w:rFonts w:eastAsia="Calibri"/>
          <w:sz w:val="28"/>
          <w:szCs w:val="28"/>
        </w:rPr>
        <w:t>- Không tập trung các loại nguyên vật liệu gần, cạnh các mương, rãnh thoát nước để ngăn ngừa chất thải rò rỉ qua đường thoát nước thải.</w:t>
      </w:r>
    </w:p>
    <w:p w14:paraId="38E180C3"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c. Nước thải sinh hoạt</w:t>
      </w:r>
    </w:p>
    <w:p w14:paraId="3E157C47" w14:textId="06633BE3" w:rsidR="00F93D17" w:rsidRPr="00F172C8" w:rsidRDefault="00F93D17" w:rsidP="003F6503">
      <w:pPr>
        <w:widowControl w:val="0"/>
        <w:tabs>
          <w:tab w:val="left" w:pos="284"/>
          <w:tab w:val="left" w:pos="426"/>
        </w:tabs>
        <w:spacing w:before="120" w:line="288" w:lineRule="auto"/>
        <w:ind w:firstLine="720"/>
        <w:rPr>
          <w:sz w:val="28"/>
          <w:szCs w:val="28"/>
        </w:rPr>
      </w:pPr>
      <w:r w:rsidRPr="00F172C8">
        <w:rPr>
          <w:sz w:val="28"/>
          <w:szCs w:val="28"/>
        </w:rPr>
        <w:t xml:space="preserve">Trong giai đoạn thi công xây dựng ước tính có </w:t>
      </w:r>
      <w:r w:rsidR="008855C7" w:rsidRPr="00F172C8">
        <w:rPr>
          <w:sz w:val="28"/>
          <w:szCs w:val="28"/>
        </w:rPr>
        <w:t>1</w:t>
      </w:r>
      <w:r w:rsidRPr="00F172C8">
        <w:rPr>
          <w:sz w:val="28"/>
          <w:szCs w:val="28"/>
        </w:rPr>
        <w:t>00 cán bộ, công nhân tham gia thi công tại công trường</w:t>
      </w:r>
      <w:r w:rsidR="00A1708D" w:rsidRPr="00F172C8">
        <w:rPr>
          <w:sz w:val="28"/>
          <w:szCs w:val="28"/>
        </w:rPr>
        <w:t xml:space="preserve"> (</w:t>
      </w:r>
      <w:r w:rsidR="008855C7" w:rsidRPr="00F172C8">
        <w:rPr>
          <w:sz w:val="28"/>
          <w:szCs w:val="28"/>
        </w:rPr>
        <w:t>3</w:t>
      </w:r>
      <w:r w:rsidR="00A1708D" w:rsidRPr="00F172C8">
        <w:rPr>
          <w:sz w:val="28"/>
          <w:szCs w:val="28"/>
        </w:rPr>
        <w:t xml:space="preserve">0 người sinh hoạt toàn thời gian trên công trường, </w:t>
      </w:r>
      <w:r w:rsidR="008855C7" w:rsidRPr="00F172C8">
        <w:rPr>
          <w:sz w:val="28"/>
          <w:szCs w:val="28"/>
        </w:rPr>
        <w:t>70</w:t>
      </w:r>
      <w:r w:rsidR="00A1708D" w:rsidRPr="00F172C8">
        <w:rPr>
          <w:sz w:val="28"/>
          <w:szCs w:val="28"/>
        </w:rPr>
        <w:t xml:space="preserve"> người chỉ đến làm việc theo ca)</w:t>
      </w:r>
      <w:r w:rsidRPr="00F172C8">
        <w:rPr>
          <w:sz w:val="28"/>
          <w:szCs w:val="28"/>
        </w:rPr>
        <w:t>. Các biện pháp được áp dụng nhằm giảm thiểu ô nhiễm do nước thải trong giai đoạn thi công xây dựng như sau:</w:t>
      </w:r>
    </w:p>
    <w:p w14:paraId="594D758D" w14:textId="77777777" w:rsidR="00F93D17" w:rsidRPr="00F172C8" w:rsidRDefault="00F93D17" w:rsidP="003F6503">
      <w:pPr>
        <w:widowControl w:val="0"/>
        <w:tabs>
          <w:tab w:val="left" w:pos="284"/>
          <w:tab w:val="left" w:pos="426"/>
        </w:tabs>
        <w:spacing w:before="120" w:line="288" w:lineRule="auto"/>
        <w:ind w:firstLine="720"/>
        <w:rPr>
          <w:sz w:val="28"/>
          <w:szCs w:val="28"/>
        </w:rPr>
      </w:pPr>
      <w:r w:rsidRPr="00F172C8">
        <w:rPr>
          <w:sz w:val="28"/>
          <w:szCs w:val="28"/>
        </w:rPr>
        <w:t>- Dự án bố trí các nhà vệ sinh di dộng để thu gom nước thải sinh hoạt trên công trường.</w:t>
      </w:r>
    </w:p>
    <w:p w14:paraId="0BA38030" w14:textId="77777777" w:rsidR="00F93D17" w:rsidRPr="00F172C8" w:rsidRDefault="00F93D17" w:rsidP="003F6503">
      <w:pPr>
        <w:widowControl w:val="0"/>
        <w:spacing w:before="120" w:line="288" w:lineRule="auto"/>
        <w:ind w:firstLine="720"/>
        <w:rPr>
          <w:rFonts w:eastAsia="Calibri"/>
          <w:sz w:val="28"/>
          <w:szCs w:val="28"/>
        </w:rPr>
      </w:pPr>
      <w:r w:rsidRPr="00F172C8">
        <w:rPr>
          <w:rFonts w:eastAsia="Calibri"/>
          <w:sz w:val="28"/>
          <w:szCs w:val="28"/>
        </w:rPr>
        <w:t>- Tuyên truyền, nâng cao ý thức của công nhân về giữ gìn vệ sinh sạch sẽ, đảm bảo môi trường xung quanh khu vực Dự án.</w:t>
      </w:r>
    </w:p>
    <w:p w14:paraId="1A795C60" w14:textId="77777777" w:rsidR="00F93D17" w:rsidRPr="00F172C8" w:rsidRDefault="00F93D17" w:rsidP="003F6503">
      <w:pPr>
        <w:widowControl w:val="0"/>
        <w:spacing w:before="120" w:line="288" w:lineRule="auto"/>
        <w:ind w:firstLine="720"/>
        <w:rPr>
          <w:rFonts w:eastAsia="Calibri"/>
          <w:sz w:val="28"/>
          <w:szCs w:val="28"/>
        </w:rPr>
      </w:pPr>
      <w:r w:rsidRPr="00F172C8">
        <w:rPr>
          <w:rFonts w:eastAsia="Calibri"/>
          <w:sz w:val="28"/>
          <w:szCs w:val="28"/>
        </w:rPr>
        <w:t>- Ưu tiên sử dụng lao động địa phương để giảm thiểu trong quá trình quản lý và phát sinh chất thải tại khu vực công trường.</w:t>
      </w:r>
    </w:p>
    <w:p w14:paraId="3CD9856C" w14:textId="13DD6E5E"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nb-NO"/>
        </w:rPr>
        <w:lastRenderedPageBreak/>
        <w:t>-  Nước thải từ các nhà vệ sinh di động khi không được xử lý và xả thải trực tiếp ra môi trường sẽ gây ô nhiễm môi trường, gây bệnh dịch, ảnh hưởng tới sức khỏe công nhân tham gia thi công và người dân xung quanh khu vực. Do đó để đảm bảo vấn đề vệ sinh môi trường từ nguồn thải này, Chủ thầu xây dựng sẽ hợp đồng với đơn vị có chức năng để thu gom và đưa đ</w:t>
      </w:r>
      <w:r w:rsidR="00AD3F2C" w:rsidRPr="00F172C8">
        <w:rPr>
          <w:rFonts w:eastAsia="Calibri"/>
          <w:sz w:val="28"/>
          <w:szCs w:val="28"/>
          <w:lang w:val="nb-NO"/>
        </w:rPr>
        <w:t>ến hệ thống xử lý nước thải tại khu đô thị (đã được xây dựng và đi vào hoạt động)</w:t>
      </w:r>
      <w:r w:rsidRPr="00F172C8">
        <w:rPr>
          <w:rFonts w:eastAsia="Calibri"/>
          <w:sz w:val="28"/>
          <w:szCs w:val="28"/>
          <w:lang w:val="nb-NO"/>
        </w:rPr>
        <w:t>.</w:t>
      </w:r>
      <w:bookmarkStart w:id="267" w:name="_Toc243735717"/>
      <w:bookmarkStart w:id="268" w:name="_Toc243764441"/>
    </w:p>
    <w:p w14:paraId="7FE06310"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xml:space="preserve">- Cặn thải từ các nhà vệ sinh sẽ được Chủ đầu tư liên hệ thuê Đơn vị vệ sinh môi trường của thành phố Hạ Long đến hút định kỳ </w:t>
      </w:r>
      <w:bookmarkEnd w:id="267"/>
      <w:bookmarkEnd w:id="268"/>
      <w:r w:rsidRPr="00F172C8">
        <w:rPr>
          <w:rFonts w:eastAsia="Calibri"/>
          <w:sz w:val="28"/>
          <w:szCs w:val="28"/>
          <w:lang w:val="pt-BR"/>
        </w:rPr>
        <w:t>và vận chuyển tới nơi xử lý theo đúng quy định.</w:t>
      </w:r>
    </w:p>
    <w:p w14:paraId="5E454D0E" w14:textId="77777777" w:rsidR="00F93D17" w:rsidRPr="00F172C8" w:rsidRDefault="00F93D17" w:rsidP="003F6503">
      <w:pPr>
        <w:spacing w:before="120" w:line="288" w:lineRule="auto"/>
        <w:ind w:firstLine="720"/>
        <w:rPr>
          <w:rFonts w:eastAsia="Calibri"/>
          <w:b/>
          <w:i/>
          <w:sz w:val="28"/>
          <w:szCs w:val="28"/>
        </w:rPr>
      </w:pPr>
      <w:bookmarkStart w:id="269" w:name="_Toc26003016"/>
      <w:bookmarkStart w:id="270" w:name="_Toc29559528"/>
      <w:r w:rsidRPr="00F172C8">
        <w:rPr>
          <w:rFonts w:eastAsia="Calibri"/>
          <w:b/>
          <w:i/>
          <w:sz w:val="28"/>
          <w:szCs w:val="28"/>
        </w:rPr>
        <w:t>2) Đối với chất thải rắn</w:t>
      </w:r>
      <w:bookmarkEnd w:id="269"/>
      <w:bookmarkEnd w:id="270"/>
    </w:p>
    <w:p w14:paraId="23A9EFD3"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a. Chất thải rắn từ hoạt động xây dựng Dự án</w:t>
      </w:r>
    </w:p>
    <w:p w14:paraId="49622E0B"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Trong thời gian xây dựng Dự án, chất thải rắn phát sinh gồm: vật liệu xây dựng rơi vãi như cát, đá, xi măng, vôi vữa. </w:t>
      </w:r>
    </w:p>
    <w:p w14:paraId="568D4545" w14:textId="77777777" w:rsidR="00F93D17" w:rsidRPr="00F172C8" w:rsidRDefault="00F93D17" w:rsidP="003F6503">
      <w:pPr>
        <w:widowControl w:val="0"/>
        <w:tabs>
          <w:tab w:val="left" w:pos="567"/>
        </w:tabs>
        <w:spacing w:before="120" w:line="288" w:lineRule="auto"/>
        <w:ind w:firstLine="720"/>
        <w:rPr>
          <w:sz w:val="28"/>
          <w:szCs w:val="28"/>
        </w:rPr>
      </w:pPr>
      <w:r w:rsidRPr="00F172C8">
        <w:rPr>
          <w:sz w:val="28"/>
          <w:szCs w:val="28"/>
        </w:rPr>
        <w:t xml:space="preserve">Trong thời gian thi công xây dựng sẽ thực hiện tốt việc phân loại. Tận dụng triệt để các loại phế liệu xây dựng phục vụ cho chính hoạt động xây dựng các công trình trong Dự án. Đối với các loại chất thải có khả năng tái sử dụng như mẩu vụn sắt, bao bì xi măng sẽ được tái sử dụng bởi các đơn vị có nhu cầu do đó sẽ được thu gom riêng. Đối với các loại đất, đá, cát phát sinh trong quá trình thi công sẽ được thường xuyên thu gom và vận chuyển đến bãi tập trung hàng ngày và sẽ được chở đến địa điểm đổ bỏ theo đúng quy định hoặc dùng để san lấp cho các khu vực xung quanh Các phế liệu xây dựng sẽ được tập trung riêng biệt tại các bãi chứa quy định cách xa các nguồn nước đang sử dụng và định kỳ để các đơn vị có chức năng chuyển đến nơi quy định. </w:t>
      </w:r>
    </w:p>
    <w:p w14:paraId="04A749C7" w14:textId="77777777" w:rsidR="00F93D17" w:rsidRPr="00F172C8" w:rsidRDefault="00F93D17" w:rsidP="003F6503">
      <w:pPr>
        <w:spacing w:before="120" w:line="288" w:lineRule="auto"/>
        <w:ind w:firstLine="720"/>
        <w:rPr>
          <w:rFonts w:eastAsia="Calibri"/>
          <w:sz w:val="28"/>
          <w:szCs w:val="28"/>
        </w:rPr>
      </w:pPr>
      <w:r w:rsidRPr="00F172C8">
        <w:rPr>
          <w:rFonts w:eastAsia="Calibri"/>
          <w:i/>
          <w:sz w:val="28"/>
          <w:szCs w:val="28"/>
        </w:rPr>
        <w:t>b. Chất thải rắn sinh hoạt</w:t>
      </w:r>
    </w:p>
    <w:p w14:paraId="20C60560"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Để việc quản lý cũng như thu gom được thuận tiện một số biện pháp kiểm soát được đề xuất:</w:t>
      </w:r>
    </w:p>
    <w:p w14:paraId="67C9028C"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Bố trí các thùng chứa rác di động, loại thùng composit 250 lít, tại các vị trí như khu văn phòng điều hành dự án, khu công trường để thu gom rác thải.</w:t>
      </w:r>
    </w:p>
    <w:p w14:paraId="2573AA6C" w14:textId="77777777" w:rsidR="00F93D17" w:rsidRPr="00F172C8" w:rsidRDefault="00F93D17" w:rsidP="003F6503">
      <w:pPr>
        <w:widowControl w:val="0"/>
        <w:tabs>
          <w:tab w:val="left" w:pos="567"/>
        </w:tabs>
        <w:spacing w:before="120" w:line="288" w:lineRule="auto"/>
        <w:ind w:firstLine="720"/>
        <w:rPr>
          <w:sz w:val="28"/>
          <w:szCs w:val="28"/>
        </w:rPr>
      </w:pPr>
      <w:r w:rsidRPr="00F172C8">
        <w:rPr>
          <w:sz w:val="28"/>
          <w:szCs w:val="28"/>
        </w:rPr>
        <w:t>- Lập nội quy vệ sinh tại các lán trại, giáo dục công nhân có ý thức giữ gìn vệ sinh và BVMT.</w:t>
      </w:r>
    </w:p>
    <w:p w14:paraId="615DCAD9" w14:textId="77777777" w:rsidR="00F93D17" w:rsidRPr="00F172C8" w:rsidRDefault="00F93D17" w:rsidP="003F6503">
      <w:pPr>
        <w:widowControl w:val="0"/>
        <w:tabs>
          <w:tab w:val="left" w:pos="567"/>
        </w:tabs>
        <w:spacing w:before="120" w:line="288" w:lineRule="auto"/>
        <w:ind w:firstLine="720"/>
        <w:rPr>
          <w:sz w:val="28"/>
          <w:szCs w:val="28"/>
        </w:rPr>
      </w:pPr>
      <w:r w:rsidRPr="00F172C8">
        <w:rPr>
          <w:sz w:val="28"/>
          <w:szCs w:val="28"/>
        </w:rPr>
        <w:t xml:space="preserve">- Có thùng đựng rác sinh hoạt tại khu vực lán trại, thu gom và xử lý rác thải theo đúng quy định về vệ sinh môi trường. </w:t>
      </w:r>
    </w:p>
    <w:p w14:paraId="663BC9F6"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 Bố trí container chứa rác có nắp để thu gom tập trung toàn bộ rác thải sinh hoạt phát sinh, bố trí tại khu vực lán trại, gần cổng vào công trình, hợp đồng với </w:t>
      </w:r>
      <w:r w:rsidRPr="00F172C8">
        <w:rPr>
          <w:rFonts w:eastAsia="Calibri"/>
          <w:sz w:val="28"/>
          <w:szCs w:val="28"/>
        </w:rPr>
        <w:lastRenderedPageBreak/>
        <w:t>đơn vị có chức năng thu gom rác thải của địa phương để thu gom, xử lý đúng quy định.</w:t>
      </w:r>
    </w:p>
    <w:p w14:paraId="1EBFC81F" w14:textId="77777777" w:rsidR="00F93D17" w:rsidRPr="00F172C8" w:rsidRDefault="00F93D17" w:rsidP="003F6503">
      <w:pPr>
        <w:spacing w:before="120" w:line="288" w:lineRule="auto"/>
        <w:ind w:firstLine="720"/>
        <w:rPr>
          <w:rFonts w:eastAsia="Calibri"/>
          <w:i/>
          <w:sz w:val="28"/>
          <w:szCs w:val="28"/>
          <w:lang w:val="vi-VN"/>
        </w:rPr>
      </w:pPr>
      <w:r w:rsidRPr="00F172C8">
        <w:rPr>
          <w:rFonts w:eastAsia="Calibri"/>
          <w:i/>
          <w:sz w:val="28"/>
          <w:szCs w:val="28"/>
        </w:rPr>
        <w:t>c. Biện pháp thu gom, lưu trữ chất thải nguy hại</w:t>
      </w:r>
    </w:p>
    <w:p w14:paraId="3E6D1A5D"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Trong giai đoạn thi công, chủ đầu tư sẽ đầu tư xây dựng kho lưu chứa chất thải nguy hại và các trang thiết bị lưu chứa.</w:t>
      </w:r>
    </w:p>
    <w:p w14:paraId="7A993819"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Với mỗi loại chất thải sẽ trang bị các thùng chứa riêng biệt, có biển cảnh báo đúng tiêu chuẩn.</w:t>
      </w:r>
    </w:p>
    <w:p w14:paraId="630A20E0"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Cam kết chất thải nguy hại sẽ được phân loại, thu gom riêng và lưu chứa tạm tại kho lưu chứa được bố trí tại khu vực lán trại tập trung.</w:t>
      </w:r>
    </w:p>
    <w:p w14:paraId="169C0CB7" w14:textId="77777777" w:rsidR="00F93D17" w:rsidRPr="00F172C8" w:rsidRDefault="00F93D17" w:rsidP="003F6503">
      <w:pPr>
        <w:spacing w:before="120" w:line="288" w:lineRule="auto"/>
        <w:ind w:firstLine="720"/>
        <w:rPr>
          <w:sz w:val="28"/>
        </w:rPr>
      </w:pPr>
      <w:r w:rsidRPr="00F172C8">
        <w:rPr>
          <w:sz w:val="28"/>
          <w:szCs w:val="28"/>
        </w:rPr>
        <w:t xml:space="preserve">- Chủ đầu tư cam kết sẽ ký hợp đồng với đơn vị có chức năng thu gom vận chuyển và xử lý </w:t>
      </w:r>
      <w:r w:rsidRPr="00F172C8">
        <w:rPr>
          <w:sz w:val="28"/>
          <w:szCs w:val="28"/>
          <w:lang w:val="pt-BR"/>
        </w:rPr>
        <w:t xml:space="preserve">chất thải nguy hại theo đúng các quy định tại </w:t>
      </w:r>
      <w:r w:rsidRPr="00F172C8">
        <w:rPr>
          <w:sz w:val="28"/>
          <w:szCs w:val="28"/>
        </w:rPr>
        <w:t>Luật Bảo vệ môi trường năm 2020; Nghị định số 08/2022/NĐ- CP ngày 10/01/2022 của Chính phủ quy định chi tiết thi hành một số điều của Luật Bảo vệ môi trường; Thông tư số 02/2022/TT-BTNMT ngày 10/01/2022 của Bộ Tài nguyên và Môi trường quy định chi tiết thi hành một số điều của Luật Bảo vệ môi trường</w:t>
      </w:r>
      <w:r w:rsidRPr="00F172C8">
        <w:rPr>
          <w:sz w:val="28"/>
          <w:lang w:val="pt-BR"/>
        </w:rPr>
        <w:t xml:space="preserve"> về quản lý chất thải nguy hại</w:t>
      </w:r>
      <w:r w:rsidRPr="00F172C8">
        <w:rPr>
          <w:sz w:val="28"/>
        </w:rPr>
        <w:t>.</w:t>
      </w:r>
    </w:p>
    <w:p w14:paraId="7BA08C10" w14:textId="77777777" w:rsidR="00F93D17" w:rsidRPr="00F172C8" w:rsidRDefault="00F93D17" w:rsidP="003F6503">
      <w:pPr>
        <w:spacing w:before="120" w:line="288" w:lineRule="auto"/>
        <w:ind w:firstLine="720"/>
        <w:rPr>
          <w:rFonts w:eastAsia="Calibri"/>
          <w:b/>
          <w:i/>
          <w:sz w:val="28"/>
          <w:szCs w:val="28"/>
        </w:rPr>
      </w:pPr>
      <w:bookmarkStart w:id="271" w:name="_Toc26003017"/>
      <w:bookmarkStart w:id="272" w:name="_Toc29559529"/>
      <w:r w:rsidRPr="00F172C8">
        <w:rPr>
          <w:rFonts w:eastAsia="Calibri"/>
          <w:b/>
          <w:i/>
          <w:sz w:val="28"/>
          <w:szCs w:val="28"/>
        </w:rPr>
        <w:t>3) Đối với bụi, khí thải</w:t>
      </w:r>
      <w:bookmarkEnd w:id="271"/>
      <w:bookmarkEnd w:id="272"/>
    </w:p>
    <w:p w14:paraId="592A3BDF"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a. Giảm thiểu bụi, khí thải từ các hoạt động vận chuyển nguyên vật liệu, bốc dỡ và tập kết nguyên vật liệu, máy móc, thiết bị; vận chuyển và bốc dỡ chất thải</w:t>
      </w:r>
    </w:p>
    <w:p w14:paraId="4447AFCE"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xml:space="preserve">- Tất cả các phương tiện vận chuyển nguyên liệu (đất, cát, xi măng, đá…) sẽ được phủ kín thùng xe để ngăn ngừa phát tán bụi vào môi trường, </w:t>
      </w:r>
      <w:r w:rsidRPr="00F172C8">
        <w:rPr>
          <w:rFonts w:eastAsia="Calibri"/>
          <w:sz w:val="28"/>
          <w:szCs w:val="28"/>
          <w:lang w:val="vi-VN"/>
        </w:rPr>
        <w:t>đối với các loại nguyên liệu lỏng, các chất được lưu chứa trong các phuy thùng và được kiểm tra cẩn thận khi bốc dỡ cũng như vận chuyển</w:t>
      </w:r>
      <w:r w:rsidRPr="00F172C8">
        <w:rPr>
          <w:rFonts w:eastAsia="Calibri"/>
          <w:sz w:val="28"/>
          <w:szCs w:val="28"/>
          <w:lang w:val="pt-BR"/>
        </w:rPr>
        <w:t>.</w:t>
      </w:r>
    </w:p>
    <w:p w14:paraId="0D304ADB"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Bụi phát sinh trong quá trình xây dựng sẽ được giảm thiểu đến mức thấp nhất bằng các giải pháp như: tưới ẩm dọc theo các tuyến đường vận chuyển đất, đá thải và vật liệu xây dựng 02 lần/ngày trong phạm vi 1km từ vị trí dự án.</w:t>
      </w:r>
    </w:p>
    <w:p w14:paraId="10B45EF2"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Ưu tiên chọn nguồn cung cấp vật liệu gần khu dự án để giảm quãng đường vận chuyển và giảm công tác bảo quản nhằm giảm thiểu tối đa bụi và các chất thải phát sinh cũng như giảm nguy cơ xảy ra các sự cố tai nạn giao thông.</w:t>
      </w:r>
    </w:p>
    <w:p w14:paraId="72AB23E8"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rPr>
        <w:t>- Vận chuyển đúng tải trọng chuyển chở hàng hóa, thời gian vận chuyển, cung đường vận chuyển và trong danh sách xe được cấp.</w:t>
      </w:r>
    </w:p>
    <w:p w14:paraId="2A8D6BC0" w14:textId="77777777" w:rsidR="00F93D17" w:rsidRPr="00F172C8" w:rsidRDefault="00F93D17" w:rsidP="003F6503">
      <w:pPr>
        <w:tabs>
          <w:tab w:val="left" w:pos="-4731"/>
        </w:tabs>
        <w:spacing w:before="120" w:line="288" w:lineRule="auto"/>
        <w:rPr>
          <w:rFonts w:eastAsia="Calibri"/>
          <w:sz w:val="28"/>
          <w:szCs w:val="28"/>
          <w:lang w:val="vi-VN"/>
        </w:rPr>
      </w:pPr>
      <w:r w:rsidRPr="00F172C8">
        <w:rPr>
          <w:rFonts w:eastAsia="Calibri"/>
          <w:sz w:val="28"/>
          <w:szCs w:val="28"/>
          <w:lang w:val="vi-VN"/>
        </w:rPr>
        <w:tab/>
      </w:r>
      <w:r w:rsidRPr="00F172C8">
        <w:rPr>
          <w:rFonts w:eastAsia="Calibri"/>
          <w:sz w:val="28"/>
          <w:szCs w:val="28"/>
        </w:rPr>
        <w:t xml:space="preserve">- </w:t>
      </w:r>
      <w:r w:rsidRPr="00F172C8">
        <w:rPr>
          <w:rFonts w:eastAsia="Calibri"/>
          <w:sz w:val="28"/>
          <w:szCs w:val="28"/>
          <w:lang w:val="vi-VN"/>
        </w:rPr>
        <w:t xml:space="preserve">Trong trường hợp đất cát bị lôi kéo, rơi vãi xuống đường giao thông do xe vận chuyển vật tư chạy qua từ công trường đến nơi khác và ngược lại, chủ đầu </w:t>
      </w:r>
      <w:r w:rsidRPr="00F172C8">
        <w:rPr>
          <w:rFonts w:eastAsia="Calibri"/>
          <w:sz w:val="28"/>
          <w:szCs w:val="28"/>
          <w:lang w:val="vi-VN"/>
        </w:rPr>
        <w:lastRenderedPageBreak/>
        <w:t>tư có các quy định yêu cầu đơn vị thi công thực hiện thu gom quét dọn sạch sẽ với biện pháp thu gom như sau:</w:t>
      </w:r>
    </w:p>
    <w:p w14:paraId="0E6B70F5" w14:textId="77777777" w:rsidR="00F93D17" w:rsidRPr="00F172C8" w:rsidRDefault="00F93D17" w:rsidP="003F6503">
      <w:pPr>
        <w:spacing w:before="120" w:line="288" w:lineRule="auto"/>
        <w:ind w:firstLine="720"/>
        <w:rPr>
          <w:rFonts w:eastAsia="Calibri"/>
          <w:sz w:val="28"/>
          <w:szCs w:val="28"/>
          <w:lang w:val="vi-VN" w:eastAsia="x-none"/>
        </w:rPr>
      </w:pPr>
      <w:r w:rsidRPr="00F172C8">
        <w:rPr>
          <w:rFonts w:eastAsia="Calibri"/>
          <w:sz w:val="28"/>
          <w:szCs w:val="28"/>
          <w:lang w:eastAsia="x-none"/>
        </w:rPr>
        <w:t xml:space="preserve">+ </w:t>
      </w:r>
      <w:r w:rsidRPr="00F172C8">
        <w:rPr>
          <w:rFonts w:eastAsia="Calibri"/>
          <w:sz w:val="28"/>
          <w:szCs w:val="28"/>
          <w:lang w:val="vi-VN" w:eastAsia="x-none"/>
        </w:rPr>
        <w:t>Ngay khi phát hiện hoặc có thông báo đất cát bị rơi vãi trên đường, nếu gần khu vực dự án chủ đầu tư cử ngay đội vệ sinh (4 – 6 người) đang làm việc cho công trình đến thu gom. Lượng đất bị rơi vãi sẽ được thu gom và đổ bỏ tại vị trí đúng theo quy định.</w:t>
      </w:r>
    </w:p>
    <w:p w14:paraId="4AD91010" w14:textId="77777777" w:rsidR="00F93D17" w:rsidRPr="00F172C8" w:rsidRDefault="00F93D17" w:rsidP="003F6503">
      <w:pPr>
        <w:widowControl w:val="0"/>
        <w:spacing w:before="120" w:line="288" w:lineRule="auto"/>
        <w:rPr>
          <w:rFonts w:eastAsia="Calibri"/>
          <w:sz w:val="28"/>
          <w:szCs w:val="28"/>
          <w:lang w:eastAsia="x-none"/>
        </w:rPr>
      </w:pPr>
      <w:r w:rsidRPr="00F172C8">
        <w:rPr>
          <w:rFonts w:eastAsia="Calibri"/>
          <w:sz w:val="28"/>
          <w:szCs w:val="28"/>
          <w:lang w:val="vi-VN" w:eastAsia="x-none"/>
        </w:rPr>
        <w:tab/>
      </w:r>
      <w:r w:rsidRPr="00F172C8">
        <w:rPr>
          <w:rFonts w:eastAsia="Calibri"/>
          <w:sz w:val="28"/>
          <w:szCs w:val="28"/>
          <w:lang w:eastAsia="x-none"/>
        </w:rPr>
        <w:t xml:space="preserve">+ </w:t>
      </w:r>
      <w:r w:rsidRPr="00F172C8">
        <w:rPr>
          <w:rFonts w:eastAsia="Calibri"/>
          <w:sz w:val="28"/>
          <w:szCs w:val="28"/>
          <w:lang w:val="vi-VN" w:eastAsia="x-none"/>
        </w:rPr>
        <w:t>Đặt biển báo tại khu vực quét dọn giúp người lưu thông giảm tốc độ, tránh xảy ra tai nạn</w:t>
      </w:r>
      <w:r w:rsidRPr="00F172C8">
        <w:rPr>
          <w:rFonts w:eastAsia="Calibri"/>
          <w:sz w:val="28"/>
          <w:szCs w:val="28"/>
          <w:lang w:eastAsia="x-none"/>
        </w:rPr>
        <w:t>.</w:t>
      </w:r>
    </w:p>
    <w:p w14:paraId="044A2456"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Cam kết xe vận chuyển chuyên chở đúng trọng tải và có che phủ bạt để tránh rơi vãi trong quá trình vận chuyển.</w:t>
      </w:r>
    </w:p>
    <w:p w14:paraId="2B60A7A6"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eu-ES"/>
        </w:rPr>
        <w:t>- Các phương tiện đi ra khỏi công trường được vệ sinh sạch sẽ, tránh đất rơi vãi hoặc dính vào bánh xe ra đường. Các phương tiện ra vào công trường được vệ sinh tại khu vực cổng công trường (trong khuôn viên dự án), nước thải vệ sinh phương tiện được thu gom qua các hố ga lắng trước khi thoát vào hệ thống thoát nước chung của khu vực.</w:t>
      </w:r>
    </w:p>
    <w:p w14:paraId="360C4BD2"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b. Giảm thiểu bụi, khí thải từ hoạt động thi công các hạng mục</w:t>
      </w:r>
    </w:p>
    <w:p w14:paraId="10C579D4" w14:textId="77777777" w:rsidR="00F93D17" w:rsidRPr="00F172C8" w:rsidRDefault="00F93D17" w:rsidP="003F6503">
      <w:pPr>
        <w:spacing w:before="120" w:line="288" w:lineRule="auto"/>
        <w:ind w:firstLine="720"/>
        <w:rPr>
          <w:rFonts w:eastAsia="Calibri"/>
          <w:sz w:val="28"/>
          <w:szCs w:val="28"/>
          <w:lang w:val="nl-NL"/>
        </w:rPr>
      </w:pPr>
      <w:r w:rsidRPr="00F172C8">
        <w:rPr>
          <w:rFonts w:eastAsia="Calibri"/>
          <w:sz w:val="28"/>
          <w:szCs w:val="28"/>
          <w:lang w:val="nl-NL"/>
        </w:rPr>
        <w:t xml:space="preserve">Các biện pháp ngăn ngừa và giảm thiểu ô nhiễm bụi sẽ được thực hiện theo đúng quy định </w:t>
      </w:r>
      <w:r w:rsidRPr="00F172C8">
        <w:rPr>
          <w:rFonts w:eastAsia="Calibri"/>
          <w:sz w:val="28"/>
          <w:szCs w:val="28"/>
          <w:lang w:val="nb-NO"/>
        </w:rPr>
        <w:t>về đảm bảo trật tự, an toàn và vệ sinh môi trường trong quá trình xây dựng các công trình</w:t>
      </w:r>
      <w:r w:rsidRPr="00F172C8">
        <w:rPr>
          <w:rFonts w:eastAsia="Calibri"/>
          <w:sz w:val="28"/>
          <w:szCs w:val="28"/>
          <w:lang w:val="nl-NL"/>
        </w:rPr>
        <w:t>, cụ thể bằng các biện pháp sau:</w:t>
      </w:r>
    </w:p>
    <w:p w14:paraId="02DF78E2"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rPr>
        <w:t xml:space="preserve">- </w:t>
      </w:r>
      <w:r w:rsidRPr="00F172C8">
        <w:rPr>
          <w:rFonts w:eastAsia="Calibri"/>
          <w:sz w:val="28"/>
          <w:szCs w:val="28"/>
          <w:lang w:val="vi-VN"/>
        </w:rPr>
        <w:t>Tưới nước trên công trường với tần suất 2 lần/ngày khi thực hiện công tác lu lèn, đầm nén để giảm bụi phát tán</w:t>
      </w:r>
      <w:r w:rsidRPr="00F172C8">
        <w:rPr>
          <w:rFonts w:eastAsia="Calibri"/>
          <w:sz w:val="28"/>
          <w:szCs w:val="28"/>
        </w:rPr>
        <w:t>;</w:t>
      </w:r>
    </w:p>
    <w:p w14:paraId="522D38C9"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Thiết lập và xây dựng kế hoạch đào, đắp hợp lý; phun nước tưới ẩm các khu vực đào đắp trước khi thi công.</w:t>
      </w:r>
    </w:p>
    <w:p w14:paraId="2BE86A30"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rPr>
        <w:t xml:space="preserve">- </w:t>
      </w:r>
      <w:r w:rsidRPr="00F172C8">
        <w:rPr>
          <w:rFonts w:eastAsia="Calibri"/>
          <w:sz w:val="28"/>
          <w:szCs w:val="28"/>
          <w:lang w:val="vi-VN"/>
        </w:rPr>
        <w:t>Khu vực chứa nguyên vật liệu được che đậy cẩn thận để tránh bụi phát tán và nước cuốn trôi bụi bẩn tích tụ bề mặt vào những ngày mưa</w:t>
      </w:r>
      <w:r w:rsidRPr="00F172C8">
        <w:rPr>
          <w:rFonts w:eastAsia="Calibri"/>
          <w:sz w:val="28"/>
          <w:szCs w:val="28"/>
        </w:rPr>
        <w:t>;</w:t>
      </w:r>
    </w:p>
    <w:p w14:paraId="0E3E84E3"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Trang bị đầy đủ các trang thiết bị bảo hộ lao động (găng tay, nón bảo hộ, kính bảo vệ mắt, khẩu trang…) cho công nhân làm việc tại công trường và tuyệt đối tuân thủ các quy định về an toàn lao động khi lập đồ án tổ chức thi công;</w:t>
      </w:r>
    </w:p>
    <w:p w14:paraId="0F7CBCF4"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c. Giảm thiểu ô nhiễm môi trường từ quá trình hàn</w:t>
      </w:r>
    </w:p>
    <w:p w14:paraId="3F6990DE"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w:t>
      </w:r>
      <w:r w:rsidRPr="00F172C8">
        <w:rPr>
          <w:rFonts w:eastAsia="Calibri"/>
          <w:sz w:val="28"/>
          <w:szCs w:val="28"/>
          <w:lang w:val="vi-VN"/>
        </w:rPr>
        <w:t xml:space="preserve"> </w:t>
      </w:r>
      <w:r w:rsidRPr="00F172C8">
        <w:rPr>
          <w:rFonts w:eastAsia="Calibri"/>
          <w:sz w:val="28"/>
          <w:szCs w:val="28"/>
          <w:lang w:val="de-DE"/>
        </w:rPr>
        <w:t>Bố trí khu vực hàn ở nơi thông thoáng, các máy hàn bố trí cách xa nhau.</w:t>
      </w:r>
      <w:r w:rsidRPr="00F172C8">
        <w:rPr>
          <w:rFonts w:eastAsia="Calibri"/>
          <w:sz w:val="28"/>
          <w:szCs w:val="28"/>
        </w:rPr>
        <w:t xml:space="preserve"> </w:t>
      </w:r>
    </w:p>
    <w:p w14:paraId="4FE75F47" w14:textId="77777777"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rPr>
        <w:t xml:space="preserve">- </w:t>
      </w:r>
      <w:r w:rsidRPr="00F172C8">
        <w:rPr>
          <w:rFonts w:eastAsia="Calibri"/>
          <w:sz w:val="28"/>
          <w:szCs w:val="28"/>
          <w:lang w:val="de-DE"/>
        </w:rPr>
        <w:t xml:space="preserve">Người thợ hàn đeo kính hàn phòng tia bức xạ, đeo khẩu trang có bộ lọc khí, lọc bụi thích hợp. Thợ hàn phải được học tập về biện pháp an toàn nghề hàn. </w:t>
      </w:r>
      <w:r w:rsidRPr="00F172C8">
        <w:rPr>
          <w:rFonts w:eastAsia="Calibri"/>
          <w:sz w:val="28"/>
          <w:szCs w:val="28"/>
          <w:lang w:val="de-DE"/>
        </w:rPr>
        <w:lastRenderedPageBreak/>
        <w:t>Không tuyển dụng và bố trí người có bệnh phổi mãn tính, hen, các bệnh mắt và bệnh sạm da</w:t>
      </w:r>
      <w:r w:rsidRPr="00F172C8">
        <w:rPr>
          <w:rFonts w:eastAsia="Calibri"/>
          <w:sz w:val="28"/>
          <w:szCs w:val="28"/>
          <w:lang w:val="vi-VN"/>
        </w:rPr>
        <w:t>.</w:t>
      </w:r>
    </w:p>
    <w:p w14:paraId="7A3EFD55"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w:t>
      </w:r>
      <w:r w:rsidRPr="00F172C8">
        <w:rPr>
          <w:rFonts w:eastAsia="Calibri"/>
          <w:sz w:val="28"/>
          <w:szCs w:val="28"/>
          <w:lang w:val="vi-VN"/>
        </w:rPr>
        <w:t xml:space="preserve"> </w:t>
      </w:r>
      <w:r w:rsidRPr="00F172C8">
        <w:rPr>
          <w:rFonts w:eastAsia="SimSun"/>
          <w:sz w:val="28"/>
          <w:szCs w:val="28"/>
          <w:lang w:val="eu-ES" w:eastAsia="zh-CN"/>
        </w:rPr>
        <w:t>Thực hiện quan trắc môi trường không khí tại các vị trí nhạy cảm (gồm khu vực thi công và khu vực lưu giữ nguyên vật liệu) với tần suất 03 tháng/lần nhằm theo dõi các diễn biến môi trường trong quá trình thi công</w:t>
      </w:r>
      <w:r w:rsidRPr="00F172C8">
        <w:rPr>
          <w:rFonts w:eastAsia="Calibri"/>
          <w:sz w:val="28"/>
          <w:szCs w:val="28"/>
        </w:rPr>
        <w:t>.</w:t>
      </w:r>
    </w:p>
    <w:p w14:paraId="5D899E36"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d. Giảm thiểu tác động do mùi và hơi dung môi</w:t>
      </w:r>
    </w:p>
    <w:p w14:paraId="03877309" w14:textId="77777777" w:rsidR="00F93D17" w:rsidRPr="00F172C8" w:rsidRDefault="00F93D17" w:rsidP="003F6503">
      <w:pPr>
        <w:spacing w:before="120" w:line="288" w:lineRule="auto"/>
        <w:ind w:firstLine="720"/>
        <w:rPr>
          <w:rFonts w:eastAsia="Calibri"/>
          <w:sz w:val="28"/>
          <w:szCs w:val="28"/>
          <w:lang w:val="de-DE"/>
        </w:rPr>
      </w:pPr>
      <w:r w:rsidRPr="00F172C8">
        <w:rPr>
          <w:rFonts w:eastAsia="Calibri"/>
          <w:sz w:val="28"/>
          <w:szCs w:val="28"/>
          <w:lang w:val="de-DE"/>
        </w:rPr>
        <w:t>- Hóa chất được sử dụng trong các hoạt động xây dựng và hoàn thiện như sơn, dầu mỡ, phụ gia,… được chứa trong những thùng kín, có mái che. Đảm bảo các thùng chứa không để mở để tiếp xúc với không khí và phát sinh khí thải.</w:t>
      </w:r>
    </w:p>
    <w:p w14:paraId="7E54C595" w14:textId="77777777" w:rsidR="00F93D17" w:rsidRPr="00F172C8" w:rsidRDefault="00F93D17" w:rsidP="003F6503">
      <w:pPr>
        <w:spacing w:before="120" w:line="288" w:lineRule="auto"/>
        <w:ind w:firstLine="720"/>
        <w:rPr>
          <w:rFonts w:eastAsia="Calibri"/>
          <w:sz w:val="28"/>
          <w:szCs w:val="28"/>
          <w:lang w:val="de-DE"/>
        </w:rPr>
      </w:pPr>
      <w:r w:rsidRPr="00F172C8">
        <w:rPr>
          <w:rFonts w:eastAsia="Calibri"/>
          <w:sz w:val="28"/>
          <w:szCs w:val="28"/>
          <w:lang w:val="de-DE"/>
        </w:rPr>
        <w:t>- Tại khu vực làm việc chịu ảnh hưởng bởi hơi dung môi, hơi sơn, phát thiết bị bảo hộ lao động như bịt mặt hoặc mặt nạ cho người công nhân, nhằm tránh và giảm thiểu các rủi ro xảy ra.</w:t>
      </w:r>
    </w:p>
    <w:p w14:paraId="152CD081" w14:textId="77777777" w:rsidR="00F93D17" w:rsidRPr="00F172C8" w:rsidRDefault="00F93D17" w:rsidP="003F6503">
      <w:pPr>
        <w:spacing w:before="120" w:line="288" w:lineRule="auto"/>
        <w:ind w:firstLine="720"/>
        <w:rPr>
          <w:rFonts w:eastAsia="Calibri"/>
          <w:sz w:val="28"/>
          <w:szCs w:val="28"/>
          <w:lang w:val="de-DE"/>
        </w:rPr>
      </w:pPr>
      <w:r w:rsidRPr="00F172C8">
        <w:rPr>
          <w:rFonts w:eastAsia="Calibri"/>
          <w:sz w:val="28"/>
          <w:szCs w:val="28"/>
          <w:lang w:val="de-DE"/>
        </w:rPr>
        <w:t xml:space="preserve">- </w:t>
      </w:r>
      <w:r w:rsidRPr="00F172C8">
        <w:rPr>
          <w:rFonts w:eastAsia="Calibri"/>
          <w:sz w:val="28"/>
          <w:szCs w:val="28"/>
          <w:lang w:val="vi-VN"/>
        </w:rPr>
        <w:t>Quá trình thi công sẽ được giám sát định kỳ nhằm bảo đảm chất lượng môi trường không khí trong giai đoạn này đạt tiêu chuẩn cho phép theo Quy chuẩn kỹ thuật Quốc gia về chất lượng không khí xung quanh QCVN 05:2013/BTNMT, Quy chuẩn kỹ thuật Quốc gia về một số chất độc hại trong không khí xung quanh QCVN 06:2009/BTNMT</w:t>
      </w:r>
      <w:r w:rsidRPr="00F172C8">
        <w:rPr>
          <w:rFonts w:eastAsia="Calibri"/>
          <w:sz w:val="28"/>
          <w:szCs w:val="28"/>
          <w:lang w:val="de-DE"/>
        </w:rPr>
        <w:t xml:space="preserve"> và </w:t>
      </w:r>
      <w:r w:rsidRPr="00F172C8">
        <w:rPr>
          <w:rFonts w:eastAsia="Calibri"/>
          <w:sz w:val="28"/>
          <w:szCs w:val="28"/>
          <w:lang w:val="vi-VN"/>
        </w:rPr>
        <w:t xml:space="preserve">Tiêu chuẩn vệ sinh an toàn lao động theo Quyết định số 3733/QĐ-BYT ngày </w:t>
      </w:r>
      <w:r w:rsidRPr="00F172C8">
        <w:rPr>
          <w:rFonts w:eastAsia="Calibri"/>
          <w:sz w:val="28"/>
          <w:szCs w:val="28"/>
          <w:lang w:val="de-DE"/>
        </w:rPr>
        <w:t>1</w:t>
      </w:r>
      <w:r w:rsidRPr="00F172C8">
        <w:rPr>
          <w:rFonts w:eastAsia="Calibri"/>
          <w:sz w:val="28"/>
          <w:szCs w:val="28"/>
          <w:lang w:val="vi-VN"/>
        </w:rPr>
        <w:t>0/10/2002 của Bộ Y tế</w:t>
      </w:r>
      <w:r w:rsidRPr="00F172C8">
        <w:rPr>
          <w:rFonts w:eastAsia="Calibri"/>
          <w:sz w:val="28"/>
          <w:szCs w:val="28"/>
          <w:lang w:val="de-DE"/>
        </w:rPr>
        <w:t>.</w:t>
      </w:r>
    </w:p>
    <w:p w14:paraId="7347A393" w14:textId="77777777" w:rsidR="00F93D17" w:rsidRPr="00F172C8" w:rsidRDefault="00F93D17" w:rsidP="003F6503">
      <w:pPr>
        <w:spacing w:before="120" w:line="288" w:lineRule="auto"/>
        <w:ind w:firstLine="720"/>
        <w:rPr>
          <w:rFonts w:eastAsia="Calibri"/>
          <w:i/>
          <w:sz w:val="28"/>
          <w:szCs w:val="28"/>
        </w:rPr>
      </w:pPr>
      <w:r w:rsidRPr="00F172C8">
        <w:rPr>
          <w:rFonts w:eastAsia="Calibri"/>
          <w:i/>
          <w:sz w:val="28"/>
          <w:szCs w:val="28"/>
        </w:rPr>
        <w:t>e. Giảm thiểu tác động do khí thải từ hoạt động máy móc, phương tiện thi công</w:t>
      </w:r>
    </w:p>
    <w:p w14:paraId="1E5B3FE1"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Các phương tiện vận tải, các máy móc, thiết bị sử dụng sẽ được kiểm tra sự phát thải khí theo Tiêu chuẩn Việt Nam đối với CO, hydrocarbon và khói bụi (TCVN 6438-2001).</w:t>
      </w:r>
    </w:p>
    <w:p w14:paraId="2DAE6FC9"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Không sử dụng các phương tiện, thiết bị (xe, máy thi công quá cũ) đã quá thời gian đăng kiểm hoặc không được các trạm Đăng kiểm cấp phép do lượng khí thải vượt quá tiêu chuẩn cho phép.</w:t>
      </w:r>
    </w:p>
    <w:p w14:paraId="18032BB8"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Các phương tiện, thiết bị phải tuân thủ triệt để các tiêu chuẩn và lịch bảo dưỡng để giảm ô nhiễm không khí.</w:t>
      </w:r>
    </w:p>
    <w:p w14:paraId="4CB0E013"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Lập kế hoạch đảm bảo vấn đề vệ sinh môi trường, an toàn lao động và bảo vệ sức khỏe con người ngay khi lập phương án thi công.</w:t>
      </w:r>
    </w:p>
    <w:p w14:paraId="38911584" w14:textId="77777777" w:rsidR="00F93D17" w:rsidRPr="00F172C8" w:rsidRDefault="00F93D17" w:rsidP="003F6503">
      <w:pPr>
        <w:widowControl w:val="0"/>
        <w:spacing w:before="120" w:line="288" w:lineRule="auto"/>
        <w:ind w:firstLine="720"/>
        <w:rPr>
          <w:rFonts w:eastAsia="Calibri"/>
          <w:sz w:val="28"/>
          <w:szCs w:val="28"/>
          <w:lang w:val="pt-BR"/>
        </w:rPr>
      </w:pPr>
      <w:r w:rsidRPr="00F172C8">
        <w:rPr>
          <w:rFonts w:eastAsia="Calibri"/>
          <w:sz w:val="28"/>
          <w:szCs w:val="28"/>
          <w:lang w:val="pt-BR"/>
        </w:rPr>
        <w:t>- Bảo dưỡng định kỳ máy móc, phương tiện thi công.</w:t>
      </w:r>
    </w:p>
    <w:p w14:paraId="30F32FE9" w14:textId="77777777" w:rsidR="00F93D17" w:rsidRPr="00F172C8" w:rsidRDefault="00F93D17" w:rsidP="003F6503">
      <w:pPr>
        <w:pStyle w:val="Heading4"/>
        <w:numPr>
          <w:ilvl w:val="0"/>
          <w:numId w:val="0"/>
        </w:numPr>
        <w:spacing w:before="120" w:after="0" w:line="288" w:lineRule="auto"/>
        <w:rPr>
          <w:rFonts w:ascii="Times New Roman" w:hAnsi="Times New Roman" w:cs="Times New Roman"/>
          <w:color w:val="auto"/>
          <w:sz w:val="28"/>
          <w:szCs w:val="28"/>
        </w:rPr>
      </w:pPr>
      <w:r w:rsidRPr="00F172C8">
        <w:rPr>
          <w:rFonts w:ascii="Times New Roman" w:hAnsi="Times New Roman" w:cs="Times New Roman"/>
          <w:color w:val="auto"/>
          <w:sz w:val="28"/>
          <w:szCs w:val="28"/>
        </w:rPr>
        <w:t>4.4.3.2. Giai đoạn khi Dự án đi vào hoạt động</w:t>
      </w:r>
    </w:p>
    <w:p w14:paraId="7C81D801" w14:textId="77777777" w:rsidR="00F93D17" w:rsidRPr="00F172C8" w:rsidRDefault="00F93D17" w:rsidP="003F6503">
      <w:pPr>
        <w:spacing w:before="120" w:line="288" w:lineRule="auto"/>
        <w:ind w:firstLine="709"/>
        <w:rPr>
          <w:rFonts w:eastAsia="Calibri"/>
          <w:b/>
          <w:i/>
          <w:sz w:val="28"/>
          <w:szCs w:val="28"/>
          <w:lang w:val="pt-BR"/>
        </w:rPr>
      </w:pPr>
      <w:bookmarkStart w:id="273" w:name="_Toc16778342"/>
      <w:bookmarkStart w:id="274" w:name="_Toc25239628"/>
      <w:bookmarkStart w:id="275" w:name="_Toc26003024"/>
      <w:bookmarkStart w:id="276" w:name="_Toc29559535"/>
      <w:bookmarkStart w:id="277" w:name="_Toc126564621"/>
      <w:r w:rsidRPr="00F172C8">
        <w:rPr>
          <w:rFonts w:eastAsia="Calibri"/>
          <w:b/>
          <w:i/>
          <w:sz w:val="28"/>
          <w:szCs w:val="28"/>
          <w:lang w:val="pt-BR"/>
        </w:rPr>
        <w:t>1)  Về công trình xử lý nước thải</w:t>
      </w:r>
      <w:bookmarkEnd w:id="273"/>
      <w:bookmarkEnd w:id="274"/>
      <w:bookmarkEnd w:id="275"/>
      <w:bookmarkEnd w:id="276"/>
    </w:p>
    <w:p w14:paraId="1C48A0D1" w14:textId="77777777" w:rsidR="00F93D17" w:rsidRPr="00F172C8" w:rsidRDefault="00F93D17" w:rsidP="003F6503">
      <w:pPr>
        <w:widowControl w:val="0"/>
        <w:tabs>
          <w:tab w:val="left" w:pos="567"/>
          <w:tab w:val="center" w:pos="4320"/>
          <w:tab w:val="right" w:pos="8640"/>
        </w:tabs>
        <w:spacing w:before="120" w:line="288" w:lineRule="auto"/>
        <w:ind w:firstLine="709"/>
        <w:rPr>
          <w:i/>
          <w:sz w:val="28"/>
          <w:szCs w:val="28"/>
        </w:rPr>
      </w:pPr>
      <w:bookmarkStart w:id="278" w:name="_Toc303839337"/>
      <w:r w:rsidRPr="00F172C8">
        <w:rPr>
          <w:i/>
          <w:sz w:val="28"/>
          <w:szCs w:val="28"/>
        </w:rPr>
        <w:lastRenderedPageBreak/>
        <w:t xml:space="preserve">a) </w:t>
      </w:r>
      <w:r w:rsidRPr="00F172C8">
        <w:rPr>
          <w:i/>
          <w:sz w:val="28"/>
          <w:szCs w:val="28"/>
          <w:lang w:val="vi-VN"/>
        </w:rPr>
        <w:t>Biện pháp xử lý nước thải sinh hoạt</w:t>
      </w:r>
    </w:p>
    <w:p w14:paraId="294E2E8B" w14:textId="77777777" w:rsidR="00F93D17" w:rsidRPr="00F172C8" w:rsidRDefault="00F93D17" w:rsidP="003F6503">
      <w:pPr>
        <w:widowControl w:val="0"/>
        <w:spacing w:before="120" w:line="288" w:lineRule="auto"/>
        <w:ind w:firstLine="720"/>
        <w:textAlignment w:val="baseline"/>
        <w:rPr>
          <w:i/>
          <w:sz w:val="28"/>
          <w:szCs w:val="28"/>
          <w:u w:val="single"/>
          <w:lang w:val="it-IT"/>
        </w:rPr>
      </w:pPr>
      <w:r w:rsidRPr="00F172C8">
        <w:rPr>
          <w:i/>
          <w:sz w:val="28"/>
          <w:szCs w:val="28"/>
          <w:u w:val="single"/>
          <w:lang w:val="it-IT"/>
        </w:rPr>
        <w:t>* Nguyên tắc thiết kế:</w:t>
      </w:r>
    </w:p>
    <w:p w14:paraId="375C6250" w14:textId="77777777" w:rsidR="00F93D17" w:rsidRPr="00F172C8" w:rsidRDefault="00F93D17" w:rsidP="003F6503">
      <w:pPr>
        <w:spacing w:before="120" w:line="288" w:lineRule="auto"/>
        <w:ind w:firstLine="709"/>
        <w:rPr>
          <w:sz w:val="28"/>
          <w:szCs w:val="28"/>
          <w:lang w:val="da-DK"/>
        </w:rPr>
      </w:pPr>
      <w:bookmarkStart w:id="279" w:name="_Toc363486466"/>
      <w:bookmarkStart w:id="280" w:name="_Toc368294847"/>
      <w:r w:rsidRPr="00F172C8">
        <w:rPr>
          <w:sz w:val="28"/>
          <w:szCs w:val="28"/>
          <w:lang w:val="da-DK"/>
        </w:rPr>
        <w:t>- Bản đồ đo đạc địa hình.</w:t>
      </w:r>
    </w:p>
    <w:p w14:paraId="6E346C67" w14:textId="77777777" w:rsidR="00F93D17" w:rsidRPr="00F172C8" w:rsidRDefault="00F93D17" w:rsidP="003F6503">
      <w:pPr>
        <w:spacing w:before="120" w:line="288" w:lineRule="auto"/>
        <w:ind w:firstLine="709"/>
        <w:rPr>
          <w:sz w:val="28"/>
          <w:szCs w:val="28"/>
          <w:lang w:val="da-DK"/>
        </w:rPr>
      </w:pPr>
      <w:r w:rsidRPr="00F172C8">
        <w:rPr>
          <w:sz w:val="28"/>
          <w:szCs w:val="28"/>
          <w:lang w:val="da-DK"/>
        </w:rPr>
        <w:t>- Quy hoạch chung xây dựng thành phố Hạ Long đã được phê duyệt.</w:t>
      </w:r>
    </w:p>
    <w:p w14:paraId="6C2FA759" w14:textId="74F8A0A8" w:rsidR="00F93D17" w:rsidRPr="00F172C8" w:rsidRDefault="00F93D17" w:rsidP="003F6503">
      <w:pPr>
        <w:spacing w:before="120" w:line="288" w:lineRule="auto"/>
        <w:ind w:firstLine="709"/>
        <w:rPr>
          <w:sz w:val="28"/>
          <w:szCs w:val="28"/>
          <w:lang w:val="da-DK"/>
        </w:rPr>
      </w:pPr>
      <w:r w:rsidRPr="00F172C8">
        <w:rPr>
          <w:sz w:val="28"/>
          <w:szCs w:val="28"/>
          <w:lang w:val="da-DK"/>
        </w:rPr>
        <w:t xml:space="preserve">- Quy hoạch chi tiết khu du lịch và </w:t>
      </w:r>
      <w:r w:rsidR="008427A7" w:rsidRPr="00F172C8">
        <w:rPr>
          <w:sz w:val="28"/>
          <w:szCs w:val="28"/>
          <w:lang w:val="da-DK"/>
        </w:rPr>
        <w:t>giải trí</w:t>
      </w:r>
      <w:r w:rsidRPr="00F172C8">
        <w:rPr>
          <w:sz w:val="28"/>
          <w:szCs w:val="28"/>
          <w:lang w:val="da-DK"/>
        </w:rPr>
        <w:t xml:space="preserve"> </w:t>
      </w:r>
      <w:r w:rsidR="005D09B9" w:rsidRPr="00F172C8">
        <w:rPr>
          <w:sz w:val="28"/>
          <w:szCs w:val="28"/>
          <w:lang w:val="da-DK"/>
        </w:rPr>
        <w:t>Tuần Châu</w:t>
      </w:r>
      <w:r w:rsidRPr="00F172C8">
        <w:rPr>
          <w:sz w:val="28"/>
          <w:szCs w:val="28"/>
          <w:lang w:val="da-DK"/>
        </w:rPr>
        <w:t xml:space="preserve"> đã được phê duyệt.</w:t>
      </w:r>
    </w:p>
    <w:p w14:paraId="7B33EBF4" w14:textId="77777777" w:rsidR="00F93D17" w:rsidRPr="00F172C8" w:rsidRDefault="00F93D17" w:rsidP="003F6503">
      <w:pPr>
        <w:spacing w:before="120" w:line="288" w:lineRule="auto"/>
        <w:ind w:firstLine="709"/>
        <w:rPr>
          <w:sz w:val="28"/>
          <w:szCs w:val="28"/>
          <w:lang w:val="da-DK"/>
        </w:rPr>
      </w:pPr>
      <w:r w:rsidRPr="00F172C8">
        <w:rPr>
          <w:sz w:val="28"/>
          <w:szCs w:val="28"/>
          <w:lang w:val="da-DK"/>
        </w:rPr>
        <w:t>- Phương án kiến trúc, quy hoạch đề xuất.</w:t>
      </w:r>
    </w:p>
    <w:p w14:paraId="11EFDBC4" w14:textId="77777777" w:rsidR="00F93D17" w:rsidRPr="00F172C8" w:rsidRDefault="00F93D17" w:rsidP="003F6503">
      <w:pPr>
        <w:spacing w:before="120" w:line="288" w:lineRule="auto"/>
        <w:ind w:firstLine="720"/>
        <w:rPr>
          <w:i/>
          <w:sz w:val="28"/>
          <w:szCs w:val="28"/>
          <w:u w:val="single"/>
          <w:lang w:val="da-DK"/>
        </w:rPr>
      </w:pPr>
      <w:r w:rsidRPr="00F172C8">
        <w:rPr>
          <w:i/>
          <w:sz w:val="28"/>
          <w:szCs w:val="28"/>
          <w:u w:val="single"/>
          <w:lang w:val="da-DK"/>
        </w:rPr>
        <w:t>* Tiêu chuẩn và dự báo lượng nước thải:</w:t>
      </w:r>
    </w:p>
    <w:p w14:paraId="39CEA5E0" w14:textId="77777777" w:rsidR="00F93D17" w:rsidRPr="00F172C8" w:rsidRDefault="00F93D17" w:rsidP="003F6503">
      <w:pPr>
        <w:spacing w:before="120" w:line="288" w:lineRule="auto"/>
        <w:ind w:firstLine="720"/>
        <w:rPr>
          <w:sz w:val="28"/>
          <w:szCs w:val="28"/>
          <w:lang w:val="da-DK"/>
        </w:rPr>
      </w:pPr>
      <w:r w:rsidRPr="00F172C8">
        <w:rPr>
          <w:sz w:val="28"/>
          <w:szCs w:val="28"/>
          <w:lang w:val="da-DK"/>
        </w:rPr>
        <w:t>Tiêu chuẩn thải nước lấy bằng 100% tiêu chuẩn cấp nước:</w:t>
      </w:r>
    </w:p>
    <w:p w14:paraId="63952E94" w14:textId="77777777" w:rsidR="00F93D17" w:rsidRPr="00F172C8" w:rsidRDefault="00F93D17" w:rsidP="003F6503">
      <w:pPr>
        <w:spacing w:before="120" w:line="288" w:lineRule="auto"/>
        <w:ind w:firstLine="720"/>
        <w:rPr>
          <w:i/>
          <w:sz w:val="28"/>
          <w:szCs w:val="28"/>
          <w:u w:val="single"/>
          <w:lang w:val="it-IT"/>
        </w:rPr>
      </w:pPr>
      <w:r w:rsidRPr="00F172C8">
        <w:rPr>
          <w:i/>
          <w:sz w:val="28"/>
          <w:szCs w:val="28"/>
          <w:u w:val="single"/>
          <w:lang w:val="it-IT"/>
        </w:rPr>
        <w:t xml:space="preserve">*. </w:t>
      </w:r>
      <w:bookmarkEnd w:id="279"/>
      <w:bookmarkEnd w:id="280"/>
      <w:r w:rsidRPr="00F172C8">
        <w:rPr>
          <w:i/>
          <w:sz w:val="28"/>
          <w:szCs w:val="28"/>
          <w:u w:val="single"/>
          <w:lang w:val="it-IT"/>
        </w:rPr>
        <w:t>Quy hoạch mạng lưới thoát nước thải:</w:t>
      </w:r>
    </w:p>
    <w:p w14:paraId="6D28D19C" w14:textId="77777777" w:rsidR="00F93D17" w:rsidRPr="00F172C8" w:rsidRDefault="00F93D17" w:rsidP="003F6503">
      <w:pPr>
        <w:widowControl w:val="0"/>
        <w:tabs>
          <w:tab w:val="left" w:pos="1358"/>
        </w:tabs>
        <w:spacing w:before="120" w:line="288" w:lineRule="auto"/>
        <w:ind w:firstLine="709"/>
        <w:textAlignment w:val="baseline"/>
        <w:rPr>
          <w:sz w:val="28"/>
          <w:szCs w:val="28"/>
          <w:lang w:val="it-IT"/>
        </w:rPr>
      </w:pPr>
      <w:r w:rsidRPr="00F172C8">
        <w:rPr>
          <w:sz w:val="28"/>
          <w:szCs w:val="28"/>
          <w:lang w:val="it-IT"/>
        </w:rPr>
        <w:t>- Khu vực thiết kế sử dụng hệ thống thoát nước riêng hoàn toàn.</w:t>
      </w:r>
    </w:p>
    <w:p w14:paraId="51FE4974" w14:textId="33A78252" w:rsidR="00F93D17" w:rsidRPr="00F172C8" w:rsidRDefault="00F93D17" w:rsidP="003F6503">
      <w:pPr>
        <w:widowControl w:val="0"/>
        <w:tabs>
          <w:tab w:val="left" w:pos="1358"/>
        </w:tabs>
        <w:spacing w:before="120" w:line="288" w:lineRule="auto"/>
        <w:ind w:firstLine="709"/>
        <w:textAlignment w:val="baseline"/>
        <w:rPr>
          <w:sz w:val="28"/>
          <w:szCs w:val="28"/>
          <w:lang w:val="it-IT"/>
        </w:rPr>
      </w:pPr>
      <w:r w:rsidRPr="00F172C8">
        <w:rPr>
          <w:sz w:val="28"/>
          <w:szCs w:val="28"/>
          <w:lang w:val="it-IT"/>
        </w:rPr>
        <w:t xml:space="preserve">- Tất cả các công trình </w:t>
      </w:r>
      <w:r w:rsidR="006D6831" w:rsidRPr="00F172C8">
        <w:rPr>
          <w:sz w:val="28"/>
          <w:szCs w:val="28"/>
          <w:lang w:val="it-IT"/>
        </w:rPr>
        <w:t>vệ sinh</w:t>
      </w:r>
      <w:r w:rsidRPr="00F172C8">
        <w:rPr>
          <w:sz w:val="28"/>
          <w:szCs w:val="28"/>
          <w:lang w:val="it-IT"/>
        </w:rPr>
        <w:t xml:space="preserve"> đều phải có bể tự hoại ba ngăn hợp quy cách. Nước thải sau khi được xử lý sơ bộ qua bể tự hoại sẽ được thu vào hệ thống cống thoát nước thải bố trí dọc theo các tuyến đường đưa về trạm xử lý tập trung.</w:t>
      </w:r>
    </w:p>
    <w:p w14:paraId="2354C3AE" w14:textId="3C3F53BD" w:rsidR="00F93D17" w:rsidRPr="00F172C8" w:rsidRDefault="00F93D17" w:rsidP="003F6503">
      <w:pPr>
        <w:widowControl w:val="0"/>
        <w:spacing w:before="120" w:line="288" w:lineRule="auto"/>
        <w:ind w:firstLine="709"/>
        <w:textAlignment w:val="baseline"/>
        <w:rPr>
          <w:sz w:val="28"/>
          <w:szCs w:val="28"/>
          <w:lang w:val="it-IT"/>
        </w:rPr>
      </w:pPr>
      <w:r w:rsidRPr="00F172C8">
        <w:rPr>
          <w:sz w:val="28"/>
          <w:szCs w:val="28"/>
          <w:lang w:val="it-IT"/>
        </w:rPr>
        <w:t xml:space="preserve">- Nước thải thu gom về trạm xử lý nước thải (XLNT) tập trung của dự án. </w:t>
      </w:r>
    </w:p>
    <w:p w14:paraId="05E3AA34" w14:textId="77777777" w:rsidR="00F93D17" w:rsidRPr="00F172C8" w:rsidRDefault="00F93D17" w:rsidP="003F6503">
      <w:pPr>
        <w:widowControl w:val="0"/>
        <w:spacing w:before="120" w:line="288" w:lineRule="auto"/>
        <w:ind w:firstLine="709"/>
        <w:textAlignment w:val="baseline"/>
        <w:rPr>
          <w:sz w:val="28"/>
          <w:szCs w:val="28"/>
          <w:lang w:val="it-IT"/>
        </w:rPr>
      </w:pPr>
      <w:r w:rsidRPr="00F172C8">
        <w:rPr>
          <w:sz w:val="28"/>
          <w:szCs w:val="28"/>
          <w:lang w:val="it-IT"/>
        </w:rPr>
        <w:t>- Hệ thống đường cống thoát nước tự chảy bao gồm các cỡ đường kính D300 bằng Bê tông cốt thép, độ dốc tối thiểu i = 1/D. Cống áp lực bằng thép tráng kẽm có đường kính Φ150 và Φ100; cống áp lực được bố trí 2 đường ống đi song song để đảm bảo an toàn khi có sự cố.</w:t>
      </w:r>
    </w:p>
    <w:p w14:paraId="0A054504" w14:textId="0F8553B8" w:rsidR="00F93D17" w:rsidRPr="00F172C8" w:rsidRDefault="00F93D17" w:rsidP="003F6503">
      <w:pPr>
        <w:widowControl w:val="0"/>
        <w:spacing w:before="120" w:line="288" w:lineRule="auto"/>
        <w:ind w:firstLine="709"/>
        <w:textAlignment w:val="baseline"/>
        <w:rPr>
          <w:sz w:val="28"/>
          <w:szCs w:val="28"/>
          <w:lang w:val="it-IT"/>
        </w:rPr>
      </w:pPr>
      <w:r w:rsidRPr="00F172C8">
        <w:rPr>
          <w:sz w:val="28"/>
          <w:szCs w:val="28"/>
          <w:lang w:val="it-IT"/>
        </w:rPr>
        <w:t>- Trên các tuyến cống chính bố trí các hố ga, khoảng cách giữa các hố ga lấy theo quy phạm.</w:t>
      </w:r>
    </w:p>
    <w:p w14:paraId="07355FCE" w14:textId="77777777" w:rsidR="00F93D17" w:rsidRPr="00F172C8" w:rsidRDefault="00F93D17" w:rsidP="003F6503">
      <w:pPr>
        <w:widowControl w:val="0"/>
        <w:spacing w:before="120" w:line="288" w:lineRule="auto"/>
        <w:ind w:firstLine="709"/>
        <w:textAlignment w:val="baseline"/>
        <w:rPr>
          <w:sz w:val="28"/>
          <w:szCs w:val="28"/>
          <w:lang w:val="it-IT"/>
        </w:rPr>
      </w:pPr>
      <w:r w:rsidRPr="00F172C8">
        <w:rPr>
          <w:sz w:val="28"/>
          <w:szCs w:val="28"/>
          <w:lang w:val="it-IT"/>
        </w:rPr>
        <w:t>- Cao độ tính toán trong thiết kế là cao độ đáy cống và cao độ mặt đất san nền. Tại các điểm giao nhau giữa các nhánh cống, nếu cao độ đáy cống có độ chênh cao lớn hơn 1m, sẽ xử lý bằng giếng chuyển bậc.</w:t>
      </w:r>
    </w:p>
    <w:p w14:paraId="25A921E7" w14:textId="77777777" w:rsidR="00F93D17" w:rsidRPr="00F172C8" w:rsidRDefault="00F93D17" w:rsidP="003F6503">
      <w:pPr>
        <w:widowControl w:val="0"/>
        <w:spacing w:before="120" w:line="288" w:lineRule="auto"/>
        <w:ind w:firstLine="709"/>
        <w:textAlignment w:val="baseline"/>
        <w:rPr>
          <w:sz w:val="28"/>
          <w:szCs w:val="28"/>
          <w:lang w:val="it-IT"/>
        </w:rPr>
      </w:pPr>
      <w:r w:rsidRPr="00F172C8">
        <w:rPr>
          <w:sz w:val="28"/>
          <w:szCs w:val="28"/>
          <w:lang w:val="it-IT"/>
        </w:rPr>
        <w:t>- Hệ thống cống chính và cống áp lực bố trí dọc theo các tuyến phố để thuận tiện cho quản lý và bảo dưỡng.</w:t>
      </w:r>
    </w:p>
    <w:p w14:paraId="64865A01" w14:textId="77777777" w:rsidR="00F93D17" w:rsidRPr="00F172C8" w:rsidRDefault="00F93D17" w:rsidP="003F6503">
      <w:pPr>
        <w:widowControl w:val="0"/>
        <w:spacing w:before="120" w:line="288" w:lineRule="auto"/>
        <w:ind w:firstLine="709"/>
        <w:textAlignment w:val="baseline"/>
        <w:rPr>
          <w:i/>
          <w:sz w:val="28"/>
          <w:szCs w:val="28"/>
          <w:u w:val="single"/>
          <w:lang w:val="it-IT"/>
        </w:rPr>
      </w:pPr>
      <w:r w:rsidRPr="00F172C8">
        <w:rPr>
          <w:i/>
          <w:sz w:val="28"/>
          <w:szCs w:val="28"/>
          <w:u w:val="single"/>
          <w:lang w:val="it-IT"/>
        </w:rPr>
        <w:t>*. Giải pháp xử lý:</w:t>
      </w:r>
    </w:p>
    <w:p w14:paraId="1137D652" w14:textId="36849B24" w:rsidR="00F93D17" w:rsidRPr="00F172C8" w:rsidRDefault="00F93D17" w:rsidP="003F6503">
      <w:pPr>
        <w:widowControl w:val="0"/>
        <w:spacing w:before="120" w:line="288" w:lineRule="auto"/>
        <w:ind w:firstLine="709"/>
        <w:textAlignment w:val="baseline"/>
        <w:rPr>
          <w:sz w:val="28"/>
          <w:szCs w:val="28"/>
          <w:lang w:val="it-IT"/>
        </w:rPr>
      </w:pPr>
      <w:r w:rsidRPr="00F172C8">
        <w:rPr>
          <w:sz w:val="28"/>
          <w:szCs w:val="28"/>
          <w:lang w:val="it-IT"/>
        </w:rPr>
        <w:t xml:space="preserve">- Tất cả các </w:t>
      </w:r>
      <w:r w:rsidR="006D6831" w:rsidRPr="00F172C8">
        <w:rPr>
          <w:sz w:val="28"/>
          <w:szCs w:val="28"/>
          <w:lang w:val="it-IT"/>
        </w:rPr>
        <w:t>nhà vệ sinh</w:t>
      </w:r>
      <w:r w:rsidRPr="00F172C8">
        <w:rPr>
          <w:sz w:val="28"/>
          <w:szCs w:val="28"/>
          <w:lang w:val="it-IT"/>
        </w:rPr>
        <w:t xml:space="preserve"> có phát sinh nước thải đều phải xây dựng bể tự hoại 3 ngăn hợp quy cách.</w:t>
      </w:r>
    </w:p>
    <w:p w14:paraId="2625C83B" w14:textId="1A98BACA" w:rsidR="00F93D17" w:rsidRPr="00F172C8" w:rsidRDefault="00F93D17" w:rsidP="003F6503">
      <w:pPr>
        <w:widowControl w:val="0"/>
        <w:spacing w:before="120" w:line="288" w:lineRule="auto"/>
        <w:ind w:firstLine="709"/>
        <w:textAlignment w:val="baseline"/>
        <w:rPr>
          <w:sz w:val="28"/>
          <w:szCs w:val="28"/>
          <w:lang w:val="it-IT"/>
        </w:rPr>
      </w:pPr>
      <w:r w:rsidRPr="00F172C8">
        <w:rPr>
          <w:sz w:val="28"/>
          <w:szCs w:val="28"/>
          <w:lang w:val="it-IT"/>
        </w:rPr>
        <w:t xml:space="preserve">- Đưa về xử lý tại trạm XLNT tập trung. Sử dụng công nghệ sinh học hiếu khí bùn hoạt tính. Nguyên lý xử lý nước thải sinh hoạt theo công nghệ hợp khối, cho phép kết hợp nhiều quá trình xử lý nước thải trong không gian thiết bị của mỗi mô –đun để tăng hiệu quả, giảm chi phí vận hành trạm xử lý nước thải cũng </w:t>
      </w:r>
      <w:r w:rsidRPr="00F172C8">
        <w:rPr>
          <w:sz w:val="28"/>
          <w:szCs w:val="28"/>
          <w:lang w:val="it-IT"/>
        </w:rPr>
        <w:lastRenderedPageBreak/>
        <w:t>như diện tích mặt bằng cho hệ thống xử lý, kiểm soát các ô nhiễm thứ cấp như tiếng ồn và mùi hôi.</w:t>
      </w:r>
    </w:p>
    <w:p w14:paraId="5DCA2552" w14:textId="77777777" w:rsidR="006D6831" w:rsidRPr="00F172C8" w:rsidRDefault="006D6831" w:rsidP="006D6831">
      <w:pPr>
        <w:widowControl w:val="0"/>
        <w:suppressAutoHyphens/>
        <w:kinsoku w:val="0"/>
        <w:overflowPunct w:val="0"/>
        <w:autoSpaceDE w:val="0"/>
        <w:spacing w:before="120" w:after="120"/>
        <w:rPr>
          <w:sz w:val="28"/>
          <w:szCs w:val="28"/>
          <w:lang w:val="vi-VN" w:eastAsia="zh-CN"/>
        </w:rPr>
      </w:pPr>
      <w:r w:rsidRPr="00F172C8">
        <w:rPr>
          <w:b/>
          <w:sz w:val="28"/>
          <w:szCs w:val="28"/>
          <w:lang w:val="vi-VN" w:eastAsia="zh-CN"/>
        </w:rPr>
        <w:t>Công nghệ xử lý nước thải:</w:t>
      </w:r>
    </w:p>
    <w:p w14:paraId="2F06AB8F" w14:textId="77777777" w:rsidR="006D6831" w:rsidRPr="00F172C8" w:rsidRDefault="006D6831" w:rsidP="006D6831">
      <w:pPr>
        <w:widowControl w:val="0"/>
        <w:suppressAutoHyphens/>
        <w:kinsoku w:val="0"/>
        <w:overflowPunct w:val="0"/>
        <w:autoSpaceDE w:val="0"/>
        <w:spacing w:before="120" w:after="120"/>
        <w:ind w:left="567"/>
        <w:rPr>
          <w:spacing w:val="-1"/>
          <w:sz w:val="28"/>
          <w:szCs w:val="28"/>
          <w:lang w:val="sv-SE" w:eastAsia="zh-CN"/>
        </w:rPr>
      </w:pPr>
      <w:r w:rsidRPr="00F172C8">
        <w:rPr>
          <w:sz w:val="28"/>
          <w:szCs w:val="28"/>
          <w:lang w:val="vi-VN" w:eastAsia="zh-CN"/>
        </w:rPr>
        <w:t>* Nguyên lý vận hành hệ thống xử lý nước thải:</w:t>
      </w:r>
    </w:p>
    <w:p w14:paraId="2DF06597" w14:textId="133398D9" w:rsidR="006D6831" w:rsidRPr="00F172C8" w:rsidRDefault="00324479" w:rsidP="004F31D4">
      <w:pPr>
        <w:widowControl w:val="0"/>
        <w:spacing w:before="120" w:line="288" w:lineRule="auto"/>
        <w:ind w:firstLine="709"/>
        <w:textAlignment w:val="baseline"/>
        <w:rPr>
          <w:spacing w:val="-1"/>
          <w:sz w:val="28"/>
          <w:szCs w:val="28"/>
          <w:lang w:val="sv-SE" w:eastAsia="zh-CN"/>
        </w:rPr>
      </w:pPr>
      <w:r w:rsidRPr="00F172C8">
        <w:rPr>
          <w:spacing w:val="-1"/>
          <w:sz w:val="28"/>
          <w:szCs w:val="28"/>
          <w:lang w:val="sv-SE" w:eastAsia="zh-CN"/>
        </w:rPr>
        <w:tab/>
      </w:r>
      <w:r w:rsidR="006D6831" w:rsidRPr="00F172C8">
        <w:rPr>
          <w:spacing w:val="-1"/>
          <w:sz w:val="28"/>
          <w:szCs w:val="28"/>
          <w:lang w:val="sv-SE" w:eastAsia="zh-CN"/>
        </w:rPr>
        <w:t>Nước thải của từng tòa nhà sau khi được tách rác, tách mỡ và nước thải sau hầm tự hoại được thu gom và tập trung về bể thu gom. Sau đó nước thải từ bể thu gom sẽ được máy bơm chuyển tiếp bơm vào bể điều hòa để bắt đầu các công đoạn xử lý.</w:t>
      </w:r>
    </w:p>
    <w:p w14:paraId="7A76271F" w14:textId="3D7B7208" w:rsidR="006D6831" w:rsidRPr="00F172C8" w:rsidRDefault="00324479" w:rsidP="004F31D4">
      <w:pPr>
        <w:widowControl w:val="0"/>
        <w:spacing w:before="120" w:line="288" w:lineRule="auto"/>
        <w:ind w:firstLine="709"/>
        <w:textAlignment w:val="baseline"/>
        <w:rPr>
          <w:spacing w:val="-1"/>
          <w:sz w:val="28"/>
          <w:szCs w:val="28"/>
          <w:lang w:val="sv-SE" w:eastAsia="zh-CN"/>
        </w:rPr>
      </w:pPr>
      <w:r w:rsidRPr="00F172C8">
        <w:rPr>
          <w:spacing w:val="-1"/>
          <w:sz w:val="28"/>
          <w:szCs w:val="28"/>
          <w:lang w:val="sv-SE" w:eastAsia="zh-CN"/>
        </w:rPr>
        <w:tab/>
      </w:r>
      <w:r w:rsidR="006D6831" w:rsidRPr="00F172C8">
        <w:rPr>
          <w:spacing w:val="-1"/>
          <w:sz w:val="28"/>
          <w:szCs w:val="28"/>
          <w:lang w:val="sv-SE" w:eastAsia="zh-CN"/>
        </w:rPr>
        <w:t>Bể điều hòa: có nhiệm vụ cân bằng lưu lượng và nồng độ. Tại đây không khí được cấp vào nhằm khuấy trộn nước thải, tránh sự phân hủy kị khí gây mùi hôi. Nước thải từ Bể điều hòa sẽ được máy bơm nước thải nhúng chìm bơm qua bể xử lý thiếu khí.</w:t>
      </w:r>
    </w:p>
    <w:p w14:paraId="21C7C53A" w14:textId="43D27566" w:rsidR="006D6831" w:rsidRPr="00F172C8" w:rsidRDefault="00324479" w:rsidP="004F31D4">
      <w:pPr>
        <w:widowControl w:val="0"/>
        <w:spacing w:before="120" w:line="288" w:lineRule="auto"/>
        <w:ind w:firstLine="709"/>
        <w:textAlignment w:val="baseline"/>
        <w:rPr>
          <w:spacing w:val="-1"/>
          <w:sz w:val="28"/>
          <w:szCs w:val="28"/>
          <w:lang w:val="sv-SE" w:eastAsia="zh-CN"/>
        </w:rPr>
      </w:pPr>
      <w:r w:rsidRPr="00F172C8">
        <w:rPr>
          <w:spacing w:val="-1"/>
          <w:sz w:val="28"/>
          <w:szCs w:val="28"/>
          <w:lang w:val="sv-SE" w:eastAsia="zh-CN"/>
        </w:rPr>
        <w:tab/>
      </w:r>
      <w:r w:rsidR="006D6831" w:rsidRPr="00F172C8">
        <w:rPr>
          <w:spacing w:val="-1"/>
          <w:sz w:val="28"/>
          <w:szCs w:val="28"/>
          <w:lang w:val="sv-SE" w:eastAsia="zh-CN"/>
        </w:rPr>
        <w:t>Bể thiếu khí (Anoxic): Nhiêm vụ của bể này là xử lý thiếu khí. Trong bể Anoxic được khuấy trộn thường xuyên nhờ máy thổi khí để làm tăng cường hoạt động của vi sinh vật tạo bông nhằm tăng cường hoạt tính của bông bùn và kìm hãm sự phát triển của các vi sinh vật hình sợi gây vón bùn và nổi bọt. Quá trình loại bỏ C, khử nitrat và loại bỏ P trong nước thải diễn ra trong ngăn này.</w:t>
      </w:r>
    </w:p>
    <w:p w14:paraId="07E60A61" w14:textId="78A94AF0" w:rsidR="006D6831" w:rsidRPr="00F172C8" w:rsidRDefault="00324479" w:rsidP="004F31D4">
      <w:pPr>
        <w:widowControl w:val="0"/>
        <w:spacing w:before="120" w:line="288" w:lineRule="auto"/>
        <w:ind w:firstLine="709"/>
        <w:textAlignment w:val="baseline"/>
        <w:rPr>
          <w:sz w:val="28"/>
          <w:szCs w:val="28"/>
          <w:lang w:val="vi-VN" w:eastAsia="zh-CN"/>
        </w:rPr>
      </w:pPr>
      <w:r w:rsidRPr="00F172C8">
        <w:rPr>
          <w:spacing w:val="-1"/>
          <w:sz w:val="28"/>
          <w:szCs w:val="28"/>
          <w:lang w:val="sv-SE" w:eastAsia="zh-CN"/>
        </w:rPr>
        <w:tab/>
      </w:r>
      <w:r w:rsidR="006D6831" w:rsidRPr="00F172C8">
        <w:rPr>
          <w:spacing w:val="-1"/>
          <w:sz w:val="28"/>
          <w:szCs w:val="28"/>
          <w:lang w:val="sv-SE" w:eastAsia="zh-CN"/>
        </w:rPr>
        <w:t>Bể hiếu khí (Aerotank): Sau đó, nước thải chảy tự động qua bể Aerontank,</w:t>
      </w:r>
      <w:r w:rsidR="00D30D0D" w:rsidRPr="00F172C8">
        <w:rPr>
          <w:spacing w:val="-1"/>
          <w:sz w:val="28"/>
          <w:szCs w:val="28"/>
          <w:lang w:val="sv-SE" w:eastAsia="zh-CN"/>
        </w:rPr>
        <w:t xml:space="preserve"> </w:t>
      </w:r>
      <w:r w:rsidR="006D6831" w:rsidRPr="00F172C8">
        <w:rPr>
          <w:spacing w:val="-1"/>
          <w:sz w:val="28"/>
          <w:szCs w:val="28"/>
          <w:lang w:val="sv-SE" w:eastAsia="zh-CN"/>
        </w:rPr>
        <w:t xml:space="preserve">nhiệm vụ của bể này là xử lý hiếu khí. Ở đây ôxy được cung cấp nhờ máy thổi khí hoạt động luân phiên 24/24h,đảm bảo viêc phân phối khí đều trong bể thực hiên quá trình phản ứng vi sinh. Các vi sinh vật này sẽ phân hủy các chất hữu cơ thành sản phẩm cuối cùng là </w:t>
      </w:r>
      <w:r w:rsidR="00AA60BE" w:rsidRPr="00F172C8">
        <w:rPr>
          <w:spacing w:val="-1"/>
          <w:sz w:val="28"/>
          <w:szCs w:val="28"/>
          <w:lang w:val="sv-SE" w:eastAsia="zh-CN"/>
        </w:rPr>
        <w:t>CO₂</w:t>
      </w:r>
      <w:r w:rsidR="006D6831" w:rsidRPr="00F172C8">
        <w:rPr>
          <w:spacing w:val="-1"/>
          <w:sz w:val="28"/>
          <w:szCs w:val="28"/>
          <w:lang w:val="sv-SE" w:eastAsia="zh-CN"/>
        </w:rPr>
        <w:t xml:space="preserve"> và </w:t>
      </w:r>
      <w:r w:rsidR="009F0E28" w:rsidRPr="00F172C8">
        <w:rPr>
          <w:spacing w:val="-1"/>
          <w:sz w:val="28"/>
          <w:szCs w:val="28"/>
          <w:lang w:val="sv-SE" w:eastAsia="zh-CN"/>
        </w:rPr>
        <w:t>H₂O</w:t>
      </w:r>
      <w:r w:rsidR="006D6831" w:rsidRPr="00F172C8">
        <w:rPr>
          <w:spacing w:val="-1"/>
          <w:sz w:val="28"/>
          <w:szCs w:val="28"/>
          <w:lang w:val="sv-SE" w:eastAsia="zh-CN"/>
        </w:rPr>
        <w:t xml:space="preserve"> là giảm nồng độ bẩn trong nước thải. Tại đây, được trang bị các màng loc MBR, nước thải trong bể sẽ được bơm qua màng lọc MBR, tại đây vi sinh vật, chất ô nhiễm, bùn hoàn toàn bị giữ lại tại bề mặt màng. Đồng thời chỉ có nước sạch mới qua được màng. Phần nước trong được bơm hút ra ngoài, phần bùn nằm lại trong bể bị khoáng hóa và định kỳ hút bỏ. Vì kích thước lô màng MBR rất nhỏ (0.01 ~ 0.4 µm) nên bùn sinh học sẽ được giữ lại trong bể, mật độ vi sinh cao và hiệu suất xử lý tăng. Điều này tạo nên ưu điểm vượt trội giúp giảm thể tích bể và diện tích sử dụng. Nước sạch sẽ bơm hút ra ngoài mà không cần qua bể lắng, lọc và khử trùng. May thổi khí ngoài cung cấp khí cho vi sinh hoạt động còn làm nhiệm vụ thổi bung các màng này để hạn chế bị nghẹt màng. Để màng hoạt động hiệu</w:t>
      </w:r>
      <w:r w:rsidR="006D6831" w:rsidRPr="00F172C8">
        <w:rPr>
          <w:sz w:val="28"/>
          <w:szCs w:val="28"/>
          <w:lang w:val="vi-VN" w:eastAsia="zh-CN"/>
        </w:rPr>
        <w:t xml:space="preserve"> quả, nên vệ sinh màng MBR theo chu kì bằng cách bơm hóa chất và nước sạch vào ngược lại màng MBR để vệ sinh bên trong màng lọc.</w:t>
      </w:r>
    </w:p>
    <w:p w14:paraId="1F28E995" w14:textId="77777777" w:rsidR="006D6831" w:rsidRPr="00F172C8" w:rsidRDefault="006D6831" w:rsidP="004F31D4">
      <w:pPr>
        <w:widowControl w:val="0"/>
        <w:spacing w:before="120" w:line="288" w:lineRule="auto"/>
        <w:ind w:firstLine="709"/>
        <w:textAlignment w:val="baseline"/>
        <w:rPr>
          <w:sz w:val="28"/>
          <w:szCs w:val="28"/>
          <w:lang w:val="vi-VN" w:eastAsia="zh-CN"/>
        </w:rPr>
      </w:pPr>
      <w:r w:rsidRPr="00F172C8">
        <w:rPr>
          <w:sz w:val="28"/>
          <w:szCs w:val="28"/>
          <w:lang w:val="vi-VN" w:eastAsia="zh-CN"/>
        </w:rPr>
        <w:t xml:space="preserve">Sau khi nước thải từng nhà máy trong cụm công nghiệp được xử lý bảo đảm đạt cột C giá trị C của QCVN 40:2011/BTNMT - Quy chuẩn kỹ thuật quốc gia về </w:t>
      </w:r>
      <w:r w:rsidRPr="00F172C8">
        <w:rPr>
          <w:sz w:val="28"/>
          <w:szCs w:val="28"/>
          <w:lang w:val="vi-VN" w:eastAsia="zh-CN"/>
        </w:rPr>
        <w:lastRenderedPageBreak/>
        <w:t xml:space="preserve">nước thải công nghiệp sẽ được đấu nối vào hệ thống đường ống thu gom của cụm công nghiệp và được bơm đẩy tự động về Nhà máy xử lý nước thải tập trung. Tại đây nước thải sẽ được xử lý theo sơ </w:t>
      </w:r>
      <w:r w:rsidRPr="00F172C8">
        <w:rPr>
          <w:spacing w:val="-1"/>
          <w:sz w:val="28"/>
          <w:szCs w:val="28"/>
          <w:lang w:val="sv-SE" w:eastAsia="zh-CN"/>
        </w:rPr>
        <w:t>đồ</w:t>
      </w:r>
      <w:r w:rsidRPr="00F172C8">
        <w:rPr>
          <w:sz w:val="28"/>
          <w:szCs w:val="28"/>
          <w:lang w:val="vi-VN" w:eastAsia="zh-CN"/>
        </w:rPr>
        <w:t xml:space="preserve"> như trên bảo đảm đạt cột B giá trị C của QCVN 40:2011/BTNMT - Quy chuẩn kỹ thuật quốc gia về nước thải công nghiệp trước khi xả ra môi trường.</w:t>
      </w:r>
    </w:p>
    <w:p w14:paraId="7F95B166" w14:textId="77777777" w:rsidR="006D6831" w:rsidRPr="00F172C8" w:rsidRDefault="006D6831" w:rsidP="004F31D4">
      <w:pPr>
        <w:widowControl w:val="0"/>
        <w:spacing w:before="120" w:line="288" w:lineRule="auto"/>
        <w:ind w:firstLine="709"/>
        <w:textAlignment w:val="baseline"/>
        <w:rPr>
          <w:sz w:val="28"/>
          <w:szCs w:val="28"/>
          <w:lang w:eastAsia="zh-CN"/>
        </w:rPr>
      </w:pPr>
      <w:r w:rsidRPr="00F172C8">
        <w:rPr>
          <w:sz w:val="28"/>
          <w:szCs w:val="28"/>
          <w:lang w:val="vi-VN" w:eastAsia="zh-CN"/>
        </w:rPr>
        <w:t xml:space="preserve">Sơ đồ nguyên lý XLNT tại trạm </w:t>
      </w:r>
      <w:r w:rsidRPr="00F172C8">
        <w:rPr>
          <w:spacing w:val="-1"/>
          <w:sz w:val="28"/>
          <w:szCs w:val="28"/>
          <w:lang w:val="sv-SE" w:eastAsia="zh-CN"/>
        </w:rPr>
        <w:t>XLNT</w:t>
      </w:r>
      <w:r w:rsidRPr="00F172C8">
        <w:rPr>
          <w:sz w:val="28"/>
          <w:szCs w:val="28"/>
          <w:lang w:val="vi-VN" w:eastAsia="zh-CN"/>
        </w:rPr>
        <w:t xml:space="preserve"> tập trung:</w:t>
      </w:r>
    </w:p>
    <w:p w14:paraId="2CC37FB5" w14:textId="73825244" w:rsidR="006D6831" w:rsidRPr="00F172C8" w:rsidRDefault="006D6831" w:rsidP="006D6831">
      <w:pPr>
        <w:widowControl w:val="0"/>
        <w:suppressAutoHyphens/>
        <w:kinsoku w:val="0"/>
        <w:overflowPunct w:val="0"/>
        <w:autoSpaceDE w:val="0"/>
        <w:spacing w:before="120" w:after="120"/>
        <w:ind w:left="567"/>
        <w:rPr>
          <w:sz w:val="28"/>
          <w:szCs w:val="28"/>
          <w:lang w:val="vi-VN" w:eastAsia="zh-CN"/>
        </w:rPr>
      </w:pPr>
      <w:r w:rsidRPr="00F172C8">
        <w:rPr>
          <w:noProof/>
          <w:sz w:val="28"/>
          <w:szCs w:val="28"/>
          <w:lang w:eastAsia="zh-CN"/>
        </w:rPr>
        <w:drawing>
          <wp:inline distT="0" distB="0" distL="0" distR="0" wp14:anchorId="026AFF20" wp14:editId="5A7C7431">
            <wp:extent cx="5025390" cy="35331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l="-3" t="-3" r="-3" b="-3"/>
                    <a:stretch>
                      <a:fillRect/>
                    </a:stretch>
                  </pic:blipFill>
                  <pic:spPr bwMode="auto">
                    <a:xfrm>
                      <a:off x="0" y="0"/>
                      <a:ext cx="5025390" cy="3533140"/>
                    </a:xfrm>
                    <a:prstGeom prst="rect">
                      <a:avLst/>
                    </a:prstGeom>
                    <a:solidFill>
                      <a:srgbClr val="FFFFFF"/>
                    </a:solidFill>
                    <a:ln>
                      <a:noFill/>
                    </a:ln>
                  </pic:spPr>
                </pic:pic>
              </a:graphicData>
            </a:graphic>
          </wp:inline>
        </w:drawing>
      </w:r>
    </w:p>
    <w:p w14:paraId="6306FAB9" w14:textId="77777777" w:rsidR="006D6831" w:rsidRPr="00F172C8" w:rsidRDefault="006D6831" w:rsidP="004F31D4">
      <w:pPr>
        <w:widowControl w:val="0"/>
        <w:spacing w:before="120" w:line="288" w:lineRule="auto"/>
        <w:ind w:firstLine="709"/>
        <w:textAlignment w:val="baseline"/>
        <w:rPr>
          <w:sz w:val="28"/>
          <w:szCs w:val="28"/>
          <w:lang w:val="vi-VN" w:eastAsia="zh-CN"/>
        </w:rPr>
      </w:pPr>
      <w:r w:rsidRPr="00F172C8">
        <w:rPr>
          <w:sz w:val="28"/>
          <w:szCs w:val="28"/>
          <w:lang w:val="vi-VN" w:eastAsia="zh-CN"/>
        </w:rPr>
        <w:t xml:space="preserve">Thuyết minh công </w:t>
      </w:r>
      <w:r w:rsidRPr="00F172C8">
        <w:rPr>
          <w:spacing w:val="-1"/>
          <w:sz w:val="28"/>
          <w:szCs w:val="28"/>
          <w:lang w:val="sv-SE" w:eastAsia="zh-CN"/>
        </w:rPr>
        <w:t>nghệ</w:t>
      </w:r>
      <w:r w:rsidRPr="00F172C8">
        <w:rPr>
          <w:sz w:val="28"/>
          <w:szCs w:val="28"/>
          <w:lang w:val="vi-VN" w:eastAsia="zh-CN"/>
        </w:rPr>
        <w:t xml:space="preserve"> XLNT:</w:t>
      </w:r>
    </w:p>
    <w:p w14:paraId="1DCD7F59" w14:textId="77777777" w:rsidR="006D6831" w:rsidRPr="00F172C8" w:rsidRDefault="006D6831" w:rsidP="004F31D4">
      <w:pPr>
        <w:widowControl w:val="0"/>
        <w:spacing w:before="120" w:line="288" w:lineRule="auto"/>
        <w:ind w:firstLine="709"/>
        <w:textAlignment w:val="baseline"/>
        <w:rPr>
          <w:spacing w:val="-1"/>
          <w:sz w:val="28"/>
          <w:szCs w:val="28"/>
          <w:lang w:val="sv-SE" w:eastAsia="zh-CN"/>
        </w:rPr>
      </w:pPr>
      <w:r w:rsidRPr="00F172C8">
        <w:rPr>
          <w:sz w:val="28"/>
          <w:szCs w:val="28"/>
          <w:lang w:val="vi-VN" w:eastAsia="zh-CN"/>
        </w:rPr>
        <w:t xml:space="preserve">Bể thu gom: được thiết kế đảm bảo thu gom toàn bộ lượng nước thải phát sinh từ các tòa nhà trong khu. </w:t>
      </w:r>
      <w:r w:rsidRPr="00F172C8">
        <w:rPr>
          <w:spacing w:val="-1"/>
          <w:sz w:val="28"/>
          <w:szCs w:val="28"/>
          <w:lang w:val="sv-SE" w:eastAsia="zh-CN"/>
        </w:rPr>
        <w:t>Trong</w:t>
      </w:r>
      <w:r w:rsidRPr="00F172C8">
        <w:rPr>
          <w:sz w:val="28"/>
          <w:szCs w:val="28"/>
          <w:lang w:val="vi-VN" w:eastAsia="zh-CN"/>
        </w:rPr>
        <w:t xml:space="preserve"> bể có lắp đặt thiết bị tách rác thô (kích thước khe hở 10mm) có nhiệm vụ loại bỏ các chất có kích thước lớn có thể gây tắc nghẽn đường ống làm hư hại máy bơm và làm giảm hiệu quả xử lý của giai đoạn sau.</w:t>
      </w:r>
    </w:p>
    <w:p w14:paraId="6F9B41A3" w14:textId="77777777" w:rsidR="006D6831" w:rsidRPr="00F172C8" w:rsidRDefault="006D6831" w:rsidP="004F31D4">
      <w:pPr>
        <w:widowControl w:val="0"/>
        <w:spacing w:before="120" w:line="288" w:lineRule="auto"/>
        <w:ind w:firstLine="709"/>
        <w:textAlignment w:val="baseline"/>
        <w:rPr>
          <w:spacing w:val="-1"/>
          <w:sz w:val="28"/>
          <w:szCs w:val="28"/>
          <w:lang w:val="sv-SE" w:eastAsia="zh-CN"/>
        </w:rPr>
      </w:pPr>
      <w:r w:rsidRPr="00F172C8">
        <w:rPr>
          <w:spacing w:val="-1"/>
          <w:sz w:val="28"/>
          <w:szCs w:val="28"/>
          <w:lang w:val="sv-SE" w:eastAsia="zh-CN"/>
        </w:rPr>
        <w:t>Bơm chìm trong bể gom hoạt động luân phiên nhằm bơm nước thải lên thiết bị tách rác tinh (kích thước khe hở 2mm) để loại bỏ các tạp chất, rác có kích thước nhỏ trước khi vào Bể lắng sơ bộ. Cát, sỏi, cặn thô và các tạp chất vô cơ không hoà tan nặng lắng xuống đáy bể và được lấy lên theo định kỳ nhờ bơm hút. Nước thải tiếp tục chảy qua bể điều hòa.</w:t>
      </w:r>
    </w:p>
    <w:p w14:paraId="3231EEEB"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Bể điều hòa: có chức năng điều hòa lưu lượng, nhiệt độ nước thải, tránh gây hiện tượng quá tải cho vi sinh vật trong các bể phía sau. Điều này giúp tạo chế độ làm việc ổn định, cải thiện hiệu quả; đồng thời giảm kích thước, giá thành các công trình đơn vị phía sau, tránh tình trạng quá tải vào các giờ cao điểm.</w:t>
      </w:r>
      <w:r w:rsidRPr="00F172C8">
        <w:rPr>
          <w:sz w:val="28"/>
          <w:szCs w:val="28"/>
          <w:lang w:val="vi-VN" w:eastAsia="zh-CN"/>
        </w:rPr>
        <w:t xml:space="preserve"> Trong bể điều hòa có bố trí máy sục khí bề mặt và máy khuấy chìm nhằm mục đích xáo trộn đều </w:t>
      </w:r>
      <w:r w:rsidRPr="00F172C8">
        <w:rPr>
          <w:sz w:val="28"/>
          <w:szCs w:val="28"/>
          <w:lang w:val="vi-VN" w:eastAsia="zh-CN"/>
        </w:rPr>
        <w:lastRenderedPageBreak/>
        <w:t>nước thải, tránh</w:t>
      </w:r>
    </w:p>
    <w:p w14:paraId="40A78C01"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Quá trình sự lắng cặn trong bể và phân hủy kị khí gây mùi hôi và giảm một phần các chất hữu cơ có trong nước thải.</w:t>
      </w:r>
    </w:p>
    <w:p w14:paraId="76B2EC02"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Nước thải sau đó sẽ bơm sang bể điều chỉnh pH.</w:t>
      </w:r>
    </w:p>
    <w:p w14:paraId="49150D46"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Bể điều chỉnh pH: Nước từ bể điều hòa được dẫn qua bể trung hòa (NaOH hoặc H2SO4) để đảm bảo nồng độ pH từ 7-8 trước khi đưa vào bể phản ứng. Tại bể phản ứng, hóa chất PAC được dùng cho phản ứng keo tụ, sau khi xảy ra phản ứng keo tụ, nước thải chảy tiếp sang ngăn tạo bông. Tại đây, hóa chất Polymer được thêm vào nhằm liên kết các kết tủa tạo thành.</w:t>
      </w:r>
    </w:p>
    <w:p w14:paraId="47AB1CB5"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Bể keo tụ: châm PAC đưa vào bể làm chất keo tụ. Tại bể, được lắp đặt thiết bị khuấy trộn với tốc độ 48 vòng/phút nhằm tăng khả năng hòa trộn giữa hóa chất và nước thải.</w:t>
      </w:r>
    </w:p>
    <w:p w14:paraId="0A792346"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Bể tạo bông: Dung dịch Polymer được châm vào bể để tăng khả năng hình thành các bông cặn lớn, giúp xử lý hiệu quả chất rắn lơ lửng trong nước thải. Tại bể, được lắp đặt thiết bị khuấy trộn với tốc độ 20 vòng/phút nhằm tăng khả năng hòa trộn giữa hóa chất và nước thải mà không làm vỡ bông cặn.</w:t>
      </w:r>
    </w:p>
    <w:p w14:paraId="644AEDE6"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Quá trình keo tụ - tạo bông giúp hình thành các bông cặn có trong nước thải. Do đó, bể lắng hóa lý được thiết kế để tách bùn phía sau. Bể lắng bùn được thiết kế đặc biệt tạo môi trường tĩnh cho bông bùn lắng xuống đáy bể và được gom vào tâm nhờ hệ thống gom bùn lắp đặt dưới đáy bể. Phần nước trong sau lắng được thu lại bằng hệ máng thu nước răng cưa được bố trí trên bề mặt bể và được dẫn sang bể Anoxic.</w:t>
      </w:r>
    </w:p>
    <w:p w14:paraId="2995769C"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Ta thấy, cụm hóa lý giúp giảm tải ô nhiễm; xử lý màu; trung hòa pH; tránh sốc tải, ngộ độc cho vi sinh của cụm sinh học phía sau, đặt biệt là vi sinh kị khí. Đây cũng là ưu điểm so với công nghệ không xử dụng hóa lý trước khi xử lý sinhhọc.</w:t>
      </w:r>
    </w:p>
    <w:p w14:paraId="65F40148"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Bể sinh học thiếu khí (Anoxic): là nơi tiếp nhận nước thải từ bể lắng hóa lý. Trong điều kiện thiếu khí, quá trình phân huỷ hợp chất hữu cơ và khử Nitrat diễn ra nhờ các vi sinh vật sử dụng Nitrat, Nitrite làm chất oxy hóa để sản xuất năng lượng. Trong bể Anoxic, quá trình khử Nitrat sẽ diễn ra theo phản ứng:</w:t>
      </w:r>
    </w:p>
    <w:p w14:paraId="5CE2135A" w14:textId="1C278740" w:rsidR="006D6831" w:rsidRPr="00F172C8" w:rsidRDefault="006D6831" w:rsidP="00F45A81">
      <w:pPr>
        <w:widowControl w:val="0"/>
        <w:suppressAutoHyphens/>
        <w:kinsoku w:val="0"/>
        <w:overflowPunct w:val="0"/>
        <w:autoSpaceDE w:val="0"/>
        <w:spacing w:before="120" w:line="288" w:lineRule="auto"/>
        <w:ind w:left="567"/>
        <w:jc w:val="center"/>
        <w:rPr>
          <w:spacing w:val="-1"/>
          <w:sz w:val="28"/>
          <w:szCs w:val="28"/>
          <w:lang w:val="sv-SE" w:eastAsia="zh-CN"/>
        </w:rPr>
      </w:pPr>
      <w:r w:rsidRPr="00F172C8">
        <w:rPr>
          <w:spacing w:val="-1"/>
          <w:sz w:val="28"/>
          <w:szCs w:val="28"/>
          <w:lang w:val="sv-SE" w:eastAsia="zh-CN"/>
        </w:rPr>
        <w:t>6NO</w:t>
      </w:r>
      <w:r w:rsidR="001B29FD" w:rsidRPr="00F172C8">
        <w:rPr>
          <w:spacing w:val="-1"/>
          <w:sz w:val="28"/>
          <w:szCs w:val="28"/>
          <w:lang w:val="sv-SE" w:eastAsia="zh-CN"/>
        </w:rPr>
        <w:t>₃⁻</w:t>
      </w:r>
      <w:r w:rsidRPr="00F172C8">
        <w:rPr>
          <w:spacing w:val="-1"/>
          <w:sz w:val="28"/>
          <w:szCs w:val="28"/>
          <w:lang w:val="sv-SE" w:eastAsia="zh-CN"/>
        </w:rPr>
        <w:t xml:space="preserve"> + 5CH</w:t>
      </w:r>
      <w:r w:rsidR="00DE3BE1" w:rsidRPr="00F172C8">
        <w:rPr>
          <w:spacing w:val="-1"/>
          <w:sz w:val="28"/>
          <w:szCs w:val="28"/>
          <w:lang w:val="sv-SE" w:eastAsia="zh-CN"/>
        </w:rPr>
        <w:t>₃</w:t>
      </w:r>
      <w:r w:rsidRPr="00F172C8">
        <w:rPr>
          <w:spacing w:val="-1"/>
          <w:sz w:val="28"/>
          <w:szCs w:val="28"/>
          <w:lang w:val="sv-SE" w:eastAsia="zh-CN"/>
        </w:rPr>
        <w:t>OH → 5CO</w:t>
      </w:r>
      <w:r w:rsidR="000A4AEB" w:rsidRPr="00F172C8">
        <w:rPr>
          <w:spacing w:val="-1"/>
          <w:sz w:val="28"/>
          <w:szCs w:val="28"/>
          <w:lang w:val="sv-SE" w:eastAsia="zh-CN"/>
        </w:rPr>
        <w:t>₂</w:t>
      </w:r>
      <w:r w:rsidRPr="00F172C8">
        <w:rPr>
          <w:spacing w:val="-1"/>
          <w:sz w:val="28"/>
          <w:szCs w:val="28"/>
          <w:lang w:val="sv-SE" w:eastAsia="zh-CN"/>
        </w:rPr>
        <w:t xml:space="preserve"> + 3N</w:t>
      </w:r>
      <w:r w:rsidR="000A4AEB" w:rsidRPr="00F172C8">
        <w:rPr>
          <w:spacing w:val="-1"/>
          <w:sz w:val="28"/>
          <w:szCs w:val="28"/>
          <w:lang w:val="sv-SE" w:eastAsia="zh-CN"/>
        </w:rPr>
        <w:t>₂</w:t>
      </w:r>
      <w:r w:rsidRPr="00F172C8">
        <w:rPr>
          <w:spacing w:val="-1"/>
          <w:sz w:val="28"/>
          <w:szCs w:val="28"/>
          <w:lang w:val="sv-SE" w:eastAsia="zh-CN"/>
        </w:rPr>
        <w:t xml:space="preserve"> + 7H</w:t>
      </w:r>
      <w:r w:rsidR="000A4AEB" w:rsidRPr="00F172C8">
        <w:rPr>
          <w:spacing w:val="-1"/>
          <w:sz w:val="28"/>
          <w:szCs w:val="28"/>
          <w:lang w:val="sv-SE" w:eastAsia="zh-CN"/>
        </w:rPr>
        <w:t>₂</w:t>
      </w:r>
      <w:r w:rsidRPr="00F172C8">
        <w:rPr>
          <w:spacing w:val="-1"/>
          <w:sz w:val="28"/>
          <w:szCs w:val="28"/>
          <w:lang w:val="sv-SE" w:eastAsia="zh-CN"/>
        </w:rPr>
        <w:t>O + 6OH</w:t>
      </w:r>
      <w:r w:rsidR="000A4AEB" w:rsidRPr="00F172C8">
        <w:rPr>
          <w:spacing w:val="-1"/>
          <w:sz w:val="28"/>
          <w:szCs w:val="28"/>
          <w:lang w:val="sv-SE" w:eastAsia="zh-CN"/>
        </w:rPr>
        <w:t>⁻</w:t>
      </w:r>
    </w:p>
    <w:p w14:paraId="680D489F" w14:textId="4076F2B0"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 xml:space="preserve">Trong bể thiếu khí có lắp đặt thiết bị khuấy chìm nhằm tạo ra sự xáo trộn trong bể giúp bọt khí N2 (từ quá trình khử Nitrat) dễ dàng thoát lên khỏi mặt nước. Bể thiếu khí còn đóng vai trò là một hệ chọn lọc vi sinh hiếu khí để chống lại hiện </w:t>
      </w:r>
      <w:r w:rsidRPr="00F172C8">
        <w:rPr>
          <w:spacing w:val="-1"/>
          <w:sz w:val="28"/>
          <w:szCs w:val="28"/>
          <w:lang w:val="sv-SE" w:eastAsia="zh-CN"/>
        </w:rPr>
        <w:lastRenderedPageBreak/>
        <w:t xml:space="preserve">tượng bùn nổi do vi khuẩn dạng sợi gây ra. Sau đó hỗn hợp bùn nước thải từ bể thiếu khí tiếp tục qua bể sinh học hiếu khí để chuyển hóa các hợp chất hữu cơ </w:t>
      </w:r>
      <w:r w:rsidR="00AA60BE" w:rsidRPr="00F172C8">
        <w:rPr>
          <w:spacing w:val="-1"/>
          <w:sz w:val="28"/>
          <w:szCs w:val="28"/>
          <w:lang w:val="sv-SE" w:eastAsia="zh-CN"/>
        </w:rPr>
        <w:t>BOD₅</w:t>
      </w:r>
      <w:r w:rsidRPr="00F172C8">
        <w:rPr>
          <w:spacing w:val="-1"/>
          <w:sz w:val="28"/>
          <w:szCs w:val="28"/>
          <w:lang w:val="sv-SE" w:eastAsia="zh-CN"/>
        </w:rPr>
        <w:t>, COD.</w:t>
      </w:r>
    </w:p>
    <w:p w14:paraId="60A7EF4D" w14:textId="03A9663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 xml:space="preserve">Bể sinh học hiếu khí (Aerotank): là nơi diễn ra quá trình phân huỷ hợp chất hữu cơ trong điều kiện cấp khí nhân tạo bằng máy thổi khí. Lượng khí cung cấp vào bể với mục đích: (1) cung cấp oxy cho vi sinh vật hiếu khí chuyển hóa chất hữu cơ hòa tan thành nước và </w:t>
      </w:r>
      <w:r w:rsidR="00AA60BE" w:rsidRPr="00F172C8">
        <w:rPr>
          <w:spacing w:val="-1"/>
          <w:sz w:val="28"/>
          <w:szCs w:val="28"/>
          <w:lang w:val="sv-SE" w:eastAsia="zh-CN"/>
        </w:rPr>
        <w:t>CO₂</w:t>
      </w:r>
      <w:r w:rsidRPr="00F172C8">
        <w:rPr>
          <w:spacing w:val="-1"/>
          <w:sz w:val="28"/>
          <w:szCs w:val="28"/>
          <w:lang w:val="sv-SE" w:eastAsia="zh-CN"/>
        </w:rPr>
        <w:t>; (2) xáo trộn đều nước thải và bùn hoạt tính tạo điều kiện để vi sinh vật tiếp xúc tốt với các cơ chất cần xử lý; (3) giải phóng các khí ức chế quá trình sống.</w:t>
      </w:r>
    </w:p>
    <w:p w14:paraId="25943A43"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Của vi sinh vật, các khí này sinh ra trong quá trình vi sinh vật phân giải các chất ô nhiễm, tác động tích cực đến quá trình sinh sản của vi sinh vật.</w:t>
      </w:r>
    </w:p>
    <w:p w14:paraId="428BD549"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Quá trình phân hủy hợp chất hữu cơ:</w:t>
      </w:r>
    </w:p>
    <w:p w14:paraId="09822D29" w14:textId="5257CBF9"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z w:val="28"/>
          <w:szCs w:val="28"/>
          <w:lang w:val="vi-VN" w:eastAsia="zh-CN"/>
        </w:rPr>
      </w:pPr>
      <w:r w:rsidRPr="00F172C8">
        <w:rPr>
          <w:spacing w:val="-1"/>
          <w:sz w:val="28"/>
          <w:szCs w:val="28"/>
          <w:lang w:val="sv-SE" w:eastAsia="zh-CN"/>
        </w:rPr>
        <w:t xml:space="preserve">Trong bể sinh học hiếu khí các vi sinh vật (VSV) hiếu khí sử dụng oxi được cung cấp chuyển hóa các chất hữu cơ hòa tan trong nước thải một phần thành vi sinh vật mới, một phần thành khí </w:t>
      </w:r>
      <w:r w:rsidR="00AA60BE" w:rsidRPr="00F172C8">
        <w:rPr>
          <w:spacing w:val="-1"/>
          <w:sz w:val="28"/>
          <w:szCs w:val="28"/>
          <w:lang w:val="sv-SE" w:eastAsia="zh-CN"/>
        </w:rPr>
        <w:t>CO₂</w:t>
      </w:r>
      <w:r w:rsidRPr="00F172C8">
        <w:rPr>
          <w:spacing w:val="-1"/>
          <w:sz w:val="28"/>
          <w:szCs w:val="28"/>
          <w:lang w:val="sv-SE" w:eastAsia="zh-CN"/>
        </w:rPr>
        <w:t xml:space="preserve"> và </w:t>
      </w:r>
      <w:r w:rsidR="00AA60BE" w:rsidRPr="00F172C8">
        <w:rPr>
          <w:spacing w:val="-1"/>
          <w:sz w:val="28"/>
          <w:szCs w:val="28"/>
          <w:lang w:val="sv-SE" w:eastAsia="zh-CN"/>
        </w:rPr>
        <w:t>NH₃</w:t>
      </w:r>
      <w:r w:rsidRPr="00F172C8">
        <w:rPr>
          <w:spacing w:val="-1"/>
          <w:sz w:val="28"/>
          <w:szCs w:val="28"/>
          <w:lang w:val="sv-SE" w:eastAsia="zh-CN"/>
        </w:rPr>
        <w:t xml:space="preserve"> bằng phương trình phản ứng sau:</w:t>
      </w:r>
    </w:p>
    <w:p w14:paraId="620B36FD" w14:textId="5C71B2D6" w:rsidR="006D6831" w:rsidRPr="00F172C8" w:rsidRDefault="006D6831" w:rsidP="00F45A81">
      <w:pPr>
        <w:widowControl w:val="0"/>
        <w:suppressAutoHyphens/>
        <w:kinsoku w:val="0"/>
        <w:overflowPunct w:val="0"/>
        <w:autoSpaceDE w:val="0"/>
        <w:spacing w:before="120" w:line="288" w:lineRule="auto"/>
        <w:ind w:left="567"/>
        <w:jc w:val="center"/>
        <w:rPr>
          <w:spacing w:val="-1"/>
          <w:sz w:val="28"/>
          <w:szCs w:val="28"/>
          <w:lang w:val="sv-SE" w:eastAsia="zh-CN"/>
        </w:rPr>
      </w:pPr>
      <w:r w:rsidRPr="00F172C8">
        <w:rPr>
          <w:sz w:val="28"/>
          <w:szCs w:val="28"/>
          <w:lang w:val="vi-VN" w:eastAsia="zh-CN"/>
        </w:rPr>
        <w:t xml:space="preserve">VSV + </w:t>
      </w:r>
      <w:r w:rsidR="00D406FF" w:rsidRPr="00F172C8">
        <w:rPr>
          <w:sz w:val="28"/>
          <w:szCs w:val="28"/>
          <w:lang w:val="vi-VN" w:eastAsia="zh-CN"/>
        </w:rPr>
        <w:t>C₅H₇</w:t>
      </w:r>
      <w:r w:rsidR="00D406FF" w:rsidRPr="00F172C8">
        <w:rPr>
          <w:spacing w:val="-1"/>
          <w:sz w:val="28"/>
          <w:szCs w:val="28"/>
          <w:lang w:val="sv-SE" w:eastAsia="zh-CN"/>
        </w:rPr>
        <w:t>NO</w:t>
      </w:r>
      <w:r w:rsidR="00D406FF" w:rsidRPr="00F172C8">
        <w:rPr>
          <w:sz w:val="28"/>
          <w:szCs w:val="28"/>
          <w:lang w:val="vi-VN" w:eastAsia="zh-CN"/>
        </w:rPr>
        <w:t>₂</w:t>
      </w:r>
      <w:r w:rsidRPr="00F172C8">
        <w:rPr>
          <w:sz w:val="28"/>
          <w:szCs w:val="28"/>
          <w:lang w:val="vi-VN" w:eastAsia="zh-CN"/>
        </w:rPr>
        <w:t xml:space="preserve"> + 5</w:t>
      </w:r>
      <w:r w:rsidR="009F0E28" w:rsidRPr="00F172C8">
        <w:rPr>
          <w:sz w:val="28"/>
          <w:szCs w:val="28"/>
          <w:lang w:val="vi-VN" w:eastAsia="zh-CN"/>
        </w:rPr>
        <w:t>O₂</w:t>
      </w:r>
      <w:r w:rsidRPr="00F172C8">
        <w:rPr>
          <w:sz w:val="28"/>
          <w:szCs w:val="28"/>
          <w:lang w:val="vi-VN" w:eastAsia="zh-CN"/>
        </w:rPr>
        <w:t xml:space="preserve"> → 5</w:t>
      </w:r>
      <w:r w:rsidR="00AA60BE" w:rsidRPr="00F172C8">
        <w:rPr>
          <w:sz w:val="28"/>
          <w:szCs w:val="28"/>
          <w:lang w:val="vi-VN" w:eastAsia="zh-CN"/>
        </w:rPr>
        <w:t>CO₂</w:t>
      </w:r>
      <w:r w:rsidRPr="00F172C8">
        <w:rPr>
          <w:sz w:val="28"/>
          <w:szCs w:val="28"/>
          <w:lang w:val="vi-VN" w:eastAsia="zh-CN"/>
        </w:rPr>
        <w:t xml:space="preserve"> + 2</w:t>
      </w:r>
      <w:r w:rsidR="009F0E28" w:rsidRPr="00F172C8">
        <w:rPr>
          <w:sz w:val="28"/>
          <w:szCs w:val="28"/>
          <w:lang w:val="vi-VN" w:eastAsia="zh-CN"/>
        </w:rPr>
        <w:t>H₂O</w:t>
      </w:r>
      <w:r w:rsidRPr="00F172C8">
        <w:rPr>
          <w:sz w:val="28"/>
          <w:szCs w:val="28"/>
          <w:lang w:val="vi-VN" w:eastAsia="zh-CN"/>
        </w:rPr>
        <w:t xml:space="preserve"> + </w:t>
      </w:r>
      <w:r w:rsidR="00AA60BE" w:rsidRPr="00F172C8">
        <w:rPr>
          <w:sz w:val="28"/>
          <w:szCs w:val="28"/>
          <w:lang w:val="vi-VN" w:eastAsia="zh-CN"/>
        </w:rPr>
        <w:t>NH₃</w:t>
      </w:r>
      <w:r w:rsidRPr="00F172C8">
        <w:rPr>
          <w:sz w:val="28"/>
          <w:szCs w:val="28"/>
          <w:lang w:val="vi-VN" w:eastAsia="zh-CN"/>
        </w:rPr>
        <w:t xml:space="preserve"> + VSV mới</w:t>
      </w:r>
    </w:p>
    <w:p w14:paraId="6349717B" w14:textId="4741B73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 xml:space="preserve">Bể sinh học có ưu điểm chịu được quá tải rất tốt. METCALF and EDDY (1991) đưa ra tải trọng thiết kế khoảng 0,8-2,0 kg </w:t>
      </w:r>
      <w:r w:rsidR="00AA60BE" w:rsidRPr="00F172C8">
        <w:rPr>
          <w:spacing w:val="-1"/>
          <w:sz w:val="28"/>
          <w:szCs w:val="28"/>
          <w:lang w:val="sv-SE" w:eastAsia="zh-CN"/>
        </w:rPr>
        <w:t>BOD₅</w:t>
      </w:r>
      <w:r w:rsidRPr="00F172C8">
        <w:rPr>
          <w:spacing w:val="-1"/>
          <w:sz w:val="28"/>
          <w:szCs w:val="28"/>
          <w:lang w:val="sv-SE" w:eastAsia="zh-CN"/>
        </w:rPr>
        <w:t>/</w:t>
      </w:r>
      <w:r w:rsidR="00231D2A" w:rsidRPr="00F172C8">
        <w:rPr>
          <w:spacing w:val="-1"/>
          <w:sz w:val="28"/>
          <w:szCs w:val="28"/>
          <w:lang w:val="sv-SE" w:eastAsia="zh-CN"/>
        </w:rPr>
        <w:t>m³</w:t>
      </w:r>
      <w:r w:rsidRPr="00F172C8">
        <w:rPr>
          <w:spacing w:val="-1"/>
          <w:sz w:val="28"/>
          <w:szCs w:val="28"/>
          <w:lang w:val="sv-SE" w:eastAsia="zh-CN"/>
        </w:rPr>
        <w:t>.ngày với hàm lượng bùn 2.500- 4.000mg/L, tỉ số F/M 0,2-0,6. Trong bể sinh học hiếu khí kết hợp quá trình bùn hoạt tính, các chất hữu cơ hòa tan và không hòa tan chuyển hóa thành bông bùn sinh học - quần thể vi sinh vật hiếu khí - có khả năng lắng dưới tác dụng của trọng lực. Dòng nước thải chảy liên tục vào bể sinh học hiếu khí, đồng thời không khí cũng được cung cấp liên tục trong bể, xáo trộn với bùn hoạt tính (oxy hòa tan DO&gt;2mg/l), cung cấp oxy cho vi sinh phân hủy chất hữu cơ. Dưới điều kiện như thế, vi sinh sinh trưởng, phát triển mạnh, tăng sinh khối và kết thành bông bùn có chức năng hấp thụ các chất hữu cơ và màu của nướcthải.</w:t>
      </w:r>
    </w:p>
    <w:p w14:paraId="13937944"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Hỗn hợp bùn hoạt tính và nước thải gọi là dung dịch xáo trộn (mixed liquor), hỗn hợp này sẽ chảy qua bể lắng sinh học.</w:t>
      </w:r>
    </w:p>
    <w:p w14:paraId="1B9FE9AA"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 xml:space="preserve">Bể lắng sinh học: có nhiệm vụ lắng và tách bùn hoạt tính ra khỏi nước thải, làm giảm SS nên được thiết kế đặc biệt tạo môi trường tĩnh cho bông bùn lắng xuống đáy bể. Tại bể lắng, nước thải đi từ ống trung tâm lên máng răng cưa, bùn sẽ lắng xuống và được gom vào đáy bể. Bùn sau khi lắng có hàm lượng SS = 8.000-12.000 mg/, một phần sẽ bơm tuần hoàn trở lại bể sinh học hiếu khí (50-70% lưu lượng) để giữ ổn định mật độ cao vi khuẩn, tạo điều kiện phân hủy nhanh chất hữu cơ, đồng thời ổn định nồng độ MLSS = 3.000-5.000mg/L. Lưu lượng bùn dư thải </w:t>
      </w:r>
      <w:r w:rsidRPr="00F172C8">
        <w:rPr>
          <w:spacing w:val="-1"/>
          <w:sz w:val="28"/>
          <w:szCs w:val="28"/>
          <w:lang w:val="sv-SE" w:eastAsia="zh-CN"/>
        </w:rPr>
        <w:lastRenderedPageBreak/>
        <w:t>ra mỗi ngày sẽ được bơm về bể nén bùn. Độ ẩm bùn hoạt tính dao động trong khoảng 98-99,5%. Phần nước trong máng răng cưa tự chảy qua bể khử trùng.</w:t>
      </w:r>
    </w:p>
    <w:p w14:paraId="60D3EEEE" w14:textId="5DD88C6E"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z w:val="28"/>
          <w:szCs w:val="28"/>
          <w:lang w:val="vi-VN" w:eastAsia="zh-CN"/>
        </w:rPr>
      </w:pPr>
      <w:r w:rsidRPr="00F172C8">
        <w:rPr>
          <w:spacing w:val="-1"/>
          <w:sz w:val="28"/>
          <w:szCs w:val="28"/>
          <w:lang w:val="sv-SE" w:eastAsia="zh-CN"/>
        </w:rPr>
        <w:t>Bể khử trùng: Nước thải sau khi tách bùn được châm Chlorine khử trùng trước khi xả ra nguồn tiếp nhận. Chlorine, chất oxy hóa mạnh thường được sử dụng rộng rãi trong quá trình khử trùng nước thải. Hàm lượng chlorine cần thiết để khử trùng cho nước sau lắng là 3-15mg/L. Hàm lượng chlorine cung cấp vào nước thải ổn định bằng bơm định lượng hóa chất</w:t>
      </w:r>
      <w:r w:rsidR="00F45A81" w:rsidRPr="00F172C8">
        <w:rPr>
          <w:sz w:val="28"/>
          <w:szCs w:val="28"/>
          <w:lang w:eastAsia="zh-CN"/>
        </w:rPr>
        <w:t>.</w:t>
      </w:r>
    </w:p>
    <w:p w14:paraId="3D8207F0" w14:textId="6E5E84D5" w:rsidR="006D6831" w:rsidRPr="00F172C8" w:rsidRDefault="006D6831" w:rsidP="009F0E28">
      <w:pPr>
        <w:widowControl w:val="0"/>
        <w:suppressAutoHyphens/>
        <w:kinsoku w:val="0"/>
        <w:overflowPunct w:val="0"/>
        <w:autoSpaceDE w:val="0"/>
        <w:spacing w:before="120" w:line="288" w:lineRule="auto"/>
        <w:ind w:left="567"/>
        <w:rPr>
          <w:spacing w:val="-1"/>
          <w:sz w:val="28"/>
          <w:szCs w:val="28"/>
          <w:lang w:val="sv-SE" w:eastAsia="zh-CN"/>
        </w:rPr>
      </w:pPr>
      <w:r w:rsidRPr="00F172C8">
        <w:rPr>
          <w:sz w:val="28"/>
          <w:szCs w:val="28"/>
          <w:lang w:val="vi-VN" w:eastAsia="zh-CN"/>
        </w:rPr>
        <w:t xml:space="preserve">Nước sau xử lý sẽ </w:t>
      </w:r>
      <w:r w:rsidRPr="00F172C8">
        <w:rPr>
          <w:spacing w:val="-1"/>
          <w:sz w:val="28"/>
          <w:szCs w:val="28"/>
          <w:lang w:val="sv-SE" w:eastAsia="zh-CN"/>
        </w:rPr>
        <w:t>đạt</w:t>
      </w:r>
      <w:r w:rsidRPr="00F172C8">
        <w:rPr>
          <w:sz w:val="28"/>
          <w:szCs w:val="28"/>
          <w:lang w:val="vi-VN" w:eastAsia="zh-CN"/>
        </w:rPr>
        <w:t xml:space="preserve"> QCVN </w:t>
      </w:r>
      <w:r w:rsidR="00B36F5A" w:rsidRPr="00F172C8">
        <w:rPr>
          <w:sz w:val="28"/>
          <w:szCs w:val="28"/>
          <w:lang w:eastAsia="zh-CN"/>
        </w:rPr>
        <w:t>14</w:t>
      </w:r>
      <w:r w:rsidRPr="00F172C8">
        <w:rPr>
          <w:sz w:val="28"/>
          <w:szCs w:val="28"/>
          <w:lang w:val="vi-VN" w:eastAsia="zh-CN"/>
        </w:rPr>
        <w:t>:20</w:t>
      </w:r>
      <w:r w:rsidR="00B36F5A" w:rsidRPr="00F172C8">
        <w:rPr>
          <w:sz w:val="28"/>
          <w:szCs w:val="28"/>
          <w:lang w:eastAsia="zh-CN"/>
        </w:rPr>
        <w:t>25</w:t>
      </w:r>
      <w:r w:rsidRPr="00F172C8">
        <w:rPr>
          <w:sz w:val="28"/>
          <w:szCs w:val="28"/>
          <w:lang w:val="vi-VN" w:eastAsia="zh-CN"/>
        </w:rPr>
        <w:t>/BTNMT, Cột B.</w:t>
      </w:r>
    </w:p>
    <w:p w14:paraId="4077561C"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Xử lý bùn: Quá trình xử lý sinh học sẽ hình thành một lượng bùn vi sinh trong bể sinh học. Đồng thời lượng bùn ban đầu sau thời gian sinh trưởng phát triển sẽ giảm khả năng xử lý chất ô nhiễm trong nước thải, chết và lắng xuống đáy bể. Lượng bùn này còn gọi là bùn dư và được đưa về bể nén bùn.</w:t>
      </w:r>
    </w:p>
    <w:p w14:paraId="3D2F346F"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spacing w:val="-1"/>
          <w:sz w:val="28"/>
          <w:szCs w:val="28"/>
          <w:lang w:val="sv-SE" w:eastAsia="zh-CN"/>
        </w:rPr>
      </w:pPr>
      <w:r w:rsidRPr="00F172C8">
        <w:rPr>
          <w:spacing w:val="-1"/>
          <w:sz w:val="28"/>
          <w:szCs w:val="28"/>
          <w:lang w:val="sv-SE" w:eastAsia="zh-CN"/>
        </w:rPr>
        <w:t>Ngoài lượng bùn vi sinh phát sinh trong quá trình xử lý sinh học, quá trình xử lý nước thải bằng phương pháp hoá lý cũng phát sinh một lượng bùn đáng kể (còn gọi là bùn hóa lý). Lượng bùn này cũng được thu gom và đưa về bể chứa bùn.</w:t>
      </w:r>
    </w:p>
    <w:p w14:paraId="56FB4C02" w14:textId="77777777" w:rsidR="006D6831" w:rsidRPr="00F172C8" w:rsidRDefault="006D6831" w:rsidP="009F0E28">
      <w:pPr>
        <w:widowControl w:val="0"/>
        <w:numPr>
          <w:ilvl w:val="0"/>
          <w:numId w:val="41"/>
        </w:numPr>
        <w:tabs>
          <w:tab w:val="clear" w:pos="0"/>
        </w:tabs>
        <w:suppressAutoHyphens/>
        <w:kinsoku w:val="0"/>
        <w:overflowPunct w:val="0"/>
        <w:autoSpaceDE w:val="0"/>
        <w:spacing w:before="120" w:line="288" w:lineRule="auto"/>
        <w:ind w:left="0" w:firstLine="567"/>
        <w:rPr>
          <w:b/>
          <w:sz w:val="28"/>
          <w:szCs w:val="28"/>
          <w:lang w:val="vi-VN" w:eastAsia="zh-CN"/>
        </w:rPr>
      </w:pPr>
      <w:r w:rsidRPr="00F172C8">
        <w:rPr>
          <w:spacing w:val="-1"/>
          <w:sz w:val="28"/>
          <w:szCs w:val="28"/>
          <w:lang w:val="sv-SE" w:eastAsia="zh-CN"/>
        </w:rPr>
        <w:t>Tại bể chứa bùn, sau một thời gian nén cố định để gia tăng nồng độ và cô đặc, bùn sẽ được đưa vào máy ép bùnđể tiến hành tách nước làm giảm độ ẩm và thể tích của bùn để thuận tiện cho quá trình xử lý bùn. Bùn khô sau khi ép tách nước được thu gom - vận chuyển đi xử lý đúng nơi quy định.Nước tách bùn phát sinh từ bể nén bùn và máy ép bùn được đưa về bể thu gom.</w:t>
      </w:r>
    </w:p>
    <w:p w14:paraId="72F4D56B" w14:textId="77777777" w:rsidR="00F93D17" w:rsidRPr="00F172C8" w:rsidRDefault="00F93D17" w:rsidP="00324479">
      <w:pPr>
        <w:spacing w:before="120" w:line="288" w:lineRule="auto"/>
        <w:ind w:firstLine="709"/>
        <w:rPr>
          <w:rFonts w:eastAsia="Calibri"/>
          <w:i/>
          <w:sz w:val="28"/>
          <w:szCs w:val="28"/>
        </w:rPr>
      </w:pPr>
      <w:r w:rsidRPr="00F172C8">
        <w:rPr>
          <w:rFonts w:eastAsia="Calibri"/>
          <w:i/>
          <w:sz w:val="28"/>
          <w:szCs w:val="28"/>
        </w:rPr>
        <w:t>b) Phương án thoát nước mưa</w:t>
      </w:r>
    </w:p>
    <w:p w14:paraId="35AC595E" w14:textId="77777777" w:rsidR="00F93D17" w:rsidRPr="00F172C8" w:rsidRDefault="00F93D17" w:rsidP="00324479">
      <w:pPr>
        <w:tabs>
          <w:tab w:val="left" w:pos="0"/>
        </w:tabs>
        <w:spacing w:before="120" w:line="288" w:lineRule="auto"/>
        <w:ind w:firstLine="720"/>
        <w:rPr>
          <w:rFonts w:eastAsia="Calibri"/>
          <w:sz w:val="28"/>
          <w:szCs w:val="28"/>
          <w:lang w:val="pt-BR"/>
        </w:rPr>
      </w:pPr>
      <w:r w:rsidRPr="00F172C8">
        <w:rPr>
          <w:rFonts w:eastAsia="Calibri"/>
          <w:sz w:val="28"/>
          <w:szCs w:val="28"/>
          <w:lang w:val="pt-BR"/>
        </w:rPr>
        <w:t>Thoát nước mưa theo nguyên tắc tự chảy, tận dụng tối đa độ dốc địa hình thiết kế để thoát nước. Hệ thống thoát nước trong tổng mặt bằng khu vực là hệ thống thoát nước riêng hoàn toàn bao gồm hệ thống thoát nước thải sinh hoạt và hệ thống thoát nước mưa, được tách thành hai hệ thống riêng biệt.</w:t>
      </w:r>
    </w:p>
    <w:p w14:paraId="2FED296A" w14:textId="77777777" w:rsidR="00F93D17" w:rsidRPr="00F172C8" w:rsidRDefault="00F93D17" w:rsidP="00324479">
      <w:pPr>
        <w:widowControl w:val="0"/>
        <w:spacing w:before="120" w:line="288" w:lineRule="auto"/>
        <w:ind w:firstLine="720"/>
        <w:rPr>
          <w:rFonts w:eastAsia="Calibri"/>
          <w:sz w:val="28"/>
          <w:szCs w:val="28"/>
        </w:rPr>
      </w:pPr>
      <w:r w:rsidRPr="00F172C8">
        <w:rPr>
          <w:rFonts w:eastAsia="Calibri"/>
          <w:sz w:val="28"/>
          <w:szCs w:val="28"/>
        </w:rPr>
        <w:t>- Nước mưa trên đường giao thông, vỉa hè được thu vào các hố thu trực tiếp mặt đường, thu vào hệ thống thoát nước chảy dọc theo các tuyến giao thông, đấu nối thoát nước với hệ thống thoát nước chung của khu vực hoặc các khe suối hiện trạng (tùy khu vực) sau đó thoát ra hệ thống thoát nước chung của khu vực.</w:t>
      </w:r>
    </w:p>
    <w:p w14:paraId="385A9F2D" w14:textId="77777777" w:rsidR="00F93D17" w:rsidRPr="00F172C8" w:rsidRDefault="00F93D17" w:rsidP="00324479">
      <w:pPr>
        <w:widowControl w:val="0"/>
        <w:spacing w:before="120" w:line="288" w:lineRule="auto"/>
        <w:ind w:firstLine="720"/>
        <w:rPr>
          <w:rFonts w:eastAsia="Calibri"/>
          <w:sz w:val="28"/>
          <w:szCs w:val="28"/>
        </w:rPr>
      </w:pPr>
      <w:r w:rsidRPr="00F172C8">
        <w:rPr>
          <w:rFonts w:eastAsia="Calibri"/>
          <w:sz w:val="28"/>
          <w:szCs w:val="28"/>
        </w:rPr>
        <w:t>- Hệ thống cống thoát nước sử dụng cống B300-1200; cống, hố ga, hố thu trực tiếp mặt đường (chạy dưới lòng đường) bằng BTCT đúc sẵn, hoạt tải HL93; tấm đan bằng BTCT đá 1x2 mác 300 dày 12-20cm; bê tông lót đá 4x6 mác 100 dày 10cm. Song chắn rác, cửa thăm bằng gang định hình.</w:t>
      </w:r>
    </w:p>
    <w:p w14:paraId="079948C2" w14:textId="77777777" w:rsidR="00F93D17" w:rsidRPr="00F172C8" w:rsidRDefault="00F93D17" w:rsidP="00324479">
      <w:pPr>
        <w:tabs>
          <w:tab w:val="left" w:pos="0"/>
        </w:tabs>
        <w:spacing w:before="120" w:line="288" w:lineRule="auto"/>
        <w:ind w:firstLine="720"/>
        <w:rPr>
          <w:rFonts w:eastAsia="Calibri"/>
          <w:sz w:val="28"/>
          <w:szCs w:val="28"/>
          <w:lang w:val="nb-NO"/>
        </w:rPr>
      </w:pPr>
      <w:r w:rsidRPr="00F172C8">
        <w:rPr>
          <w:rFonts w:eastAsia="Calibri"/>
          <w:sz w:val="28"/>
          <w:szCs w:val="28"/>
          <w:lang w:val="nb-NO"/>
        </w:rPr>
        <w:lastRenderedPageBreak/>
        <w:t>Để giảm thiểu ảnh hưởng của nước mưa mang chất ô nhiễm xuống nguồn tiếp nhận, dự án sẽ thực hiện các biện pháp sau:</w:t>
      </w:r>
    </w:p>
    <w:p w14:paraId="1E88F1ED" w14:textId="77777777" w:rsidR="00F93D17" w:rsidRPr="00F172C8" w:rsidRDefault="00F93D17" w:rsidP="00324479">
      <w:pPr>
        <w:tabs>
          <w:tab w:val="left" w:pos="0"/>
        </w:tabs>
        <w:spacing w:before="120" w:line="288" w:lineRule="auto"/>
        <w:ind w:firstLine="720"/>
        <w:rPr>
          <w:rFonts w:eastAsia="Calibri"/>
          <w:sz w:val="28"/>
          <w:szCs w:val="28"/>
          <w:lang w:val="nb-NO"/>
        </w:rPr>
      </w:pPr>
      <w:r w:rsidRPr="00F172C8">
        <w:rPr>
          <w:rFonts w:eastAsia="Calibri"/>
          <w:sz w:val="28"/>
          <w:szCs w:val="28"/>
          <w:lang w:val="nb-NO"/>
        </w:rPr>
        <w:t xml:space="preserve">- Thường </w:t>
      </w:r>
      <w:r w:rsidRPr="00F172C8">
        <w:rPr>
          <w:rFonts w:eastAsia="Calibri"/>
          <w:sz w:val="28"/>
          <w:szCs w:val="28"/>
          <w:lang w:val="vi-VN"/>
        </w:rPr>
        <w:t>xuyên vệ sinh mặt bằng khu vực Dự án để hạn chế lượng bùn đất, rác bị rửa trôi vào hệ thống rãnh thoát nước, ảnh hưởng tới khả năng tiêu thoát nước và nguồn nước tiếp nhận</w:t>
      </w:r>
      <w:r w:rsidRPr="00F172C8">
        <w:rPr>
          <w:rFonts w:eastAsia="Calibri"/>
          <w:sz w:val="28"/>
          <w:szCs w:val="28"/>
          <w:lang w:val="nb-NO"/>
        </w:rPr>
        <w:t>.</w:t>
      </w:r>
    </w:p>
    <w:p w14:paraId="06B5D476" w14:textId="77777777" w:rsidR="00F93D17" w:rsidRPr="00F172C8" w:rsidRDefault="00F93D17" w:rsidP="00324479">
      <w:pPr>
        <w:tabs>
          <w:tab w:val="left" w:pos="0"/>
        </w:tabs>
        <w:spacing w:before="120" w:line="288" w:lineRule="auto"/>
        <w:ind w:firstLine="720"/>
        <w:rPr>
          <w:rFonts w:eastAsia="Calibri"/>
          <w:sz w:val="28"/>
          <w:szCs w:val="28"/>
          <w:lang w:val="nb-NO"/>
        </w:rPr>
      </w:pPr>
      <w:r w:rsidRPr="00F172C8">
        <w:rPr>
          <w:rFonts w:eastAsia="Calibri"/>
          <w:sz w:val="28"/>
          <w:szCs w:val="28"/>
          <w:lang w:val="nb-NO"/>
        </w:rPr>
        <w:t xml:space="preserve">- </w:t>
      </w:r>
      <w:r w:rsidRPr="00F172C8">
        <w:rPr>
          <w:rFonts w:eastAsia="Calibri"/>
          <w:sz w:val="28"/>
          <w:szCs w:val="28"/>
          <w:lang w:val="vi-VN"/>
        </w:rPr>
        <w:t>Các tuyến cống thu nước mưa được đặt tại điểm có cao độ thấp để đảm bảo tiêu thoát nước triệt để, không gây ngập úng cục bộ, hạn chế ảnh hưởng đến môi trường khu vực Dự án và khu vực lân cận</w:t>
      </w:r>
      <w:r w:rsidRPr="00F172C8">
        <w:rPr>
          <w:rFonts w:eastAsia="Calibri"/>
          <w:sz w:val="28"/>
          <w:szCs w:val="28"/>
          <w:lang w:val="nb-NO"/>
        </w:rPr>
        <w:t xml:space="preserve">. </w:t>
      </w:r>
    </w:p>
    <w:p w14:paraId="08A471A9" w14:textId="77777777" w:rsidR="00F93D17" w:rsidRPr="00F172C8" w:rsidRDefault="00F93D17" w:rsidP="00324479">
      <w:pPr>
        <w:tabs>
          <w:tab w:val="left" w:pos="0"/>
        </w:tabs>
        <w:spacing w:before="120" w:line="288" w:lineRule="auto"/>
        <w:ind w:firstLine="720"/>
        <w:rPr>
          <w:rFonts w:eastAsia="Calibri"/>
          <w:sz w:val="28"/>
          <w:szCs w:val="28"/>
          <w:lang w:val="nb-NO"/>
        </w:rPr>
      </w:pPr>
      <w:r w:rsidRPr="00F172C8">
        <w:rPr>
          <w:rFonts w:eastAsia="Calibri"/>
          <w:sz w:val="28"/>
          <w:szCs w:val="28"/>
          <w:lang w:val="nb-NO"/>
        </w:rPr>
        <w:t xml:space="preserve">- </w:t>
      </w:r>
      <w:r w:rsidRPr="00F172C8">
        <w:rPr>
          <w:rFonts w:eastAsia="Calibri"/>
          <w:sz w:val="28"/>
          <w:szCs w:val="28"/>
          <w:lang w:val="vi-VN"/>
        </w:rPr>
        <w:t>Thường xuyên nạo vét các cống thu, giếng thăm, đặc biệt là trước và trong mùa mưa để đảm bảo hiệu quả của hệ thống thoát nước, hạn chế rửa trôi bề mặt; định kỳ kiểm tra phát hiện hỏng hóc để sửa chữa kịp thời. Phần bùn, đất lắng đọng sau nạo vét được đưa đi xử lý đúng nơi quy định cùng với lượng chất thải rắn phát sinh trong quá trình hoạt động của Dự án</w:t>
      </w:r>
      <w:r w:rsidRPr="00F172C8">
        <w:rPr>
          <w:rFonts w:eastAsia="Calibri"/>
          <w:sz w:val="28"/>
          <w:szCs w:val="28"/>
          <w:lang w:val="nb-NO"/>
        </w:rPr>
        <w:t>.</w:t>
      </w:r>
    </w:p>
    <w:p w14:paraId="27A91C1D" w14:textId="77777777" w:rsidR="00F93D17" w:rsidRPr="00F172C8" w:rsidRDefault="00F93D17" w:rsidP="00324479">
      <w:pPr>
        <w:tabs>
          <w:tab w:val="left" w:pos="0"/>
        </w:tabs>
        <w:spacing w:before="120" w:line="288" w:lineRule="auto"/>
        <w:ind w:firstLine="720"/>
        <w:rPr>
          <w:rFonts w:eastAsia="Calibri"/>
          <w:sz w:val="28"/>
          <w:szCs w:val="28"/>
          <w:lang w:val="nb-NO"/>
        </w:rPr>
      </w:pPr>
      <w:r w:rsidRPr="00F172C8">
        <w:rPr>
          <w:rFonts w:eastAsia="Calibri"/>
          <w:sz w:val="28"/>
          <w:szCs w:val="28"/>
          <w:lang w:val="nb-NO"/>
        </w:rPr>
        <w:t xml:space="preserve">- </w:t>
      </w:r>
      <w:r w:rsidRPr="00F172C8">
        <w:rPr>
          <w:rFonts w:eastAsia="Calibri"/>
          <w:spacing w:val="-4"/>
          <w:sz w:val="28"/>
          <w:szCs w:val="28"/>
          <w:lang w:val="vi-VN"/>
        </w:rPr>
        <w:t>Đảm bảo duy trì các tuyến hành lang an toàn cho hệ thống rãnh thoát nước mưa, không để các loại rác thải, chất thải độc hại xâm nhập vào rãnh thoát nước</w:t>
      </w:r>
      <w:r w:rsidRPr="00F172C8">
        <w:rPr>
          <w:rFonts w:eastAsia="Calibri"/>
          <w:sz w:val="28"/>
          <w:szCs w:val="28"/>
          <w:lang w:val="nb-NO"/>
        </w:rPr>
        <w:t>.</w:t>
      </w:r>
    </w:p>
    <w:p w14:paraId="1DA85576" w14:textId="77777777" w:rsidR="00F93D17" w:rsidRPr="00F172C8" w:rsidRDefault="00F93D17" w:rsidP="00324479">
      <w:pPr>
        <w:spacing w:before="120" w:line="288" w:lineRule="auto"/>
        <w:ind w:firstLine="720"/>
        <w:rPr>
          <w:rFonts w:eastAsia="Calibri"/>
          <w:sz w:val="28"/>
          <w:szCs w:val="28"/>
        </w:rPr>
      </w:pPr>
      <w:r w:rsidRPr="00F172C8">
        <w:rPr>
          <w:rFonts w:eastAsia="Calibri"/>
          <w:sz w:val="28"/>
          <w:szCs w:val="28"/>
          <w:lang w:val="vi-VN"/>
        </w:rPr>
        <w:t xml:space="preserve">- Định kỳ </w:t>
      </w:r>
      <w:r w:rsidRPr="00F172C8">
        <w:rPr>
          <w:rFonts w:eastAsia="Calibri"/>
          <w:sz w:val="28"/>
          <w:szCs w:val="28"/>
        </w:rPr>
        <w:t xml:space="preserve">1 tháng/lần </w:t>
      </w:r>
      <w:r w:rsidRPr="00F172C8">
        <w:rPr>
          <w:rFonts w:eastAsia="Calibri"/>
          <w:sz w:val="28"/>
          <w:szCs w:val="28"/>
          <w:lang w:val="vi-VN"/>
        </w:rPr>
        <w:t>kiểm tra, nạo vét hệ thống đường ống dẫn nước mưa. Kiểm tra phát hiện hỏng hóc, mất mát để có kế hoạch sửa chữa, thay thế kịp thời</w:t>
      </w:r>
      <w:r w:rsidRPr="00F172C8">
        <w:rPr>
          <w:rFonts w:eastAsia="Calibri"/>
          <w:sz w:val="28"/>
          <w:szCs w:val="28"/>
        </w:rPr>
        <w:t>.</w:t>
      </w:r>
    </w:p>
    <w:p w14:paraId="5DE349EF" w14:textId="77777777" w:rsidR="00F93D17" w:rsidRPr="00F172C8" w:rsidRDefault="00F93D17" w:rsidP="00324479">
      <w:pPr>
        <w:spacing w:before="120" w:line="288" w:lineRule="auto"/>
        <w:ind w:firstLine="709"/>
        <w:rPr>
          <w:rFonts w:eastAsia="Calibri"/>
          <w:b/>
          <w:i/>
          <w:sz w:val="28"/>
          <w:szCs w:val="28"/>
          <w:lang w:val="vi-VN"/>
        </w:rPr>
      </w:pPr>
      <w:bookmarkStart w:id="281" w:name="_Toc25239629"/>
      <w:bookmarkStart w:id="282" w:name="_Toc26003025"/>
      <w:bookmarkStart w:id="283" w:name="_Toc29559536"/>
      <w:r w:rsidRPr="00F172C8">
        <w:rPr>
          <w:rFonts w:eastAsia="Calibri"/>
          <w:b/>
          <w:i/>
          <w:sz w:val="28"/>
          <w:szCs w:val="28"/>
        </w:rPr>
        <w:t>2)</w:t>
      </w:r>
      <w:r w:rsidRPr="00F172C8">
        <w:rPr>
          <w:rFonts w:eastAsia="Calibri"/>
          <w:b/>
          <w:i/>
          <w:sz w:val="28"/>
          <w:szCs w:val="28"/>
          <w:lang w:val="vi-VN"/>
        </w:rPr>
        <w:t xml:space="preserve"> </w:t>
      </w:r>
      <w:r w:rsidRPr="00F172C8">
        <w:rPr>
          <w:rFonts w:eastAsia="Calibri"/>
          <w:b/>
          <w:i/>
          <w:sz w:val="28"/>
          <w:szCs w:val="28"/>
        </w:rPr>
        <w:t>Về công trình xử lý bụi, khí thải</w:t>
      </w:r>
      <w:bookmarkEnd w:id="281"/>
      <w:bookmarkEnd w:id="282"/>
      <w:bookmarkEnd w:id="283"/>
    </w:p>
    <w:p w14:paraId="73984D42" w14:textId="77777777" w:rsidR="00F93D17" w:rsidRPr="00F172C8" w:rsidRDefault="00F93D17" w:rsidP="00324479">
      <w:pPr>
        <w:widowControl w:val="0"/>
        <w:tabs>
          <w:tab w:val="left" w:pos="567"/>
        </w:tabs>
        <w:spacing w:before="120" w:line="288" w:lineRule="auto"/>
        <w:ind w:firstLine="709"/>
        <w:rPr>
          <w:rFonts w:eastAsia="Calibri"/>
          <w:sz w:val="28"/>
          <w:szCs w:val="28"/>
        </w:rPr>
      </w:pPr>
      <w:r w:rsidRPr="00F172C8">
        <w:rPr>
          <w:rFonts w:eastAsia="Calibri"/>
          <w:sz w:val="28"/>
          <w:szCs w:val="28"/>
          <w:lang w:val="vi-VN"/>
        </w:rPr>
        <w:t>Đối với dự án này, biện pháp trồng cây xanh, thảm cỏ trong khuôn viên để hạn chế ô nhiễm không khí là khá đơn giản, hiệu quả và tốn ít kinh phí. Biện pháp trồng cây xanh, xây hồ nước không những</w:t>
      </w:r>
      <w:r w:rsidRPr="00F172C8">
        <w:rPr>
          <w:rFonts w:eastAsia="Calibri"/>
          <w:sz w:val="28"/>
          <w:szCs w:val="28"/>
        </w:rPr>
        <w:t xml:space="preserve"> </w:t>
      </w:r>
      <w:r w:rsidRPr="00F172C8">
        <w:rPr>
          <w:rFonts w:eastAsia="Calibri"/>
          <w:sz w:val="28"/>
          <w:szCs w:val="28"/>
          <w:lang w:val="vi-VN"/>
        </w:rPr>
        <w:t>làm đẹp cảnh quan mà còn có tác dụng chống ồn, chống bụi, điều hoà không khí</w:t>
      </w:r>
      <w:r w:rsidRPr="00F172C8">
        <w:rPr>
          <w:rFonts w:eastAsia="Calibri"/>
          <w:sz w:val="28"/>
          <w:szCs w:val="28"/>
        </w:rPr>
        <w:t>.</w:t>
      </w:r>
    </w:p>
    <w:p w14:paraId="34D8CB59" w14:textId="77777777" w:rsidR="00F93D17" w:rsidRPr="00F172C8" w:rsidRDefault="00F93D17" w:rsidP="00324479">
      <w:pPr>
        <w:widowControl w:val="0"/>
        <w:tabs>
          <w:tab w:val="left" w:pos="567"/>
        </w:tabs>
        <w:spacing w:before="120" w:line="288" w:lineRule="auto"/>
        <w:ind w:firstLine="709"/>
        <w:rPr>
          <w:rFonts w:eastAsia="Calibri"/>
          <w:i/>
          <w:sz w:val="28"/>
          <w:szCs w:val="28"/>
        </w:rPr>
      </w:pPr>
      <w:r w:rsidRPr="00F172C8">
        <w:rPr>
          <w:rFonts w:eastAsia="Calibri"/>
          <w:i/>
          <w:sz w:val="28"/>
          <w:szCs w:val="28"/>
        </w:rPr>
        <w:t>a) Biện pháp giảm thiểu ô nhiễm không khí từ phương tiện giao thông</w:t>
      </w:r>
    </w:p>
    <w:p w14:paraId="7BFDDE3C" w14:textId="77777777" w:rsidR="00F93D17" w:rsidRPr="00F172C8" w:rsidRDefault="00F93D17" w:rsidP="003F6503">
      <w:pPr>
        <w:tabs>
          <w:tab w:val="left" w:pos="567"/>
        </w:tabs>
        <w:spacing w:before="120" w:line="288" w:lineRule="auto"/>
        <w:ind w:firstLine="709"/>
        <w:rPr>
          <w:rFonts w:eastAsia="Calibri"/>
          <w:sz w:val="28"/>
          <w:szCs w:val="28"/>
          <w:lang w:val="pt-BR"/>
        </w:rPr>
      </w:pPr>
      <w:r w:rsidRPr="00F172C8">
        <w:rPr>
          <w:rFonts w:eastAsia="Calibri"/>
          <w:sz w:val="28"/>
          <w:szCs w:val="28"/>
          <w:lang w:val="pt-BR"/>
        </w:rPr>
        <w:t>- Sau khi đưa dự án vào khai thác sử dụng thì toàn bộ mặt bằng đường được trải nhựa hoặc bê tông hóa, vì vậy bụi và khí thải phát sinh trong quá trình lưu thông của các phương tiện giao thông không đáng kể. Ngoài biện pháp trồng cây xanh thì có thể hạn chế bằng biện pháp vệ sinh hàng ngày mặt bằng sân bãi và các tuyến đường chính, đường nội bộ trong dự án.</w:t>
      </w:r>
    </w:p>
    <w:p w14:paraId="1D735722" w14:textId="77777777" w:rsidR="00F93D17" w:rsidRPr="00F172C8" w:rsidRDefault="00F93D17" w:rsidP="003F6503">
      <w:pPr>
        <w:widowControl w:val="0"/>
        <w:tabs>
          <w:tab w:val="left" w:pos="567"/>
        </w:tabs>
        <w:spacing w:before="120" w:line="288" w:lineRule="auto"/>
        <w:ind w:firstLine="709"/>
        <w:rPr>
          <w:rFonts w:eastAsia="Calibri"/>
          <w:i/>
          <w:sz w:val="28"/>
          <w:szCs w:val="28"/>
        </w:rPr>
      </w:pPr>
      <w:r w:rsidRPr="00F172C8">
        <w:rPr>
          <w:rFonts w:eastAsia="Calibri"/>
          <w:i/>
          <w:sz w:val="28"/>
          <w:szCs w:val="28"/>
        </w:rPr>
        <w:t xml:space="preserve">b) Đối với mùi phát sinh từ hệ thống thoát nước </w:t>
      </w:r>
    </w:p>
    <w:p w14:paraId="6CE279A2" w14:textId="77777777" w:rsidR="00F93D17" w:rsidRPr="00F172C8" w:rsidRDefault="00F93D17" w:rsidP="003F6503">
      <w:pPr>
        <w:spacing w:before="120" w:line="288" w:lineRule="auto"/>
        <w:ind w:firstLine="709"/>
        <w:rPr>
          <w:rFonts w:eastAsia="Calibri"/>
          <w:sz w:val="28"/>
          <w:szCs w:val="28"/>
          <w:lang w:val="vi-VN"/>
        </w:rPr>
      </w:pPr>
      <w:r w:rsidRPr="00F172C8">
        <w:rPr>
          <w:rFonts w:eastAsia="Calibri"/>
          <w:sz w:val="28"/>
          <w:szCs w:val="28"/>
          <w:lang w:val="vi-VN"/>
        </w:rPr>
        <w:t xml:space="preserve">Mùi chủ yếu phát sinh từ hố thu, bể điều hòa và hệ thống dẫn. Biện pháp khắc phục nguồn ô nhiễm này chủ yếu như sau: </w:t>
      </w:r>
    </w:p>
    <w:p w14:paraId="4761243A" w14:textId="77777777" w:rsidR="00F93D17" w:rsidRPr="00F172C8" w:rsidRDefault="00F93D17" w:rsidP="003F6503">
      <w:pPr>
        <w:spacing w:before="120" w:line="288" w:lineRule="auto"/>
        <w:ind w:firstLine="709"/>
        <w:rPr>
          <w:sz w:val="28"/>
          <w:szCs w:val="28"/>
          <w:lang w:val="vi-VN"/>
        </w:rPr>
      </w:pPr>
      <w:r w:rsidRPr="00F172C8">
        <w:rPr>
          <w:sz w:val="28"/>
          <w:szCs w:val="28"/>
          <w:lang w:val="vi-VN"/>
        </w:rPr>
        <w:t xml:space="preserve">- Hố thu </w:t>
      </w:r>
      <w:r w:rsidRPr="00F172C8">
        <w:rPr>
          <w:sz w:val="28"/>
          <w:szCs w:val="28"/>
        </w:rPr>
        <w:t xml:space="preserve">nước </w:t>
      </w:r>
      <w:r w:rsidRPr="00F172C8">
        <w:rPr>
          <w:sz w:val="28"/>
          <w:szCs w:val="28"/>
          <w:lang w:val="vi-VN"/>
        </w:rPr>
        <w:t xml:space="preserve">được xây ngầm dưới đất và bố trí nắp đậy. </w:t>
      </w:r>
    </w:p>
    <w:p w14:paraId="74B79FF5" w14:textId="77777777" w:rsidR="00F93D17" w:rsidRPr="00F172C8" w:rsidRDefault="00F93D17" w:rsidP="003F6503">
      <w:pPr>
        <w:spacing w:before="120" w:line="288" w:lineRule="auto"/>
        <w:ind w:firstLine="709"/>
        <w:rPr>
          <w:sz w:val="28"/>
          <w:szCs w:val="28"/>
          <w:lang w:val="vi-VN"/>
        </w:rPr>
      </w:pPr>
      <w:r w:rsidRPr="00F172C8">
        <w:rPr>
          <w:sz w:val="28"/>
          <w:szCs w:val="28"/>
          <w:lang w:val="vi-VN"/>
        </w:rPr>
        <w:t>- Vệ sinh song chắn rác sau mỗi ngày hoạt động .</w:t>
      </w:r>
    </w:p>
    <w:p w14:paraId="43806082" w14:textId="77777777" w:rsidR="00F93D17" w:rsidRPr="00F172C8" w:rsidRDefault="00F93D17" w:rsidP="003F6503">
      <w:pPr>
        <w:spacing w:before="120" w:line="288" w:lineRule="auto"/>
        <w:ind w:firstLine="709"/>
        <w:rPr>
          <w:sz w:val="28"/>
          <w:szCs w:val="28"/>
          <w:lang w:val="vi-VN"/>
        </w:rPr>
      </w:pPr>
      <w:r w:rsidRPr="00F172C8">
        <w:rPr>
          <w:sz w:val="28"/>
          <w:szCs w:val="28"/>
          <w:lang w:val="vi-VN"/>
        </w:rPr>
        <w:lastRenderedPageBreak/>
        <w:t xml:space="preserve">- </w:t>
      </w:r>
      <w:r w:rsidRPr="00F172C8">
        <w:rPr>
          <w:rFonts w:eastAsia="Calibri"/>
          <w:sz w:val="28"/>
          <w:szCs w:val="28"/>
          <w:lang w:val="pt-BR"/>
        </w:rPr>
        <w:t>Bùn phát sinh từ hệ thống xử lý nước thải định kỳ 1 tháng/lần được Chủ Dự án thuê đơn vị có chức năng thu gom</w:t>
      </w:r>
      <w:r w:rsidRPr="00F172C8">
        <w:rPr>
          <w:rFonts w:eastAsia="Calibri"/>
          <w:sz w:val="28"/>
          <w:szCs w:val="28"/>
          <w:lang w:val="vi-VN"/>
        </w:rPr>
        <w:t>, xử lý</w:t>
      </w:r>
      <w:r w:rsidRPr="00F172C8">
        <w:rPr>
          <w:sz w:val="28"/>
          <w:szCs w:val="28"/>
          <w:lang w:val="vi-VN"/>
        </w:rPr>
        <w:t xml:space="preserve">. </w:t>
      </w:r>
    </w:p>
    <w:p w14:paraId="2F032149" w14:textId="77777777" w:rsidR="00F93D17" w:rsidRPr="00F172C8" w:rsidRDefault="00F93D17" w:rsidP="003F6503">
      <w:pPr>
        <w:spacing w:before="120" w:line="288" w:lineRule="auto"/>
        <w:ind w:firstLine="709"/>
        <w:rPr>
          <w:sz w:val="28"/>
          <w:szCs w:val="28"/>
          <w:lang w:val="vi-VN"/>
        </w:rPr>
      </w:pPr>
      <w:r w:rsidRPr="00F172C8">
        <w:rPr>
          <w:sz w:val="28"/>
          <w:szCs w:val="28"/>
          <w:lang w:val="vi-VN"/>
        </w:rPr>
        <w:t>- Tăng cường diện tích cây xanh xung quanh trạm. Đây là giải pháp ngăn chặn mùi kinh tế và hiệu quả nhất.</w:t>
      </w:r>
    </w:p>
    <w:p w14:paraId="2620C0FE" w14:textId="77777777" w:rsidR="00F93D17" w:rsidRPr="00F172C8" w:rsidRDefault="00F93D17" w:rsidP="003F6503">
      <w:pPr>
        <w:spacing w:before="120" w:line="288" w:lineRule="auto"/>
        <w:ind w:firstLine="709"/>
        <w:rPr>
          <w:sz w:val="28"/>
          <w:szCs w:val="28"/>
          <w:lang w:val="vi-VN"/>
        </w:rPr>
      </w:pPr>
      <w:r w:rsidRPr="00F172C8">
        <w:rPr>
          <w:sz w:val="28"/>
          <w:szCs w:val="28"/>
          <w:lang w:val="vi-VN"/>
        </w:rPr>
        <w:t xml:space="preserve">Đối với mạng lưới thoát nước: </w:t>
      </w:r>
      <w:r w:rsidRPr="00F172C8">
        <w:rPr>
          <w:sz w:val="28"/>
          <w:szCs w:val="28"/>
        </w:rPr>
        <w:t>M</w:t>
      </w:r>
      <w:r w:rsidRPr="00F172C8">
        <w:rPr>
          <w:sz w:val="28"/>
          <w:szCs w:val="28"/>
          <w:lang w:val="vi-VN"/>
        </w:rPr>
        <w:t xml:space="preserve">ạng lưới thoát nước thải được xây dựng bằng hệ thống ống BTCT kín nên không xảy ra hiện tượng phát sinh mùi. Tuy nhiên, để hạn chế đến mức thấp nhất các sự cố có thể xảy ra, </w:t>
      </w:r>
      <w:r w:rsidRPr="00F172C8">
        <w:rPr>
          <w:sz w:val="28"/>
          <w:szCs w:val="28"/>
        </w:rPr>
        <w:t>C</w:t>
      </w:r>
      <w:r w:rsidRPr="00F172C8">
        <w:rPr>
          <w:sz w:val="28"/>
          <w:szCs w:val="28"/>
          <w:lang w:val="vi-VN"/>
        </w:rPr>
        <w:t>hủ đầu tư sẽ thường xuyên kiểm tra và định kỳ nạo vét lượng bùn trong cống.</w:t>
      </w:r>
    </w:p>
    <w:p w14:paraId="51989116" w14:textId="77777777" w:rsidR="00F93D17" w:rsidRPr="00F172C8" w:rsidRDefault="00F93D17" w:rsidP="003F6503">
      <w:pPr>
        <w:widowControl w:val="0"/>
        <w:tabs>
          <w:tab w:val="left" w:pos="567"/>
        </w:tabs>
        <w:spacing w:before="120" w:line="288" w:lineRule="auto"/>
        <w:ind w:firstLine="709"/>
        <w:rPr>
          <w:rFonts w:eastAsia="Calibri"/>
          <w:i/>
          <w:sz w:val="28"/>
          <w:szCs w:val="28"/>
        </w:rPr>
      </w:pPr>
      <w:r w:rsidRPr="00F172C8">
        <w:rPr>
          <w:rFonts w:eastAsia="Calibri"/>
          <w:i/>
          <w:sz w:val="28"/>
          <w:szCs w:val="28"/>
        </w:rPr>
        <w:t>c) Giảm thiểu tác động mùi từ việc tập trung chất thải rắn</w:t>
      </w:r>
    </w:p>
    <w:p w14:paraId="6502D766" w14:textId="77777777" w:rsidR="00F93D17" w:rsidRPr="00F172C8" w:rsidRDefault="00F93D17" w:rsidP="003F6503">
      <w:pPr>
        <w:tabs>
          <w:tab w:val="left" w:pos="-4731"/>
        </w:tabs>
        <w:spacing w:before="120" w:line="288" w:lineRule="auto"/>
        <w:ind w:firstLine="709"/>
        <w:rPr>
          <w:rFonts w:eastAsia="Calibri"/>
          <w:sz w:val="28"/>
          <w:szCs w:val="28"/>
          <w:lang w:val="pt-BR"/>
        </w:rPr>
      </w:pPr>
      <w:r w:rsidRPr="00F172C8">
        <w:rPr>
          <w:rFonts w:eastAsia="Calibri"/>
          <w:sz w:val="28"/>
          <w:szCs w:val="28"/>
          <w:lang w:val="pt-BR"/>
        </w:rPr>
        <w:t>- Để giảm thiểu khí thải từ việc tập trung chất thải rắn, chủ đầu tư sẽ có kế hoạch thu gom toàn bộ lượng chất thải rắn phát sinh, không để chất thải rắn tồn đọng qua ngày hôm sau và các thùng chứa chất thải rắn đều có nắp đậy. Chủ dự án hợp đồng với đơn vị có chức năng tại địa phương thu gom hàng ngày.</w:t>
      </w:r>
    </w:p>
    <w:p w14:paraId="390E5F2A" w14:textId="77777777" w:rsidR="00F93D17" w:rsidRPr="00F172C8" w:rsidRDefault="00F93D17" w:rsidP="003F6503">
      <w:pPr>
        <w:tabs>
          <w:tab w:val="left" w:pos="-4731"/>
        </w:tabs>
        <w:spacing w:before="120" w:line="288" w:lineRule="auto"/>
        <w:ind w:firstLine="709"/>
        <w:rPr>
          <w:rFonts w:eastAsia="Calibri"/>
          <w:sz w:val="28"/>
          <w:szCs w:val="28"/>
          <w:lang w:val="pt-BR"/>
        </w:rPr>
      </w:pPr>
      <w:r w:rsidRPr="00F172C8">
        <w:rPr>
          <w:rFonts w:eastAsia="Calibri"/>
          <w:sz w:val="28"/>
          <w:szCs w:val="28"/>
          <w:lang w:val="pt-BR"/>
        </w:rPr>
        <w:t>- Định kỳ 2-3 tuần/lần vệ sinh mặt sàn khu tập kết rác.</w:t>
      </w:r>
    </w:p>
    <w:p w14:paraId="77659271" w14:textId="77777777" w:rsidR="00F93D17" w:rsidRPr="00F172C8" w:rsidRDefault="00F93D17" w:rsidP="003F6503">
      <w:pPr>
        <w:widowControl w:val="0"/>
        <w:tabs>
          <w:tab w:val="left" w:pos="567"/>
        </w:tabs>
        <w:spacing w:before="120" w:line="288" w:lineRule="auto"/>
        <w:ind w:firstLine="709"/>
        <w:rPr>
          <w:rFonts w:eastAsia="Calibri"/>
          <w:sz w:val="28"/>
          <w:szCs w:val="28"/>
          <w:lang w:val="pt-BR"/>
        </w:rPr>
      </w:pPr>
      <w:r w:rsidRPr="00F172C8">
        <w:rPr>
          <w:rFonts w:eastAsia="Calibri"/>
          <w:sz w:val="28"/>
          <w:szCs w:val="28"/>
          <w:lang w:val="pt-BR"/>
        </w:rPr>
        <w:t>- Dự án có kế hoạch thu gom thường xuyên không để chất thải rắn tràn lan hay bị phân hủy bởi các thành phần trong môi trường.</w:t>
      </w:r>
    </w:p>
    <w:p w14:paraId="0EAFDE22" w14:textId="77777777" w:rsidR="00F93D17" w:rsidRPr="00F172C8" w:rsidRDefault="00F93D17" w:rsidP="003F6503">
      <w:pPr>
        <w:widowControl w:val="0"/>
        <w:tabs>
          <w:tab w:val="left" w:pos="567"/>
        </w:tabs>
        <w:spacing w:before="120" w:line="288" w:lineRule="auto"/>
        <w:ind w:firstLine="709"/>
        <w:rPr>
          <w:rFonts w:eastAsia="Calibri"/>
          <w:b/>
          <w:sz w:val="28"/>
          <w:szCs w:val="28"/>
        </w:rPr>
      </w:pPr>
      <w:r w:rsidRPr="00F172C8">
        <w:rPr>
          <w:rFonts w:eastAsia="Calibri"/>
          <w:sz w:val="28"/>
          <w:szCs w:val="28"/>
          <w:lang w:val="pt-BR"/>
        </w:rPr>
        <w:t xml:space="preserve">- </w:t>
      </w:r>
      <w:r w:rsidRPr="00F172C8">
        <w:rPr>
          <w:rFonts w:eastAsia="Calibri"/>
          <w:sz w:val="28"/>
          <w:szCs w:val="28"/>
        </w:rPr>
        <w:t>Tại khu vực tập trung rác thải trước khi vận chuyển cho đơn vị có chức năng vận chuyển: Bố trí vị trí tập kết tại khu vực cuối hướng gió, ít cư dân và khách qua lại. Bố trí đội công nhân vệ sinh duy trì công tác thu gom, quét dọn tránh gây tràn đổ rác thải vương vãi ra khu vực nền đường.</w:t>
      </w:r>
    </w:p>
    <w:p w14:paraId="0BE9732E" w14:textId="77777777" w:rsidR="00F93D17" w:rsidRPr="00F172C8" w:rsidRDefault="00F93D17" w:rsidP="003F6503">
      <w:pPr>
        <w:widowControl w:val="0"/>
        <w:tabs>
          <w:tab w:val="left" w:pos="567"/>
        </w:tabs>
        <w:spacing w:before="120" w:line="288" w:lineRule="auto"/>
        <w:ind w:firstLine="709"/>
        <w:rPr>
          <w:rFonts w:eastAsia="Calibri"/>
          <w:i/>
          <w:sz w:val="28"/>
          <w:szCs w:val="28"/>
        </w:rPr>
      </w:pPr>
      <w:r w:rsidRPr="00F172C8">
        <w:rPr>
          <w:rFonts w:eastAsia="Calibri"/>
          <w:i/>
          <w:sz w:val="28"/>
          <w:szCs w:val="28"/>
        </w:rPr>
        <w:t>d) Giảm thiểu khí thải từ máy phát điện</w:t>
      </w:r>
    </w:p>
    <w:p w14:paraId="15F4615D" w14:textId="77777777" w:rsidR="00F93D17" w:rsidRPr="00F172C8" w:rsidRDefault="00F93D17" w:rsidP="003F6503">
      <w:pPr>
        <w:widowControl w:val="0"/>
        <w:tabs>
          <w:tab w:val="left" w:pos="851"/>
        </w:tabs>
        <w:spacing w:before="120" w:line="288" w:lineRule="auto"/>
        <w:ind w:firstLine="709"/>
        <w:rPr>
          <w:rFonts w:eastAsia="Calibri"/>
          <w:sz w:val="28"/>
          <w:szCs w:val="28"/>
          <w:lang w:val="vi-VN"/>
        </w:rPr>
      </w:pPr>
      <w:r w:rsidRPr="00F172C8">
        <w:rPr>
          <w:rFonts w:eastAsia="Calibri"/>
          <w:sz w:val="28"/>
          <w:szCs w:val="28"/>
          <w:lang w:val="vi-VN"/>
        </w:rPr>
        <w:t>Như đánh giá nồng độ các chất ô nhiễm trong khí thải máy phát điện đều đạt quy chuẩn cho phép QCVN 19:2009/BTNMT, cột B, Kv = 0,6, Kp = 1. Do đó, Chủ đầu tư không cần đầu tư hệ thống xử lý khí thải của máy phát điện và thực hiện các công tác quản lý như sau:</w:t>
      </w:r>
    </w:p>
    <w:p w14:paraId="5B47E25C" w14:textId="77777777" w:rsidR="00F93D17" w:rsidRPr="00F172C8" w:rsidRDefault="00F93D17" w:rsidP="003F6503">
      <w:pPr>
        <w:widowControl w:val="0"/>
        <w:tabs>
          <w:tab w:val="left" w:pos="851"/>
        </w:tabs>
        <w:spacing w:before="120" w:line="288" w:lineRule="auto"/>
        <w:ind w:firstLine="709"/>
        <w:rPr>
          <w:rFonts w:eastAsia="Calibri"/>
          <w:sz w:val="28"/>
          <w:szCs w:val="28"/>
          <w:lang w:val="vi-VN"/>
        </w:rPr>
      </w:pPr>
      <w:r w:rsidRPr="00F172C8">
        <w:rPr>
          <w:rFonts w:eastAsia="Calibri"/>
          <w:sz w:val="28"/>
          <w:szCs w:val="28"/>
          <w:lang w:val="vi-VN"/>
        </w:rPr>
        <w:t>+ Sử dụng dầu DO hàm lượng S = 0,05 %</w:t>
      </w:r>
    </w:p>
    <w:p w14:paraId="6FC3B863" w14:textId="77777777" w:rsidR="00F93D17" w:rsidRPr="00F172C8" w:rsidRDefault="00F93D17" w:rsidP="003F6503">
      <w:pPr>
        <w:widowControl w:val="0"/>
        <w:tabs>
          <w:tab w:val="left" w:pos="851"/>
        </w:tabs>
        <w:spacing w:before="120" w:line="288" w:lineRule="auto"/>
        <w:ind w:firstLine="709"/>
        <w:rPr>
          <w:rFonts w:eastAsia="Calibri"/>
          <w:sz w:val="28"/>
          <w:szCs w:val="28"/>
          <w:lang w:val="vi-VN"/>
        </w:rPr>
      </w:pPr>
      <w:r w:rsidRPr="00F172C8">
        <w:rPr>
          <w:rFonts w:eastAsia="Calibri"/>
          <w:sz w:val="28"/>
          <w:szCs w:val="28"/>
          <w:lang w:val="vi-VN"/>
        </w:rPr>
        <w:t>+ Bảo trì, bảo dưỡng theo đúng định kỳ quy định của nhà sản xuất.</w:t>
      </w:r>
    </w:p>
    <w:p w14:paraId="4285AD6B" w14:textId="77777777" w:rsidR="00F93D17" w:rsidRPr="00F172C8" w:rsidRDefault="00F93D17" w:rsidP="003F6503">
      <w:pPr>
        <w:widowControl w:val="0"/>
        <w:tabs>
          <w:tab w:val="left" w:pos="851"/>
        </w:tabs>
        <w:spacing w:before="120" w:line="288" w:lineRule="auto"/>
        <w:ind w:firstLine="709"/>
        <w:rPr>
          <w:rFonts w:eastAsia="Calibri"/>
          <w:sz w:val="28"/>
          <w:szCs w:val="28"/>
          <w:lang w:val="vi-VN"/>
        </w:rPr>
      </w:pPr>
      <w:r w:rsidRPr="00F172C8">
        <w:rPr>
          <w:rFonts w:eastAsia="Calibri"/>
          <w:sz w:val="28"/>
          <w:szCs w:val="28"/>
          <w:lang w:val="vi-VN"/>
        </w:rPr>
        <w:t>+ Vận hành máy phát điện theo đúng quy định của nhà sản xuất.</w:t>
      </w:r>
    </w:p>
    <w:p w14:paraId="1D5ABAAA" w14:textId="0A856711" w:rsidR="00F93D17" w:rsidRPr="00F172C8" w:rsidRDefault="00F93D17" w:rsidP="003F6503">
      <w:pPr>
        <w:widowControl w:val="0"/>
        <w:tabs>
          <w:tab w:val="left" w:pos="851"/>
        </w:tabs>
        <w:spacing w:before="120" w:line="288" w:lineRule="auto"/>
        <w:ind w:firstLine="709"/>
        <w:rPr>
          <w:rFonts w:eastAsia="Calibri"/>
          <w:sz w:val="28"/>
          <w:szCs w:val="28"/>
          <w:lang w:val="vi-VN"/>
        </w:rPr>
      </w:pPr>
      <w:r w:rsidRPr="00F172C8">
        <w:rPr>
          <w:rFonts w:eastAsia="Calibri"/>
          <w:sz w:val="28"/>
          <w:szCs w:val="28"/>
          <w:lang w:val="vi-VN"/>
        </w:rPr>
        <w:t xml:space="preserve">+ Máy phát điện được đặt tại </w:t>
      </w:r>
      <w:r w:rsidRPr="00F172C8">
        <w:rPr>
          <w:rFonts w:eastAsia="Calibri"/>
          <w:sz w:val="28"/>
          <w:szCs w:val="28"/>
        </w:rPr>
        <w:t>nhà đặt máy phát điện riêng biệt</w:t>
      </w:r>
      <w:r w:rsidRPr="00F172C8">
        <w:rPr>
          <w:rFonts w:eastAsia="Calibri"/>
          <w:sz w:val="28"/>
          <w:szCs w:val="28"/>
          <w:lang w:val="vi-VN"/>
        </w:rPr>
        <w:t>, ống khói đấu nối vào ống gen chung và dẫn lên tầng mái.</w:t>
      </w:r>
    </w:p>
    <w:p w14:paraId="3ACF9D2A" w14:textId="6A2D0607" w:rsidR="00E614A2" w:rsidRPr="00F172C8" w:rsidRDefault="00E614A2" w:rsidP="003F6503">
      <w:pPr>
        <w:widowControl w:val="0"/>
        <w:tabs>
          <w:tab w:val="left" w:pos="851"/>
        </w:tabs>
        <w:spacing w:before="120" w:line="288" w:lineRule="auto"/>
        <w:ind w:firstLine="709"/>
        <w:rPr>
          <w:rFonts w:eastAsia="Calibri"/>
          <w:sz w:val="28"/>
          <w:szCs w:val="28"/>
        </w:rPr>
      </w:pPr>
      <w:r w:rsidRPr="00F172C8">
        <w:rPr>
          <w:rFonts w:eastAsia="Calibri"/>
          <w:sz w:val="28"/>
          <w:szCs w:val="28"/>
        </w:rPr>
        <w:t>Các máy phát điện riêng cho từng biệt thự, công suất nhỏ, không thường xuyên sử dụng nên mức độ tác động đến môi trường là không đáng kể.</w:t>
      </w:r>
    </w:p>
    <w:p w14:paraId="3CB7C89A" w14:textId="77777777" w:rsidR="00F93D17" w:rsidRPr="00F172C8" w:rsidRDefault="00F93D17" w:rsidP="003F6503">
      <w:pPr>
        <w:widowControl w:val="0"/>
        <w:tabs>
          <w:tab w:val="left" w:pos="567"/>
        </w:tabs>
        <w:spacing w:before="120" w:line="288" w:lineRule="auto"/>
        <w:ind w:firstLine="709"/>
        <w:rPr>
          <w:rFonts w:eastAsia="Calibri"/>
          <w:i/>
          <w:sz w:val="28"/>
          <w:szCs w:val="28"/>
        </w:rPr>
      </w:pPr>
      <w:r w:rsidRPr="00F172C8">
        <w:rPr>
          <w:rFonts w:eastAsia="Calibri"/>
          <w:i/>
          <w:sz w:val="28"/>
          <w:szCs w:val="28"/>
        </w:rPr>
        <w:t>e) Khống chế khí thoát ra từ máy điều hòa</w:t>
      </w:r>
    </w:p>
    <w:p w14:paraId="7197824D" w14:textId="77777777" w:rsidR="00F93D17" w:rsidRPr="00F172C8" w:rsidRDefault="00F93D17" w:rsidP="003F6503">
      <w:pPr>
        <w:spacing w:before="120" w:line="288" w:lineRule="auto"/>
        <w:ind w:firstLine="709"/>
        <w:rPr>
          <w:rFonts w:eastAsia="Calibri"/>
          <w:spacing w:val="-4"/>
          <w:sz w:val="28"/>
          <w:szCs w:val="28"/>
          <w:lang w:val="nl-NL"/>
        </w:rPr>
      </w:pPr>
      <w:r w:rsidRPr="00F172C8">
        <w:rPr>
          <w:rFonts w:eastAsia="Calibri"/>
          <w:spacing w:val="-4"/>
          <w:sz w:val="28"/>
          <w:szCs w:val="28"/>
          <w:lang w:val="nl-NL"/>
        </w:rPr>
        <w:lastRenderedPageBreak/>
        <w:t xml:space="preserve">Để giảm thiểu các tác động đến môi trường từ hệ thống điều hòa không khí, ngay từ giai đoạn mua sắm các thiết bị Chủ </w:t>
      </w:r>
      <w:r w:rsidRPr="00F172C8">
        <w:rPr>
          <w:rFonts w:eastAsia="Calibri"/>
          <w:sz w:val="28"/>
          <w:szCs w:val="28"/>
          <w:lang w:val="vi-VN"/>
        </w:rPr>
        <w:t>dự án</w:t>
      </w:r>
      <w:r w:rsidRPr="00F172C8">
        <w:rPr>
          <w:rFonts w:eastAsia="Calibri"/>
          <w:spacing w:val="-4"/>
          <w:sz w:val="28"/>
          <w:szCs w:val="28"/>
          <w:lang w:val="nl-NL"/>
        </w:rPr>
        <w:t xml:space="preserve"> cam kết thực hiện các yêu cầu sau: </w:t>
      </w:r>
    </w:p>
    <w:p w14:paraId="5C6EB351" w14:textId="77777777" w:rsidR="00F93D17" w:rsidRPr="00F172C8" w:rsidRDefault="00F93D17" w:rsidP="003F6503">
      <w:pPr>
        <w:tabs>
          <w:tab w:val="left" w:pos="1080"/>
        </w:tabs>
        <w:spacing w:before="120" w:line="288" w:lineRule="auto"/>
        <w:ind w:firstLine="709"/>
        <w:rPr>
          <w:rFonts w:eastAsia="Calibri"/>
          <w:spacing w:val="-2"/>
          <w:sz w:val="28"/>
          <w:szCs w:val="28"/>
          <w:lang w:val="nl-NL"/>
        </w:rPr>
      </w:pPr>
      <w:r w:rsidRPr="00F172C8">
        <w:rPr>
          <w:rFonts w:eastAsia="Calibri"/>
          <w:spacing w:val="-2"/>
          <w:sz w:val="28"/>
          <w:szCs w:val="28"/>
          <w:lang w:val="nl-NL"/>
        </w:rPr>
        <w:t>- Lựa chọn kiểu dáng các thiết bị đồng bộ cho hệ thống điều hòa. Thiết kế bố trí vị trí lắp đặt dàn nóng của máy điều hòa phù hợp để không ảnh hưởng đến cảnh quan môi trường và đảm bảo bố trí tại khu vực thông thoáng, tăng khả năng phát tán nhiệt.</w:t>
      </w:r>
    </w:p>
    <w:p w14:paraId="1DE20145" w14:textId="77777777" w:rsidR="00F93D17" w:rsidRPr="00F172C8" w:rsidRDefault="00F93D17" w:rsidP="003F6503">
      <w:pPr>
        <w:tabs>
          <w:tab w:val="left" w:pos="1080"/>
        </w:tabs>
        <w:spacing w:before="120" w:line="288" w:lineRule="auto"/>
        <w:ind w:firstLine="709"/>
        <w:rPr>
          <w:rFonts w:eastAsia="Calibri"/>
          <w:sz w:val="28"/>
          <w:szCs w:val="28"/>
          <w:lang w:val="nl-NL"/>
        </w:rPr>
      </w:pPr>
      <w:r w:rsidRPr="00F172C8">
        <w:rPr>
          <w:rFonts w:eastAsia="Calibri"/>
          <w:sz w:val="28"/>
          <w:szCs w:val="28"/>
          <w:lang w:val="nl-NL"/>
        </w:rPr>
        <w:t>- Vận hành hệ thống điều hoà đúng quy trình, bảo dưỡng định kỳ các thiết bị của hệ thống điều hoà tránh gây rò rỉ chất tải lạnh (khí gas).</w:t>
      </w:r>
    </w:p>
    <w:p w14:paraId="02577B8D" w14:textId="77777777" w:rsidR="00F93D17" w:rsidRPr="00F172C8" w:rsidRDefault="00F93D17" w:rsidP="003F6503">
      <w:pPr>
        <w:tabs>
          <w:tab w:val="left" w:pos="1080"/>
        </w:tabs>
        <w:spacing w:before="120" w:line="288" w:lineRule="auto"/>
        <w:ind w:firstLine="709"/>
        <w:rPr>
          <w:rFonts w:eastAsia="Calibri"/>
          <w:sz w:val="28"/>
          <w:szCs w:val="28"/>
          <w:lang w:val="nl-NL"/>
        </w:rPr>
      </w:pPr>
      <w:r w:rsidRPr="00F172C8">
        <w:rPr>
          <w:rFonts w:eastAsia="Calibri"/>
          <w:sz w:val="28"/>
          <w:szCs w:val="28"/>
          <w:lang w:val="nl-NL"/>
        </w:rPr>
        <w:t>- Sử dụng hệ thống điều hoà đảm bảo về mặt môi trường: độ ồn thấp, không sử dụng thiết bị dùng khí gas là chất bị cấm.</w:t>
      </w:r>
    </w:p>
    <w:p w14:paraId="712B8EA3" w14:textId="19AE24BE" w:rsidR="00F93D17" w:rsidRPr="00F172C8" w:rsidRDefault="00F93D17" w:rsidP="003F6503">
      <w:pPr>
        <w:widowControl w:val="0"/>
        <w:tabs>
          <w:tab w:val="left" w:pos="567"/>
        </w:tabs>
        <w:spacing w:before="120" w:line="288" w:lineRule="auto"/>
        <w:ind w:firstLine="709"/>
        <w:rPr>
          <w:rFonts w:eastAsia="Calibri"/>
          <w:b/>
          <w:sz w:val="28"/>
          <w:szCs w:val="28"/>
        </w:rPr>
      </w:pPr>
      <w:r w:rsidRPr="00F172C8">
        <w:rPr>
          <w:rFonts w:eastAsia="Calibri"/>
          <w:sz w:val="28"/>
          <w:szCs w:val="28"/>
          <w:lang w:val="de-DE"/>
        </w:rPr>
        <w:t>- Chọn dàn lạnh là loại có độ ồn nhỏ nhằm đảm bảo điều kiện độ ồn trong phòng.</w:t>
      </w:r>
    </w:p>
    <w:p w14:paraId="2F0BE8D2" w14:textId="77777777" w:rsidR="00F93D17" w:rsidRPr="00F172C8" w:rsidRDefault="00F93D17" w:rsidP="003F6503">
      <w:pPr>
        <w:spacing w:before="120" w:line="288" w:lineRule="auto"/>
        <w:ind w:firstLine="709"/>
        <w:rPr>
          <w:rFonts w:eastAsia="Calibri"/>
          <w:b/>
          <w:i/>
          <w:sz w:val="28"/>
          <w:szCs w:val="28"/>
        </w:rPr>
      </w:pPr>
      <w:bookmarkStart w:id="284" w:name="_Toc25239630"/>
      <w:bookmarkStart w:id="285" w:name="_Toc26003026"/>
      <w:bookmarkStart w:id="286" w:name="_Toc29559537"/>
      <w:r w:rsidRPr="00F172C8">
        <w:rPr>
          <w:rFonts w:eastAsia="Calibri"/>
          <w:b/>
          <w:i/>
          <w:sz w:val="28"/>
          <w:szCs w:val="28"/>
        </w:rPr>
        <w:t>3) Về công trình lưu giữ, xử lý chất thải rắn</w:t>
      </w:r>
      <w:bookmarkEnd w:id="284"/>
      <w:bookmarkEnd w:id="285"/>
      <w:bookmarkEnd w:id="286"/>
    </w:p>
    <w:p w14:paraId="76EF9687" w14:textId="77777777" w:rsidR="00F93D17" w:rsidRPr="00F172C8" w:rsidRDefault="00F93D17" w:rsidP="003F6503">
      <w:pPr>
        <w:widowControl w:val="0"/>
        <w:tabs>
          <w:tab w:val="left" w:pos="567"/>
        </w:tabs>
        <w:spacing w:before="120" w:line="288" w:lineRule="auto"/>
        <w:ind w:firstLine="709"/>
        <w:rPr>
          <w:rFonts w:eastAsia="Calibri"/>
          <w:i/>
          <w:sz w:val="28"/>
          <w:szCs w:val="28"/>
        </w:rPr>
      </w:pPr>
      <w:r w:rsidRPr="00F172C8">
        <w:rPr>
          <w:rFonts w:eastAsia="Calibri"/>
          <w:i/>
          <w:sz w:val="28"/>
          <w:szCs w:val="28"/>
        </w:rPr>
        <w:t>a) Đối với chất thải rắn sinh hoạt</w:t>
      </w:r>
    </w:p>
    <w:p w14:paraId="2BF8DCB6" w14:textId="77777777" w:rsidR="00F93D17" w:rsidRPr="00F172C8" w:rsidRDefault="00F93D17" w:rsidP="003F6503">
      <w:pPr>
        <w:snapToGrid w:val="0"/>
        <w:spacing w:before="120" w:line="288" w:lineRule="auto"/>
        <w:ind w:firstLine="709"/>
        <w:rPr>
          <w:i/>
          <w:sz w:val="28"/>
          <w:szCs w:val="28"/>
          <w:u w:val="single"/>
          <w:lang w:val="it-IT" w:eastAsia="ja-JP"/>
        </w:rPr>
      </w:pPr>
      <w:r w:rsidRPr="00F172C8">
        <w:rPr>
          <w:i/>
          <w:sz w:val="28"/>
          <w:szCs w:val="28"/>
          <w:u w:val="single"/>
          <w:lang w:val="it-IT" w:eastAsia="ja-JP"/>
        </w:rPr>
        <w:t>*. Giải pháp:</w:t>
      </w:r>
    </w:p>
    <w:p w14:paraId="0537F675" w14:textId="33D69A46" w:rsidR="00F93D17" w:rsidRPr="00F172C8" w:rsidRDefault="00F93D17" w:rsidP="003F6503">
      <w:pPr>
        <w:snapToGrid w:val="0"/>
        <w:spacing w:before="120" w:line="288" w:lineRule="auto"/>
        <w:ind w:firstLine="709"/>
        <w:rPr>
          <w:sz w:val="28"/>
          <w:szCs w:val="28"/>
          <w:lang w:val="it-IT" w:eastAsia="ja-JP"/>
        </w:rPr>
      </w:pPr>
      <w:r w:rsidRPr="00F172C8">
        <w:rPr>
          <w:sz w:val="28"/>
          <w:szCs w:val="28"/>
          <w:lang w:val="it-IT" w:eastAsia="ja-JP"/>
        </w:rPr>
        <w:t xml:space="preserve">- </w:t>
      </w:r>
      <w:r w:rsidRPr="00F172C8">
        <w:rPr>
          <w:rFonts w:eastAsia="Arial Unicode MS"/>
          <w:sz w:val="28"/>
          <w:szCs w:val="28"/>
          <w:u w:color="000000"/>
          <w:lang w:eastAsia="ja-JP"/>
        </w:rPr>
        <w:t>Chất thải rắn phải được phân loại tại nguồn. Đối với chất thải sinh hoạt phân loại thành 0</w:t>
      </w:r>
      <w:r w:rsidR="008855C7" w:rsidRPr="00F172C8">
        <w:rPr>
          <w:rFonts w:eastAsia="Arial Unicode MS"/>
          <w:sz w:val="28"/>
          <w:szCs w:val="28"/>
          <w:u w:color="000000"/>
          <w:lang w:eastAsia="ja-JP"/>
        </w:rPr>
        <w:t>3</w:t>
      </w:r>
      <w:r w:rsidRPr="00F172C8">
        <w:rPr>
          <w:rFonts w:eastAsia="Arial Unicode MS"/>
          <w:sz w:val="28"/>
          <w:szCs w:val="28"/>
          <w:u w:color="000000"/>
          <w:lang w:eastAsia="ja-JP"/>
        </w:rPr>
        <w:t xml:space="preserve"> loại </w:t>
      </w:r>
      <w:r w:rsidR="008855C7" w:rsidRPr="00F172C8">
        <w:rPr>
          <w:rFonts w:eastAsia="Arial Unicode MS"/>
          <w:sz w:val="28"/>
          <w:szCs w:val="28"/>
          <w:u w:color="000000"/>
          <w:lang w:eastAsia="ja-JP"/>
        </w:rPr>
        <w:t xml:space="preserve">tái chế, </w:t>
      </w:r>
      <w:r w:rsidRPr="00F172C8">
        <w:rPr>
          <w:rFonts w:eastAsia="Arial Unicode MS"/>
          <w:sz w:val="28"/>
          <w:szCs w:val="28"/>
          <w:u w:color="000000"/>
          <w:lang w:eastAsia="ja-JP"/>
        </w:rPr>
        <w:t>vô cơ và hữu cơ.</w:t>
      </w:r>
      <w:r w:rsidRPr="00F172C8">
        <w:rPr>
          <w:sz w:val="28"/>
          <w:szCs w:val="28"/>
          <w:lang w:val="it-IT" w:eastAsia="ja-JP"/>
        </w:rPr>
        <w:t xml:space="preserve"> </w:t>
      </w:r>
    </w:p>
    <w:p w14:paraId="4EF68CCB" w14:textId="1329BD60" w:rsidR="00F93D17" w:rsidRPr="00F172C8" w:rsidRDefault="00F93D17" w:rsidP="003F6503">
      <w:pPr>
        <w:snapToGrid w:val="0"/>
        <w:spacing w:before="120" w:line="288" w:lineRule="auto"/>
        <w:ind w:firstLine="709"/>
        <w:rPr>
          <w:sz w:val="28"/>
          <w:szCs w:val="28"/>
          <w:lang w:val="it-IT"/>
        </w:rPr>
      </w:pPr>
      <w:r w:rsidRPr="00F172C8">
        <w:rPr>
          <w:sz w:val="28"/>
          <w:szCs w:val="28"/>
          <w:lang w:val="it-IT" w:eastAsia="ja-JP"/>
        </w:rPr>
        <w:t xml:space="preserve">- </w:t>
      </w:r>
      <w:r w:rsidRPr="00F172C8">
        <w:rPr>
          <w:sz w:val="28"/>
          <w:szCs w:val="28"/>
          <w:lang w:val="it-IT"/>
        </w:rPr>
        <w:t xml:space="preserve">Chất thải rắn sinh hoạt:  phân loại tại nguồn thành </w:t>
      </w:r>
      <w:r w:rsidR="008855C7" w:rsidRPr="00F172C8">
        <w:rPr>
          <w:sz w:val="28"/>
          <w:szCs w:val="28"/>
          <w:lang w:val="it-IT"/>
        </w:rPr>
        <w:t>3</w:t>
      </w:r>
      <w:r w:rsidRPr="00F172C8">
        <w:rPr>
          <w:sz w:val="28"/>
          <w:szCs w:val="28"/>
          <w:lang w:val="it-IT"/>
        </w:rPr>
        <w:t xml:space="preserve"> loại</w:t>
      </w:r>
    </w:p>
    <w:p w14:paraId="73422703" w14:textId="723FA2BD" w:rsidR="008855C7" w:rsidRPr="00F172C8" w:rsidRDefault="008855C7" w:rsidP="003F6503">
      <w:pPr>
        <w:snapToGrid w:val="0"/>
        <w:spacing w:before="120" w:line="288" w:lineRule="auto"/>
        <w:ind w:firstLine="709"/>
        <w:rPr>
          <w:sz w:val="28"/>
          <w:szCs w:val="28"/>
          <w:lang w:val="it-IT"/>
        </w:rPr>
      </w:pPr>
      <w:r w:rsidRPr="00F172C8">
        <w:rPr>
          <w:sz w:val="28"/>
          <w:szCs w:val="28"/>
          <w:lang w:val="it-IT"/>
        </w:rPr>
        <w:t>+ Chất thải rắn có khả năng sử dụng, tái chế: Các loại chai nhựa, kim loại...có thể tái chế hoặc tái sử dụng.</w:t>
      </w:r>
    </w:p>
    <w:p w14:paraId="63841A9D" w14:textId="787372DC" w:rsidR="00F93D17" w:rsidRPr="00F172C8" w:rsidRDefault="00F93D17" w:rsidP="003F6503">
      <w:pPr>
        <w:snapToGrid w:val="0"/>
        <w:spacing w:before="120" w:line="288" w:lineRule="auto"/>
        <w:ind w:firstLine="709"/>
        <w:rPr>
          <w:sz w:val="28"/>
          <w:szCs w:val="28"/>
          <w:lang w:val="it-IT"/>
        </w:rPr>
      </w:pPr>
      <w:r w:rsidRPr="00F172C8">
        <w:rPr>
          <w:sz w:val="28"/>
          <w:szCs w:val="28"/>
          <w:lang w:val="it-IT"/>
        </w:rPr>
        <w:t xml:space="preserve">+ </w:t>
      </w:r>
      <w:r w:rsidR="008855C7" w:rsidRPr="00F172C8">
        <w:rPr>
          <w:sz w:val="28"/>
          <w:szCs w:val="28"/>
          <w:lang w:val="it-IT"/>
        </w:rPr>
        <w:t>Chất thải rắn sinh hoạt khác.</w:t>
      </w:r>
      <w:r w:rsidRPr="00F172C8">
        <w:rPr>
          <w:sz w:val="28"/>
          <w:szCs w:val="28"/>
          <w:lang w:val="it-IT"/>
        </w:rPr>
        <w:t>.</w:t>
      </w:r>
    </w:p>
    <w:p w14:paraId="5DFDF531" w14:textId="71BB6374" w:rsidR="00F93D17" w:rsidRPr="00F172C8" w:rsidRDefault="00F93D17" w:rsidP="003F6503">
      <w:pPr>
        <w:snapToGrid w:val="0"/>
        <w:spacing w:before="120" w:line="288" w:lineRule="auto"/>
        <w:ind w:firstLine="709"/>
        <w:rPr>
          <w:sz w:val="28"/>
          <w:szCs w:val="28"/>
          <w:lang w:val="it-IT"/>
        </w:rPr>
      </w:pPr>
      <w:r w:rsidRPr="00F172C8">
        <w:rPr>
          <w:sz w:val="28"/>
          <w:szCs w:val="28"/>
          <w:lang w:val="it-IT"/>
        </w:rPr>
        <w:t xml:space="preserve">+ </w:t>
      </w:r>
      <w:r w:rsidR="008855C7" w:rsidRPr="00F172C8">
        <w:rPr>
          <w:sz w:val="28"/>
          <w:szCs w:val="28"/>
          <w:lang w:val="it-IT"/>
        </w:rPr>
        <w:t xml:space="preserve">Chất thải thực phẩm </w:t>
      </w:r>
      <w:r w:rsidRPr="00F172C8">
        <w:rPr>
          <w:sz w:val="28"/>
          <w:szCs w:val="28"/>
          <w:lang w:val="it-IT"/>
        </w:rPr>
        <w:t>(lá cây, rau, quả, củ v.v.) được thu gom hàng ngày.</w:t>
      </w:r>
    </w:p>
    <w:p w14:paraId="72B431D0" w14:textId="77777777" w:rsidR="00F93D17" w:rsidRPr="00F172C8" w:rsidRDefault="00F93D17" w:rsidP="003F6503">
      <w:pPr>
        <w:snapToGrid w:val="0"/>
        <w:spacing w:before="120" w:line="288" w:lineRule="auto"/>
        <w:ind w:firstLine="709"/>
        <w:rPr>
          <w:sz w:val="28"/>
          <w:szCs w:val="28"/>
          <w:lang w:val="it-IT" w:eastAsia="ja-JP"/>
        </w:rPr>
      </w:pPr>
      <w:r w:rsidRPr="00F172C8">
        <w:rPr>
          <w:sz w:val="28"/>
          <w:szCs w:val="28"/>
          <w:lang w:val="it-IT" w:eastAsia="ja-JP"/>
        </w:rPr>
        <w:t>Chất thải rắn trong khu đô thị sẽ được thu gom 100% về bãi chất thải rắn thành phố thông qua các hình thức thu gom:</w:t>
      </w:r>
    </w:p>
    <w:p w14:paraId="05E7F0AD" w14:textId="77777777" w:rsidR="00F93D17" w:rsidRPr="00F172C8" w:rsidRDefault="00F93D17" w:rsidP="003F6503">
      <w:pPr>
        <w:snapToGrid w:val="0"/>
        <w:spacing w:before="120" w:line="288" w:lineRule="auto"/>
        <w:ind w:firstLine="709"/>
        <w:rPr>
          <w:sz w:val="28"/>
          <w:szCs w:val="28"/>
          <w:lang w:val="it-IT" w:eastAsia="ja-JP"/>
        </w:rPr>
      </w:pPr>
      <w:r w:rsidRPr="00F172C8">
        <w:rPr>
          <w:sz w:val="28"/>
          <w:szCs w:val="28"/>
          <w:lang w:val="it-IT" w:eastAsia="ja-JP"/>
        </w:rPr>
        <w:t>+ Đặt các thùng đựng chất thải rắn nhỏ dọc theo các tuyến đường với khoảng cách thuận tiện cho người dân đổ chất thải rắn. Xe thu gom chất thải rắn theo giờ cố định, các hộ dân trực tiếp đổ chất thải rắn vào xe.</w:t>
      </w:r>
    </w:p>
    <w:p w14:paraId="71AECB6B" w14:textId="46B57681" w:rsidR="00F93D17" w:rsidRPr="00F172C8" w:rsidRDefault="00F93D17" w:rsidP="003F6503">
      <w:pPr>
        <w:snapToGrid w:val="0"/>
        <w:spacing w:before="120" w:line="288" w:lineRule="auto"/>
        <w:ind w:firstLine="709"/>
        <w:rPr>
          <w:sz w:val="28"/>
          <w:szCs w:val="28"/>
          <w:lang w:val="it-IT" w:eastAsia="ja-JP"/>
        </w:rPr>
      </w:pPr>
      <w:r w:rsidRPr="00F172C8">
        <w:rPr>
          <w:sz w:val="28"/>
          <w:szCs w:val="28"/>
          <w:lang w:val="it-IT" w:eastAsia="ja-JP"/>
        </w:rPr>
        <w:t>- Điểm tập kết chất thải rắn: Bố trí một số điểm tập kết chất thải rắn có diện tích khoảng 3-5</w:t>
      </w:r>
      <w:r w:rsidR="00EE4F87" w:rsidRPr="00F172C8">
        <w:rPr>
          <w:sz w:val="28"/>
          <w:szCs w:val="28"/>
          <w:lang w:val="it-IT" w:eastAsia="ja-JP"/>
        </w:rPr>
        <w:t>m²</w:t>
      </w:r>
      <w:r w:rsidRPr="00F172C8">
        <w:rPr>
          <w:sz w:val="28"/>
          <w:szCs w:val="28"/>
          <w:lang w:val="it-IT" w:eastAsia="ja-JP"/>
        </w:rPr>
        <w:t>/điểm tại các khu vực cây xanh. Đảm bảo hoạt động không gây ảnh hưởng tới môi trường và mỹ quan đô thị để tập kết rác cho các hộ dân không có người ở nhà vào thời điểm xe thu gom rác thực hiện thu gom.</w:t>
      </w:r>
    </w:p>
    <w:p w14:paraId="59BEB710" w14:textId="0A861DDD" w:rsidR="00F93D17" w:rsidRPr="00F172C8" w:rsidRDefault="00F93D17" w:rsidP="003F6503">
      <w:pPr>
        <w:pStyle w:val="Vnbnnidung0"/>
        <w:tabs>
          <w:tab w:val="left" w:pos="1134"/>
        </w:tabs>
        <w:spacing w:before="120" w:after="0" w:line="288" w:lineRule="auto"/>
        <w:ind w:left="142" w:firstLine="709"/>
        <w:jc w:val="both"/>
        <w:rPr>
          <w:szCs w:val="28"/>
        </w:rPr>
      </w:pPr>
      <w:r w:rsidRPr="00F172C8">
        <w:rPr>
          <w:szCs w:val="28"/>
        </w:rPr>
        <w:t xml:space="preserve">- Chất thải rắn khu vực thiết kế được thu gom bằng xe đẩy tay, sau đó tập </w:t>
      </w:r>
      <w:r w:rsidRPr="00F172C8">
        <w:rPr>
          <w:szCs w:val="28"/>
        </w:rPr>
        <w:lastRenderedPageBreak/>
        <w:t>trung chuyển đi bằng xe ép rác chuyên dụng theo phương pháp không tiếp đất. Thời gian thu gom bằng xe đẩy tay sau 17h hàng ngày, thời gian chuyển đi trên xe ép rác chuyên dụng sau 19h hàng ngày. Sau khi CTR chuyển lên xe ép rác, cần có biện pháp làm sạch đường phố.</w:t>
      </w:r>
    </w:p>
    <w:p w14:paraId="0481CFEF" w14:textId="77777777" w:rsidR="00F93D17" w:rsidRPr="00F172C8" w:rsidRDefault="00F93D17" w:rsidP="003F6503">
      <w:pPr>
        <w:snapToGrid w:val="0"/>
        <w:spacing w:before="120" w:line="288" w:lineRule="auto"/>
        <w:ind w:firstLine="709"/>
        <w:rPr>
          <w:sz w:val="28"/>
          <w:szCs w:val="28"/>
          <w:lang w:val="it-IT" w:eastAsia="ja-JP"/>
        </w:rPr>
      </w:pPr>
      <w:r w:rsidRPr="00F172C8">
        <w:rPr>
          <w:sz w:val="28"/>
          <w:szCs w:val="28"/>
          <w:lang w:val="it-IT" w:eastAsia="ja-JP"/>
        </w:rPr>
        <w:t xml:space="preserve">- Chất thải rắn sau khi được đơn vị chức năng thu gom sẽ được vận chuyển đến </w:t>
      </w:r>
      <w:r w:rsidRPr="00F172C8">
        <w:rPr>
          <w:rFonts w:eastAsia="Arial Unicode MS"/>
          <w:sz w:val="28"/>
          <w:szCs w:val="28"/>
          <w:u w:color="000000"/>
          <w:lang w:eastAsia="ja-JP"/>
        </w:rPr>
        <w:t xml:space="preserve">xử lý tập trung tại khu xử lý cấp tỉnh tại xã Vũ Oai, huyện Hoành Bồ, Quảng Ninh. </w:t>
      </w:r>
    </w:p>
    <w:p w14:paraId="0312C59E" w14:textId="77777777" w:rsidR="00F93D17" w:rsidRPr="00F172C8" w:rsidRDefault="00F93D17" w:rsidP="003F6503">
      <w:pPr>
        <w:widowControl w:val="0"/>
        <w:tabs>
          <w:tab w:val="left" w:pos="567"/>
        </w:tabs>
        <w:spacing w:before="120" w:line="288" w:lineRule="auto"/>
        <w:ind w:firstLine="709"/>
        <w:rPr>
          <w:rFonts w:eastAsia="Calibri"/>
          <w:i/>
          <w:sz w:val="28"/>
          <w:szCs w:val="28"/>
        </w:rPr>
      </w:pPr>
      <w:r w:rsidRPr="00F172C8">
        <w:rPr>
          <w:rFonts w:eastAsia="Calibri"/>
          <w:i/>
          <w:sz w:val="28"/>
          <w:szCs w:val="28"/>
        </w:rPr>
        <w:t>b) Đối với chất thải nguy hại</w:t>
      </w:r>
    </w:p>
    <w:p w14:paraId="0233DDF3" w14:textId="77777777" w:rsidR="00F93D17" w:rsidRPr="00F172C8" w:rsidRDefault="00F93D17" w:rsidP="003F6503">
      <w:pPr>
        <w:widowControl w:val="0"/>
        <w:tabs>
          <w:tab w:val="left" w:pos="567"/>
        </w:tabs>
        <w:spacing w:before="120" w:line="288" w:lineRule="auto"/>
        <w:ind w:firstLine="709"/>
        <w:rPr>
          <w:rFonts w:eastAsia="Calibri"/>
          <w:sz w:val="28"/>
          <w:szCs w:val="28"/>
          <w:lang w:val="vi-VN"/>
        </w:rPr>
      </w:pPr>
      <w:r w:rsidRPr="00F172C8">
        <w:rPr>
          <w:rFonts w:eastAsia="Calibri"/>
          <w:sz w:val="28"/>
          <w:szCs w:val="28"/>
          <w:lang w:val="pt-BR"/>
        </w:rPr>
        <w:t>Trong quá trình hoạt động của Dự án phát sinh lượng chất thải nguy hại như: bóng đèn huỳnh quang thải, hộp mực in thải, dầu thải,...</w:t>
      </w:r>
      <w:r w:rsidRPr="00F172C8">
        <w:rPr>
          <w:rFonts w:eastAsia="Calibri"/>
          <w:sz w:val="28"/>
          <w:szCs w:val="28"/>
        </w:rPr>
        <w:t xml:space="preserve">. </w:t>
      </w:r>
      <w:r w:rsidRPr="00F172C8">
        <w:rPr>
          <w:rFonts w:eastAsia="Calibri"/>
          <w:sz w:val="28"/>
          <w:szCs w:val="28"/>
          <w:lang w:val="pt-BR"/>
        </w:rPr>
        <w:t xml:space="preserve">Chủ đầu tư trang bị </w:t>
      </w:r>
      <w:r w:rsidRPr="00F172C8">
        <w:rPr>
          <w:rFonts w:eastAsia="Calibri"/>
          <w:sz w:val="28"/>
          <w:szCs w:val="28"/>
          <w:lang w:val="af-ZA"/>
        </w:rPr>
        <w:t>thùng đặc dụng chứa chất thải nguy hại và lưu giữ tại kho chứa chất thải nguy hại, có mái che, đảm bảo không thấm nước mưa và rò rỉ ra bên ngoài. Chủ đầu tư sẽ ký hợp đồng với đơn vị có đủ chức năng vận chuyển và xử lý đúng quy định</w:t>
      </w:r>
      <w:r w:rsidRPr="00F172C8">
        <w:rPr>
          <w:rFonts w:eastAsia="Calibri"/>
          <w:sz w:val="28"/>
          <w:szCs w:val="28"/>
          <w:lang w:val="pt-BR"/>
        </w:rPr>
        <w:t>. Định kỳ, Chủ đầu tư sẽ chuyển giao đơn vị có chức năng thu gom, vận chuyển và xử lý theo đúng quy định của pháp luật</w:t>
      </w:r>
      <w:r w:rsidRPr="00F172C8">
        <w:rPr>
          <w:rFonts w:eastAsia="Calibri"/>
          <w:sz w:val="28"/>
          <w:szCs w:val="28"/>
        </w:rPr>
        <w:t>.</w:t>
      </w:r>
      <w:bookmarkEnd w:id="278"/>
    </w:p>
    <w:p w14:paraId="1AD65274" w14:textId="77777777" w:rsidR="00F93D17" w:rsidRPr="00F172C8" w:rsidRDefault="00F93D17" w:rsidP="003F6503">
      <w:pPr>
        <w:pStyle w:val="A30"/>
        <w:spacing w:before="120" w:after="0"/>
        <w:outlineLvl w:val="2"/>
      </w:pPr>
      <w:bookmarkStart w:id="287" w:name="_Toc140088516"/>
      <w:bookmarkStart w:id="288" w:name="_Toc214017953"/>
      <w:r w:rsidRPr="00F172C8">
        <w:t xml:space="preserve">4.4.4. </w:t>
      </w:r>
      <w:bookmarkEnd w:id="277"/>
      <w:r w:rsidRPr="00F172C8">
        <w:t>Nhận xét</w:t>
      </w:r>
      <w:bookmarkEnd w:id="287"/>
      <w:bookmarkEnd w:id="288"/>
    </w:p>
    <w:p w14:paraId="2B25E5D5"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Các nguy cơ gây ảnh hưởng môi trường của dự án đã được nhận diện và có các giải pháp xử lý hiệu quả, từ đó ngăn chặn đến mức thấp nhất các tác động của dự án đến Di sản thiên nhiên thế giới vịnh Hạ Long.</w:t>
      </w:r>
    </w:p>
    <w:p w14:paraId="67EEE954" w14:textId="77777777" w:rsidR="00F93D17" w:rsidRPr="00F172C8" w:rsidRDefault="00F93D17" w:rsidP="003F6503">
      <w:pPr>
        <w:spacing w:before="120" w:line="288" w:lineRule="auto"/>
        <w:ind w:firstLine="720"/>
        <w:rPr>
          <w:rFonts w:eastAsia="Calibri"/>
          <w:sz w:val="28"/>
          <w:szCs w:val="28"/>
        </w:rPr>
      </w:pPr>
      <w:r w:rsidRPr="00F172C8">
        <w:rPr>
          <w:rFonts w:eastAsia="Calibri"/>
          <w:sz w:val="28"/>
          <w:szCs w:val="28"/>
        </w:rPr>
        <w:t xml:space="preserve">Nước thải phát sinh được xử lý qua hệ thống xử lý đảm bảo tiêu chuẩn của Dự án trước khi xả ra môi trường. Quy trình thu gom rác thải sinh hoạt, chất thải nguy hại đảm bảo không gây ảnh hưởng đến môi trường của khu vực. </w:t>
      </w:r>
    </w:p>
    <w:p w14:paraId="537A2A42" w14:textId="77777777" w:rsidR="00F93D17" w:rsidRPr="00F172C8" w:rsidRDefault="00F93D17" w:rsidP="00AB6DF3">
      <w:pPr>
        <w:pStyle w:val="A21"/>
        <w:rPr>
          <w:rStyle w:val="fontstyle21"/>
          <w:color w:val="auto"/>
        </w:rPr>
      </w:pPr>
      <w:bookmarkStart w:id="289" w:name="_Toc214017954"/>
      <w:r w:rsidRPr="00F172C8">
        <w:rPr>
          <w:rStyle w:val="fontstyle21"/>
          <w:color w:val="auto"/>
        </w:rPr>
        <w:t>4.5. Đánh giá tác động đến giá trị văn hóa – lịch sử khu Di sản</w:t>
      </w:r>
      <w:bookmarkEnd w:id="289"/>
    </w:p>
    <w:p w14:paraId="56EE0BAC" w14:textId="35DE28BB" w:rsidR="00126920" w:rsidRPr="00F172C8" w:rsidRDefault="00126920" w:rsidP="004656C3">
      <w:pPr>
        <w:spacing w:before="120" w:line="288" w:lineRule="auto"/>
        <w:ind w:firstLine="720"/>
        <w:rPr>
          <w:sz w:val="28"/>
          <w:szCs w:val="28"/>
        </w:rPr>
      </w:pPr>
      <w:r w:rsidRPr="00F172C8">
        <w:rPr>
          <w:sz w:val="28"/>
          <w:szCs w:val="28"/>
        </w:rPr>
        <w:t>Theo những kết quả nghiên cứu khảo sát khảo cổ học do những cán bộ Viện Khảo cổ học, đã tiến hành ở khu vực này từ năm 1965 đến những năm gần đây. Trên bản đồ phân bố các di chỉ khảo cổ học từ thời tiền sử đến thời kỳ lịch sử, đảo Tuần Châu được xem như một địa danh có các dấu tích của con người thời kỳ đồ Đá trong đó nổi bật là những di tích thuộc nền văn hóa Hạ Long nổi tiếng. Sau những đợt biển tiến biển lùi cách nay khoảng vài nghìn năm, đảo Tuần Châu bị tách khỏi đất liền qua một vũng biển nhỏ. Cư dân Hạ Long cổ di chuyển lên bờ tiến sâu vào trong lục địa. Trong thời kỳ lịch sử cổ -trung đại, trên đảo có những dấu tích của con người đương thời qua những dấu tích kiến trúc thờ tự, dấu tích bến cảng cổ và những lò gốm cổ…</w:t>
      </w:r>
    </w:p>
    <w:p w14:paraId="10B411A7" w14:textId="576426E5" w:rsidR="00F93D17" w:rsidRPr="00F172C8" w:rsidRDefault="00F93D17" w:rsidP="003F6503">
      <w:pPr>
        <w:pStyle w:val="A30"/>
        <w:spacing w:before="120" w:after="0"/>
        <w:outlineLvl w:val="2"/>
      </w:pPr>
      <w:bookmarkStart w:id="290" w:name="_Toc214017955"/>
      <w:r w:rsidRPr="00F172C8">
        <w:t xml:space="preserve">4.5.1. Những dấu tích văn hóa ở khu vực </w:t>
      </w:r>
      <w:r w:rsidR="00450B4A" w:rsidRPr="00F172C8">
        <w:t>Tuần Châu</w:t>
      </w:r>
      <w:bookmarkEnd w:id="290"/>
    </w:p>
    <w:p w14:paraId="6715E7D1" w14:textId="77777777" w:rsidR="00F93D17" w:rsidRPr="00F172C8" w:rsidRDefault="00F93D17" w:rsidP="003F6503">
      <w:pPr>
        <w:spacing w:before="120" w:line="288" w:lineRule="auto"/>
        <w:rPr>
          <w:b/>
          <w:i/>
          <w:sz w:val="28"/>
          <w:szCs w:val="28"/>
        </w:rPr>
      </w:pPr>
      <w:r w:rsidRPr="00F172C8">
        <w:rPr>
          <w:b/>
          <w:i/>
          <w:sz w:val="28"/>
          <w:szCs w:val="28"/>
        </w:rPr>
        <w:lastRenderedPageBreak/>
        <w:t>a. Dấu tích Văn hoá Hạ Long trên đảo Tuần Châu</w:t>
      </w:r>
    </w:p>
    <w:p w14:paraId="1F091FE3" w14:textId="13ECE9C8" w:rsidR="00126920" w:rsidRPr="00F172C8" w:rsidRDefault="00126920" w:rsidP="003F6503">
      <w:pPr>
        <w:spacing w:before="120" w:line="288" w:lineRule="auto"/>
        <w:ind w:firstLine="720"/>
        <w:rPr>
          <w:sz w:val="28"/>
          <w:szCs w:val="28"/>
        </w:rPr>
      </w:pPr>
      <w:r w:rsidRPr="00F172C8">
        <w:rPr>
          <w:sz w:val="28"/>
          <w:szCs w:val="28"/>
        </w:rPr>
        <w:t>Theo những tài liệu ghi chép lại, Tuần Châu trước đây là một xã đảo thuộc thành phố </w:t>
      </w:r>
      <w:hyperlink r:id="rId12" w:tooltip="Hạ Long" w:history="1">
        <w:r w:rsidRPr="00F172C8">
          <w:rPr>
            <w:sz w:val="28"/>
            <w:szCs w:val="28"/>
          </w:rPr>
          <w:t>Hạ Long</w:t>
        </w:r>
      </w:hyperlink>
      <w:r w:rsidRPr="00F172C8">
        <w:rPr>
          <w:sz w:val="28"/>
          <w:szCs w:val="28"/>
        </w:rPr>
        <w:t>, </w:t>
      </w:r>
      <w:hyperlink r:id="rId13" w:tooltip="Quảng Ninh" w:history="1">
        <w:r w:rsidRPr="00F172C8">
          <w:rPr>
            <w:sz w:val="28"/>
            <w:szCs w:val="28"/>
          </w:rPr>
          <w:t>Quảng Ninh</w:t>
        </w:r>
      </w:hyperlink>
      <w:r w:rsidRPr="00F172C8">
        <w:rPr>
          <w:sz w:val="28"/>
          <w:szCs w:val="28"/>
        </w:rPr>
        <w:t>, </w:t>
      </w:r>
      <w:hyperlink r:id="rId14" w:tooltip="Việt Nam" w:history="1">
        <w:r w:rsidRPr="00F172C8">
          <w:rPr>
            <w:sz w:val="28"/>
            <w:szCs w:val="28"/>
          </w:rPr>
          <w:t>Việt Nam</w:t>
        </w:r>
      </w:hyperlink>
      <w:r w:rsidRPr="00F172C8">
        <w:rPr>
          <w:sz w:val="28"/>
          <w:szCs w:val="28"/>
        </w:rPr>
        <w:t xml:space="preserve">. Tuần Châu hiện trở thành đơn vị hành chính cấp Phường và là một khu du lịch, nghỉ dưỡng của Hạ Long. </w:t>
      </w:r>
      <w:r w:rsidRPr="00F172C8">
        <w:rPr>
          <w:rStyle w:val="Strong"/>
          <w:sz w:val="28"/>
          <w:szCs w:val="28"/>
          <w:shd w:val="clear" w:color="auto" w:fill="FFFFFF"/>
        </w:rPr>
        <w:t>Diện tích tự nhiên của đảo khoảng hơn 400ha, cách trung tâm thành phố Hạ Long khoảng 2km theo đường chim bay</w:t>
      </w:r>
      <w:r w:rsidRPr="00F172C8">
        <w:rPr>
          <w:sz w:val="28"/>
          <w:szCs w:val="28"/>
          <w:shd w:val="clear" w:color="auto" w:fill="FFFFFF"/>
        </w:rPr>
        <w:t>.</w:t>
      </w:r>
    </w:p>
    <w:p w14:paraId="3C18FD1D" w14:textId="77777777" w:rsidR="00126920" w:rsidRPr="00F172C8" w:rsidRDefault="00126920" w:rsidP="003F6503">
      <w:pPr>
        <w:spacing w:before="120" w:line="288" w:lineRule="auto"/>
        <w:ind w:firstLine="720"/>
        <w:rPr>
          <w:sz w:val="28"/>
          <w:szCs w:val="28"/>
        </w:rPr>
      </w:pPr>
      <w:r w:rsidRPr="00F172C8">
        <w:rPr>
          <w:sz w:val="28"/>
          <w:szCs w:val="28"/>
        </w:rPr>
        <w:t>Về mặt địa hình trên đảo chủ yếu là đồi núi thấp và bãi triều. Dải núi đất chạy dài ở phía đông, đỉnh Mom Diều cao 64m. Phường còn có hai hòn đảo nhỏ không có người ở là Hòn Nón và Hòn Trụi.</w:t>
      </w:r>
    </w:p>
    <w:p w14:paraId="25B31D79" w14:textId="77777777" w:rsidR="00126920" w:rsidRPr="00F172C8" w:rsidRDefault="00126920" w:rsidP="003F6503">
      <w:pPr>
        <w:spacing w:before="120" w:line="288" w:lineRule="auto"/>
        <w:ind w:firstLine="720"/>
        <w:rPr>
          <w:sz w:val="28"/>
          <w:szCs w:val="28"/>
        </w:rPr>
      </w:pPr>
      <w:r w:rsidRPr="00F172C8">
        <w:rPr>
          <w:sz w:val="28"/>
          <w:szCs w:val="28"/>
        </w:rPr>
        <w:t>Trước năm 1999, đảo Tuần Châu có 5 xóm: xóm Cát, xóm Đình, xóm Nam, xóm Đông và xóm Kèo. Hiện nay phường có 5 khu phố.</w:t>
      </w:r>
    </w:p>
    <w:p w14:paraId="637E7FED" w14:textId="77777777" w:rsidR="00126920" w:rsidRPr="00F172C8" w:rsidRDefault="00126920" w:rsidP="003F6503">
      <w:pPr>
        <w:spacing w:before="120" w:line="288" w:lineRule="auto"/>
        <w:ind w:firstLine="720"/>
        <w:rPr>
          <w:sz w:val="28"/>
          <w:szCs w:val="28"/>
        </w:rPr>
      </w:pPr>
      <w:r w:rsidRPr="00F172C8">
        <w:rPr>
          <w:sz w:val="28"/>
          <w:szCs w:val="28"/>
        </w:rPr>
        <w:t>Trước khi có con đường nối đảo Tuần Châu với đất liền (năm 1999), cơ sở vật chất trên đảo rất nghèo nàn và lạc hậu: không có điện lưới, không có nước sạch, đường sá chỉ là đường mòn và không có các phương tiện giao thông cơ giới. Tuần Châu lúc đó chỉ là một xã đảo nghèo thuộc thành phố Hạ Long, nhân dân chủ yếu sống bằng nghề chài lưới sử dụng các phương tiện đánh bắt rất thô sơ và làm ruộng. Đời sống văn hoá tinh thần của người dân vì thế rất thiếu thốn.</w:t>
      </w:r>
    </w:p>
    <w:p w14:paraId="06FE8031" w14:textId="77777777" w:rsidR="00126920" w:rsidRPr="00F172C8" w:rsidRDefault="00126920" w:rsidP="00A43934">
      <w:pPr>
        <w:spacing w:before="120" w:line="288" w:lineRule="auto"/>
        <w:ind w:firstLine="720"/>
        <w:rPr>
          <w:b/>
          <w:sz w:val="28"/>
          <w:szCs w:val="28"/>
        </w:rPr>
      </w:pPr>
      <w:r w:rsidRPr="00F172C8">
        <w:rPr>
          <w:sz w:val="28"/>
          <w:szCs w:val="28"/>
        </w:rPr>
        <w:t>Các di tích khảo cổ đều được phát hiện trước năm 2000, gồm có:</w:t>
      </w:r>
    </w:p>
    <w:p w14:paraId="4D28D667" w14:textId="08B3FE3C" w:rsidR="00126920" w:rsidRPr="00F172C8" w:rsidRDefault="00126920" w:rsidP="003F6503">
      <w:pPr>
        <w:spacing w:before="120" w:line="288" w:lineRule="auto"/>
        <w:ind w:firstLine="720"/>
        <w:rPr>
          <w:sz w:val="28"/>
          <w:szCs w:val="28"/>
        </w:rPr>
      </w:pPr>
      <w:r w:rsidRPr="00F172C8">
        <w:rPr>
          <w:b/>
          <w:sz w:val="28"/>
          <w:szCs w:val="28"/>
        </w:rPr>
        <w:t>- Di chỉ Xóm Kèo (Tuần Châu):</w:t>
      </w:r>
      <w:r w:rsidR="00B85179" w:rsidRPr="00F172C8">
        <w:rPr>
          <w:b/>
          <w:sz w:val="28"/>
          <w:szCs w:val="28"/>
        </w:rPr>
        <w:t xml:space="preserve"> </w:t>
      </w:r>
      <w:r w:rsidRPr="00F172C8">
        <w:rPr>
          <w:sz w:val="28"/>
          <w:szCs w:val="28"/>
        </w:rPr>
        <w:t xml:space="preserve">Xóm Kèo nằm về phía Tây đảo Tuần Châu. Trong vườn khoai của Hợp tác xã tại Xóm Kèo, phát hiện được nhiều mảnh gốm màu nâu nhạt, loại gốm xốp, trên bề mặt có nhiều chấm rỗ, thuộc loại điển hình của văn hoá Hạ Long. Các mảnh gốm này được trang trí các hoa văn thừng thô và mịn, hoặc văn khắc vạch xen kẽ văn thừng thô (Hình </w:t>
      </w:r>
      <w:r w:rsidR="00680B4C" w:rsidRPr="00F172C8">
        <w:rPr>
          <w:sz w:val="28"/>
          <w:szCs w:val="28"/>
        </w:rPr>
        <w:t>2</w:t>
      </w:r>
      <w:r w:rsidRPr="00F172C8">
        <w:rPr>
          <w:sz w:val="28"/>
          <w:szCs w:val="28"/>
        </w:rPr>
        <w:t>).</w:t>
      </w:r>
    </w:p>
    <w:p w14:paraId="199100F0" w14:textId="21702B6A" w:rsidR="00DA5F14" w:rsidRPr="00F172C8" w:rsidRDefault="00DA5F14" w:rsidP="00DA5F14">
      <w:pPr>
        <w:spacing w:before="120" w:line="288" w:lineRule="auto"/>
        <w:jc w:val="center"/>
        <w:rPr>
          <w:sz w:val="28"/>
          <w:szCs w:val="28"/>
        </w:rPr>
      </w:pPr>
      <w:r w:rsidRPr="00F172C8">
        <w:rPr>
          <w:noProof/>
        </w:rPr>
        <w:drawing>
          <wp:inline distT="0" distB="0" distL="0" distR="0" wp14:anchorId="673E4730" wp14:editId="7D25586F">
            <wp:extent cx="3611724" cy="2476500"/>
            <wp:effectExtent l="0" t="0" r="8255" b="0"/>
            <wp:docPr id="3" name="Picture 3" descr="A close-up of several pieces of impr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several pieces of imprint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4634" cy="2492209"/>
                    </a:xfrm>
                    <a:prstGeom prst="rect">
                      <a:avLst/>
                    </a:prstGeom>
                  </pic:spPr>
                </pic:pic>
              </a:graphicData>
            </a:graphic>
          </wp:inline>
        </w:drawing>
      </w:r>
    </w:p>
    <w:p w14:paraId="24DA1CDA" w14:textId="4391FDF7" w:rsidR="00DA5F14" w:rsidRPr="00F172C8" w:rsidRDefault="00DA5F14" w:rsidP="004C69DD">
      <w:pPr>
        <w:pStyle w:val="Caption"/>
      </w:pPr>
      <w:bookmarkStart w:id="291" w:name="_Toc214094498"/>
      <w:r w:rsidRPr="00F172C8">
        <w:t xml:space="preserve">Hình </w:t>
      </w:r>
      <w:fldSimple w:instr=" SEQ Hình \* ARABIC ">
        <w:r w:rsidR="00A81310" w:rsidRPr="00F172C8">
          <w:t>2</w:t>
        </w:r>
      </w:fldSimple>
      <w:r w:rsidRPr="00F172C8">
        <w:t>. Bản dập gốm Xóm Kèo, Tuần Châu</w:t>
      </w:r>
      <w:bookmarkEnd w:id="291"/>
    </w:p>
    <w:p w14:paraId="799B632B" w14:textId="7744C8D9" w:rsidR="00DA5F14" w:rsidRPr="00F172C8" w:rsidRDefault="00DA5F14" w:rsidP="00233514">
      <w:pPr>
        <w:pStyle w:val="Caption"/>
        <w:spacing w:before="0"/>
      </w:pPr>
      <w:r w:rsidRPr="00F172C8">
        <w:t>(Nguồn: Tư liệu Viện Khảo cổ học, 1974)</w:t>
      </w:r>
    </w:p>
    <w:p w14:paraId="769EE73A" w14:textId="77777777" w:rsidR="00126920" w:rsidRPr="00F172C8" w:rsidRDefault="00126920" w:rsidP="00A43934">
      <w:pPr>
        <w:spacing w:before="120" w:line="288" w:lineRule="auto"/>
        <w:ind w:firstLine="720"/>
        <w:rPr>
          <w:sz w:val="28"/>
          <w:szCs w:val="28"/>
        </w:rPr>
      </w:pPr>
      <w:r w:rsidRPr="00F172C8">
        <w:rPr>
          <w:sz w:val="28"/>
          <w:szCs w:val="28"/>
        </w:rPr>
        <w:lastRenderedPageBreak/>
        <w:t>Theo nhận định của các nhà khảo cổ thì đây là một di chỉ của cư dân văn hoá Hạ Long (Nguyễn Văn Hảo, Nguyễn Hữu Quyết, 1974: Các di chỉ khảo cổ học ở Vịnh Hạ Long và đảo Tuần Châu, Quảng Ninh, Tư liệu Viện Khảo cổ học).</w:t>
      </w:r>
    </w:p>
    <w:p w14:paraId="77C08D69" w14:textId="34B4381C" w:rsidR="00126920" w:rsidRPr="00F172C8" w:rsidRDefault="00126920" w:rsidP="003F6503">
      <w:pPr>
        <w:spacing w:before="120" w:line="288" w:lineRule="auto"/>
        <w:ind w:firstLine="720"/>
        <w:rPr>
          <w:sz w:val="28"/>
          <w:szCs w:val="28"/>
        </w:rPr>
      </w:pPr>
      <w:r w:rsidRPr="00F172C8">
        <w:rPr>
          <w:b/>
          <w:sz w:val="28"/>
          <w:szCs w:val="28"/>
        </w:rPr>
        <w:t>- Di chỉ xóm Đông (Tuần Châu):</w:t>
      </w:r>
      <w:r w:rsidR="00B85179" w:rsidRPr="00F172C8">
        <w:rPr>
          <w:b/>
          <w:sz w:val="28"/>
          <w:szCs w:val="28"/>
        </w:rPr>
        <w:t xml:space="preserve"> </w:t>
      </w:r>
      <w:r w:rsidRPr="00F172C8">
        <w:rPr>
          <w:sz w:val="28"/>
          <w:szCs w:val="28"/>
        </w:rPr>
        <w:t>Tại khu vườn đầu Xóm Đông, phia Đông Bắc đảo, đoàn khảo sát đã thu lượm được 1 hòn cuội đập, và một nửa chiếc rìu kích thước lớn. Cuộc khảo sát còn ghi nhận lời kể của nhân dân Xóm Đông thì khu vực này trước kia còn nhặt những lưỡi “tầm sét bằng đá”. Kinh nghiệm cho thấy đó chính là những chiếc rìu đá mài thời tiền sử.</w:t>
      </w:r>
    </w:p>
    <w:p w14:paraId="30FDEFE1" w14:textId="77777777" w:rsidR="00126920" w:rsidRPr="00F172C8" w:rsidRDefault="00126920" w:rsidP="003F6503">
      <w:pPr>
        <w:spacing w:before="120" w:line="288" w:lineRule="auto"/>
        <w:rPr>
          <w:b/>
          <w:sz w:val="28"/>
          <w:szCs w:val="28"/>
        </w:rPr>
      </w:pPr>
      <w:r w:rsidRPr="00F172C8">
        <w:rPr>
          <w:sz w:val="28"/>
          <w:szCs w:val="28"/>
        </w:rPr>
        <w:t xml:space="preserve">Căn cứ vào đặc điểm của các di vật cho thấy, đây là một di chỉ của cư dân văn hoá Hạ Long. </w:t>
      </w:r>
    </w:p>
    <w:p w14:paraId="23B5727A" w14:textId="7AD2E07A" w:rsidR="00126920" w:rsidRPr="00F172C8" w:rsidRDefault="00126920" w:rsidP="003F6503">
      <w:pPr>
        <w:spacing w:before="120" w:line="288" w:lineRule="auto"/>
        <w:ind w:firstLine="720"/>
        <w:rPr>
          <w:sz w:val="28"/>
          <w:szCs w:val="28"/>
        </w:rPr>
      </w:pPr>
      <w:r w:rsidRPr="00F172C8">
        <w:rPr>
          <w:b/>
          <w:sz w:val="28"/>
          <w:szCs w:val="28"/>
        </w:rPr>
        <w:t xml:space="preserve">- Di chỉ Xóm Nam (Tuần Châu): </w:t>
      </w:r>
      <w:r w:rsidRPr="00F172C8">
        <w:rPr>
          <w:sz w:val="28"/>
          <w:szCs w:val="28"/>
        </w:rPr>
        <w:t xml:space="preserve">Nhìn trên bản đồ địa điểm Xóm Nam cách khu dự án Khu biệt thự khoảng 800m về phía Bắc. Di chỉ này do M. Colani phát hiện năm 1938. Năm 1974, Viện Khảo cổ học trở lại đây nghiên cứu. Gần trung tâm khu vực thôn Nam, đoàn đã khảo sát bộ sưu tập được người dân Xóm Nam phát hiện trong khi canh tác đất vườn nhà (Hình </w:t>
      </w:r>
      <w:r w:rsidR="00DE48F2" w:rsidRPr="00F172C8">
        <w:rPr>
          <w:sz w:val="28"/>
          <w:szCs w:val="28"/>
        </w:rPr>
        <w:t>2</w:t>
      </w:r>
      <w:r w:rsidRPr="00F172C8">
        <w:rPr>
          <w:sz w:val="28"/>
          <w:szCs w:val="28"/>
        </w:rPr>
        <w:t xml:space="preserve">). </w:t>
      </w:r>
    </w:p>
    <w:p w14:paraId="7C3C0EF7" w14:textId="5DAA7791" w:rsidR="00126920" w:rsidRPr="00F172C8" w:rsidRDefault="00126920" w:rsidP="003F6503">
      <w:pPr>
        <w:spacing w:before="120" w:line="288" w:lineRule="auto"/>
        <w:rPr>
          <w:sz w:val="28"/>
          <w:szCs w:val="28"/>
        </w:rPr>
      </w:pPr>
      <w:r w:rsidRPr="00F172C8">
        <w:rPr>
          <w:sz w:val="28"/>
          <w:szCs w:val="28"/>
        </w:rPr>
        <w:t>Bộ sưu tập gồm có:</w:t>
      </w:r>
    </w:p>
    <w:p w14:paraId="27171F7B" w14:textId="77777777" w:rsidR="00126920" w:rsidRPr="00F172C8" w:rsidRDefault="00126920" w:rsidP="003F6503">
      <w:pPr>
        <w:spacing w:before="120" w:line="288" w:lineRule="auto"/>
        <w:rPr>
          <w:sz w:val="28"/>
          <w:szCs w:val="28"/>
        </w:rPr>
      </w:pPr>
      <w:r w:rsidRPr="00F172C8">
        <w:rPr>
          <w:sz w:val="28"/>
          <w:szCs w:val="28"/>
        </w:rPr>
        <w:t xml:space="preserve">- 1 chiếc rìu bôn có nấc. Chiếc bôn này được mài toàn thân nhưng vẫn còn vết ghè đẽo. Một mặt được mài phẳng, mặt đối diện có dáng khu chia làm hai đoạn rõ rệt do có nấc. </w:t>
      </w:r>
    </w:p>
    <w:p w14:paraId="3D1F6E00" w14:textId="7AD9013F" w:rsidR="00126920" w:rsidRPr="00F172C8" w:rsidRDefault="00126920" w:rsidP="003F6503">
      <w:pPr>
        <w:spacing w:before="120" w:line="288" w:lineRule="auto"/>
        <w:rPr>
          <w:sz w:val="28"/>
          <w:szCs w:val="28"/>
        </w:rPr>
      </w:pPr>
      <w:r w:rsidRPr="00F172C8">
        <w:rPr>
          <w:sz w:val="28"/>
          <w:szCs w:val="28"/>
        </w:rPr>
        <w:t>- 2 chiếc bôn có mặt cắt hình tứ giác. Cả 2 chiếc được mài gần toàn thân.</w:t>
      </w:r>
    </w:p>
    <w:p w14:paraId="79CBD84D" w14:textId="5C991132" w:rsidR="00126920" w:rsidRPr="00F172C8" w:rsidRDefault="00126920" w:rsidP="003F6503">
      <w:pPr>
        <w:spacing w:before="120" w:line="288" w:lineRule="auto"/>
        <w:rPr>
          <w:sz w:val="28"/>
          <w:szCs w:val="28"/>
        </w:rPr>
      </w:pPr>
      <w:r w:rsidRPr="00F172C8">
        <w:rPr>
          <w:sz w:val="28"/>
          <w:szCs w:val="28"/>
        </w:rPr>
        <w:t>- 1 lõi khoan, 2 mặt được mài nhẵn, khoan từ hai mặt lại.</w:t>
      </w:r>
    </w:p>
    <w:p w14:paraId="605960F5" w14:textId="7735964F" w:rsidR="00DA5F14" w:rsidRPr="00F172C8" w:rsidRDefault="00DA5F14" w:rsidP="00DA5F14">
      <w:pPr>
        <w:spacing w:before="120" w:line="288" w:lineRule="auto"/>
        <w:jc w:val="center"/>
        <w:rPr>
          <w:sz w:val="28"/>
          <w:szCs w:val="28"/>
        </w:rPr>
      </w:pPr>
      <w:r w:rsidRPr="00F172C8">
        <w:rPr>
          <w:noProof/>
        </w:rPr>
        <w:drawing>
          <wp:inline distT="0" distB="0" distL="0" distR="0" wp14:anchorId="5DD44B29" wp14:editId="1FD3DB55">
            <wp:extent cx="4813300" cy="2238375"/>
            <wp:effectExtent l="0" t="0" r="6350" b="9525"/>
            <wp:docPr id="17" name="Picture 17" descr="A drawing of a jar and a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a jar and a ja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813300" cy="2238375"/>
                    </a:xfrm>
                    <a:prstGeom prst="rect">
                      <a:avLst/>
                    </a:prstGeom>
                  </pic:spPr>
                </pic:pic>
              </a:graphicData>
            </a:graphic>
          </wp:inline>
        </w:drawing>
      </w:r>
    </w:p>
    <w:p w14:paraId="1C360E2A" w14:textId="0294E054" w:rsidR="00126920" w:rsidRPr="00F172C8" w:rsidRDefault="00DA5F14" w:rsidP="004C69DD">
      <w:pPr>
        <w:pStyle w:val="Caption"/>
        <w:rPr>
          <w:sz w:val="26"/>
        </w:rPr>
      </w:pPr>
      <w:bookmarkStart w:id="292" w:name="_Toc214094499"/>
      <w:r w:rsidRPr="00F172C8">
        <w:t xml:space="preserve">Hình </w:t>
      </w:r>
      <w:fldSimple w:instr=" SEQ Hình \* ARABIC ">
        <w:r w:rsidR="00A81310" w:rsidRPr="00F172C8">
          <w:t>3</w:t>
        </w:r>
      </w:fldSimple>
      <w:r w:rsidRPr="00F172C8">
        <w:t>.</w:t>
      </w:r>
      <w:r w:rsidR="00126920" w:rsidRPr="00F172C8">
        <w:t xml:space="preserve"> Một số chiếc bôn đá phát hiện được ở Xóm Nam, đảo Tuần Châu (1974)</w:t>
      </w:r>
      <w:bookmarkEnd w:id="292"/>
    </w:p>
    <w:p w14:paraId="60CA3567" w14:textId="0B97EA2C" w:rsidR="00126920" w:rsidRPr="00F172C8" w:rsidRDefault="00126920" w:rsidP="003F6503">
      <w:pPr>
        <w:spacing w:before="120" w:line="288" w:lineRule="auto"/>
        <w:ind w:firstLine="720"/>
        <w:rPr>
          <w:sz w:val="28"/>
          <w:szCs w:val="28"/>
        </w:rPr>
      </w:pPr>
      <w:r w:rsidRPr="00F172C8">
        <w:rPr>
          <w:sz w:val="28"/>
          <w:szCs w:val="28"/>
        </w:rPr>
        <w:t xml:space="preserve">Căn cứ vào đặc điểm bộ di vật cho thấy, đây là một di chỉ của cư dân văn hoá Hạ Long. Theo chúng tôi nhận xét, những di vật ở 3 di tích: Xóm Kèo, Xóm Đông, Xóm Nam là những di vật rất đặc trưng của văn hoá Hạ Long, một văn hoá </w:t>
      </w:r>
      <w:r w:rsidRPr="00F172C8">
        <w:rPr>
          <w:sz w:val="28"/>
          <w:szCs w:val="28"/>
        </w:rPr>
        <w:lastRenderedPageBreak/>
        <w:t xml:space="preserve">có niên đại hậu kỳ Đá mới, cách ngày nay từ 3.5000 đến 5.000 năm (Trình Năng Chung 2000). Với những bằng chứng khảo cổ này cho thấy, trên trên đảo Tuần Châu xưa có những di chỉ cư trú của người tiền sử thuộc Hậu kỳ Đá mới, thời văn hoá Hạ Long.    </w:t>
      </w:r>
    </w:p>
    <w:p w14:paraId="5DFF54A7" w14:textId="61BD91E3" w:rsidR="00910099" w:rsidRPr="00F172C8" w:rsidRDefault="00910099" w:rsidP="003F6503">
      <w:pPr>
        <w:spacing w:before="120" w:line="288" w:lineRule="auto"/>
        <w:ind w:firstLine="720"/>
        <w:rPr>
          <w:sz w:val="28"/>
          <w:szCs w:val="28"/>
        </w:rPr>
      </w:pPr>
      <w:r w:rsidRPr="00F172C8">
        <w:rPr>
          <w:sz w:val="28"/>
          <w:szCs w:val="28"/>
        </w:rPr>
        <w:t>Điều đáng chú ý, là trong cuộc phúc tra gần đây do PGS.TS Trình Năng Chung tiến hành vào cuối năm 2024 tại khu vực di tích Xóm Nam thì thấy di tích gần như không còn tìm thấy dấu vết của nơi cư trú người tiền sử Hạ Long. Tại đây, trước kia được ghi nhận là những khu đất cao nằm về phía nam của đảo, là khu ruộng cao trồng màu, nay khu đất cao đó bị san bạt, xây dựng những công trình dân sinh như nhà ở, sân phơi, chuồng trại chăn nuôi, kho để dụng cụ...(Hình 5), những khu vườn cũng bị hạ thấp xuống hàng mét. Điều đó đồng nghĩa với việc di chỉ khảo cổ đã bị hủy hoại, không còn vết tích.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382"/>
      </w:tblGrid>
      <w:tr w:rsidR="00F172C8" w:rsidRPr="00F172C8" w14:paraId="2BA5B856" w14:textId="77777777" w:rsidTr="004F4296">
        <w:tc>
          <w:tcPr>
            <w:tcW w:w="4689" w:type="dxa"/>
          </w:tcPr>
          <w:p w14:paraId="1E240526" w14:textId="1FA42558" w:rsidR="00932041" w:rsidRPr="00F172C8" w:rsidRDefault="00932041" w:rsidP="00932041">
            <w:pPr>
              <w:spacing w:before="120" w:line="288" w:lineRule="auto"/>
              <w:rPr>
                <w:sz w:val="28"/>
                <w:szCs w:val="28"/>
              </w:rPr>
            </w:pPr>
            <w:r w:rsidRPr="00F172C8">
              <w:rPr>
                <w:noProof/>
              </w:rPr>
              <w:drawing>
                <wp:inline distT="0" distB="0" distL="0" distR="0" wp14:anchorId="7739751C" wp14:editId="724EB2B2">
                  <wp:extent cx="3026522" cy="2019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ấy 2. Xóm Nam.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3050896" cy="2035562"/>
                          </a:xfrm>
                          <a:prstGeom prst="rect">
                            <a:avLst/>
                          </a:prstGeom>
                        </pic:spPr>
                      </pic:pic>
                    </a:graphicData>
                  </a:graphic>
                </wp:inline>
              </w:drawing>
            </w:r>
          </w:p>
        </w:tc>
        <w:tc>
          <w:tcPr>
            <w:tcW w:w="4382" w:type="dxa"/>
          </w:tcPr>
          <w:p w14:paraId="66E649AF" w14:textId="3BD3286A" w:rsidR="00932041" w:rsidRPr="00F172C8" w:rsidRDefault="00932041" w:rsidP="00932041">
            <w:pPr>
              <w:spacing w:before="120" w:line="288" w:lineRule="auto"/>
              <w:rPr>
                <w:sz w:val="28"/>
                <w:szCs w:val="28"/>
              </w:rPr>
            </w:pPr>
            <w:r w:rsidRPr="00F172C8">
              <w:rPr>
                <w:noProof/>
              </w:rPr>
              <w:drawing>
                <wp:inline distT="0" distB="0" distL="0" distR="0" wp14:anchorId="2EC23331" wp14:editId="6B32999E">
                  <wp:extent cx="2821305" cy="20267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ấy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1398" cy="2048376"/>
                          </a:xfrm>
                          <a:prstGeom prst="rect">
                            <a:avLst/>
                          </a:prstGeom>
                        </pic:spPr>
                      </pic:pic>
                    </a:graphicData>
                  </a:graphic>
                </wp:inline>
              </w:drawing>
            </w:r>
          </w:p>
        </w:tc>
      </w:tr>
    </w:tbl>
    <w:p w14:paraId="64C28CDE" w14:textId="636993CF" w:rsidR="00932041" w:rsidRPr="00F172C8" w:rsidRDefault="00DA5F14" w:rsidP="004C69DD">
      <w:pPr>
        <w:pStyle w:val="Caption"/>
      </w:pPr>
      <w:bookmarkStart w:id="293" w:name="_Toc214094500"/>
      <w:r w:rsidRPr="00F172C8">
        <w:t xml:space="preserve">Hình </w:t>
      </w:r>
      <w:fldSimple w:instr=" SEQ Hình \* ARABIC ">
        <w:r w:rsidR="00A81310" w:rsidRPr="00F172C8">
          <w:t>4</w:t>
        </w:r>
      </w:fldSimple>
      <w:r w:rsidRPr="00F172C8">
        <w:t xml:space="preserve">. </w:t>
      </w:r>
      <w:r w:rsidR="00932041" w:rsidRPr="00F172C8">
        <w:t>Nhiều công trình nhỏ dân sự được xây dựng trên di chỉ Xóm Nam</w:t>
      </w:r>
      <w:bookmarkEnd w:id="293"/>
      <w:r w:rsidR="00932041" w:rsidRPr="00F172C8">
        <w:t xml:space="preserve"> </w:t>
      </w:r>
    </w:p>
    <w:p w14:paraId="4633DA02" w14:textId="709D7C9D" w:rsidR="00126920" w:rsidRPr="00F172C8" w:rsidRDefault="00126920" w:rsidP="003F6503">
      <w:pPr>
        <w:spacing w:before="120" w:line="288" w:lineRule="auto"/>
        <w:ind w:firstLine="720"/>
        <w:rPr>
          <w:sz w:val="28"/>
          <w:szCs w:val="28"/>
        </w:rPr>
      </w:pPr>
      <w:r w:rsidRPr="00F172C8">
        <w:rPr>
          <w:sz w:val="28"/>
          <w:szCs w:val="28"/>
        </w:rPr>
        <w:t>Ngoài 3 di chỉ thuộc văn hoá Hạ Long trên, các nhà khảo cổ còn phát hiện được một số dấu tích của các di tích thời lịch sử phong kiến trên đảo Tuần Châu</w:t>
      </w:r>
    </w:p>
    <w:p w14:paraId="1DBB2DA9" w14:textId="1BC025E9" w:rsidR="00126920" w:rsidRPr="00F172C8" w:rsidRDefault="00126920" w:rsidP="003F6503">
      <w:pPr>
        <w:spacing w:before="120" w:line="288" w:lineRule="auto"/>
        <w:rPr>
          <w:b/>
          <w:sz w:val="28"/>
          <w:szCs w:val="28"/>
        </w:rPr>
      </w:pPr>
      <w:r w:rsidRPr="00F172C8">
        <w:rPr>
          <w:b/>
          <w:i/>
          <w:sz w:val="28"/>
          <w:szCs w:val="28"/>
        </w:rPr>
        <w:t>b.</w:t>
      </w:r>
      <w:r w:rsidRPr="00F172C8">
        <w:rPr>
          <w:b/>
          <w:sz w:val="28"/>
          <w:szCs w:val="28"/>
        </w:rPr>
        <w:t xml:space="preserve"> </w:t>
      </w:r>
      <w:r w:rsidRPr="00F172C8">
        <w:rPr>
          <w:b/>
          <w:i/>
          <w:sz w:val="28"/>
          <w:szCs w:val="28"/>
        </w:rPr>
        <w:t>Những dấu tích lịch sử của thời kỳ phong kiến trên khu vực đảo tuần châu</w:t>
      </w:r>
    </w:p>
    <w:p w14:paraId="30D3784C" w14:textId="284BAEA0" w:rsidR="00126920" w:rsidRPr="00F172C8" w:rsidRDefault="00126920" w:rsidP="003F6503">
      <w:pPr>
        <w:spacing w:before="120" w:line="288" w:lineRule="auto"/>
        <w:rPr>
          <w:i/>
          <w:sz w:val="28"/>
          <w:szCs w:val="28"/>
        </w:rPr>
      </w:pPr>
      <w:bookmarkStart w:id="294" w:name="_Hlk187355915"/>
      <w:r w:rsidRPr="00F172C8">
        <w:rPr>
          <w:i/>
          <w:sz w:val="28"/>
          <w:szCs w:val="28"/>
        </w:rPr>
        <w:t>* Dấu tích kiến trúc thời Lý- Trần</w:t>
      </w:r>
    </w:p>
    <w:bookmarkEnd w:id="294"/>
    <w:p w14:paraId="099E4E53" w14:textId="77431232" w:rsidR="00126920" w:rsidRPr="00F172C8" w:rsidRDefault="00126920" w:rsidP="003F6503">
      <w:pPr>
        <w:spacing w:before="120" w:line="288" w:lineRule="auto"/>
        <w:ind w:firstLine="720"/>
        <w:rPr>
          <w:sz w:val="28"/>
          <w:szCs w:val="28"/>
        </w:rPr>
      </w:pPr>
      <w:r w:rsidRPr="00F172C8">
        <w:rPr>
          <w:sz w:val="28"/>
          <w:szCs w:val="28"/>
        </w:rPr>
        <w:t>Theo báo cáo của đoàn khảo sát khảo cổ học do nhà nghiên cứu Hoàng Xuân</w:t>
      </w:r>
      <w:r w:rsidR="00F14477" w:rsidRPr="00F172C8">
        <w:rPr>
          <w:sz w:val="28"/>
          <w:szCs w:val="28"/>
        </w:rPr>
        <w:t xml:space="preserve"> </w:t>
      </w:r>
      <w:r w:rsidRPr="00F172C8">
        <w:rPr>
          <w:sz w:val="28"/>
          <w:szCs w:val="28"/>
        </w:rPr>
        <w:t>Chinh dẫn đầu vào năm 1966 trên đảo Tuần Châu cho biết đã phát hiện được di tích kiến trúc thời Lý- Trần có bình đồ giống như một khay vuông 4 cạnh, bao quanh là những lớp gạch tựa hồ như được xây, có thể là vách thành còn lại, có các lớp gạch xếp chồng chất lên với nhau, đặc biệt là có cả ngói. Nền này đã bị đào tìm thấy một số di vật như tháp nhỏ bằng đất nung, bát đĩa và gạch. Theo các nhà khảo sát thì đây có thể là dấu tích kiến trúc liên quan đến tôn giáo hoặc là nơi thờ tự. Trong báo cáo không ghi rõ địa điểm này nằm ở khu vực nào trên đảo (Đỗ Đình Truật, 1966).</w:t>
      </w:r>
    </w:p>
    <w:p w14:paraId="192F750F" w14:textId="75C14123" w:rsidR="00126920" w:rsidRPr="00F172C8" w:rsidRDefault="00554EE8" w:rsidP="003F6503">
      <w:pPr>
        <w:spacing w:before="120" w:line="288" w:lineRule="auto"/>
        <w:rPr>
          <w:i/>
          <w:sz w:val="28"/>
          <w:szCs w:val="28"/>
        </w:rPr>
      </w:pPr>
      <w:r w:rsidRPr="00F172C8">
        <w:rPr>
          <w:i/>
          <w:sz w:val="28"/>
          <w:szCs w:val="28"/>
        </w:rPr>
        <w:lastRenderedPageBreak/>
        <w:t>*</w:t>
      </w:r>
      <w:r w:rsidR="00126920" w:rsidRPr="00F172C8">
        <w:rPr>
          <w:i/>
          <w:sz w:val="28"/>
          <w:szCs w:val="28"/>
        </w:rPr>
        <w:t xml:space="preserve"> Dấu tích thương cảng nhà Trần</w:t>
      </w:r>
    </w:p>
    <w:p w14:paraId="4CAA8F0C" w14:textId="77777777" w:rsidR="00126920" w:rsidRPr="00F172C8" w:rsidRDefault="00126920" w:rsidP="003F6503">
      <w:pPr>
        <w:spacing w:before="120" w:line="288" w:lineRule="auto"/>
        <w:ind w:firstLine="720"/>
        <w:rPr>
          <w:sz w:val="28"/>
          <w:szCs w:val="28"/>
        </w:rPr>
      </w:pPr>
      <w:r w:rsidRPr="00F172C8">
        <w:rPr>
          <w:sz w:val="28"/>
          <w:szCs w:val="28"/>
        </w:rPr>
        <w:t>Trong báo cáo của Đỗ Đình Truật dấu tích thương cảng nhà Trần được tìm thấy ở phía chính Đông của đảo. Tại đây, các nhà khảo cổ đã tìm thấy nhiều mảnh gốm, sứ, sành, ngói ống, gạch các loại mang đặc trưng thời Trần. Phần nhiều các chân đế bát có sơn màu hồng sẫm, có chiếc giữa lòng có 5 núm, dấu vết của những hòn kê bị ghè vỡ. Phần lớn các đồ gốm được tráng men màu ngọc, men nâu và men sọc. Các loại ngói ống màu xanh có nấc ở đầu. Loại gạch bìa và gạch thường phần nhiều có màu xám xanh, chất liệu tương đối tốt, không bở. Trong báo cáo cũng có cảnh báo rằng, người dân địa phương thường lượm những mảnh sành, gạch này để làm nguyên liệu đầm móng nhà, nên nhiều khả năng những di vật sẽ biến mất dần theo thời gian, và số phận dấu tích thương cảng cũng biến mất.</w:t>
      </w:r>
    </w:p>
    <w:p w14:paraId="463EADF4" w14:textId="474791E9" w:rsidR="00126920" w:rsidRPr="00F172C8" w:rsidRDefault="00554EE8" w:rsidP="003F6503">
      <w:pPr>
        <w:spacing w:before="120" w:line="288" w:lineRule="auto"/>
        <w:rPr>
          <w:i/>
          <w:sz w:val="28"/>
          <w:szCs w:val="28"/>
        </w:rPr>
      </w:pPr>
      <w:r w:rsidRPr="00F172C8">
        <w:rPr>
          <w:i/>
          <w:sz w:val="28"/>
          <w:szCs w:val="28"/>
        </w:rPr>
        <w:t>*</w:t>
      </w:r>
      <w:r w:rsidR="00126920" w:rsidRPr="00F172C8">
        <w:rPr>
          <w:i/>
          <w:sz w:val="28"/>
          <w:szCs w:val="28"/>
        </w:rPr>
        <w:t xml:space="preserve"> Dấu tích lò nung gốm </w:t>
      </w:r>
    </w:p>
    <w:p w14:paraId="6DA44760" w14:textId="77777777" w:rsidR="00126920" w:rsidRPr="00F172C8" w:rsidRDefault="00126920" w:rsidP="003F6503">
      <w:pPr>
        <w:spacing w:before="120" w:line="288" w:lineRule="auto"/>
        <w:ind w:firstLine="720"/>
        <w:rPr>
          <w:b/>
          <w:sz w:val="28"/>
          <w:szCs w:val="28"/>
        </w:rPr>
      </w:pPr>
      <w:r w:rsidRPr="00F172C8">
        <w:rPr>
          <w:sz w:val="28"/>
          <w:szCs w:val="28"/>
        </w:rPr>
        <w:t>Vị trí lò nung này cũng ở phía Đông đảo. Lò nung gốm được xây bằng gạch bìa với cách thức xây lò gạch theo hình thức múi bưởi. Đầu gạch vào trong, nằm dọc theo chiều ngang ra cửa. Nếu đứng giữa lò chỉ thấy trắc diện của đầu gạch. Thỉnh thoảng có chen vào những viên gạch quay dọc. Bên trong lò hiện nay chỉ còn than tro và bị vùi lấp đi khá nhiều, ngoài ra không còn tìm thấy di vật nào khác (Đỗ Đình Truật, 1966: Báo cáo sơ bộ cuộc thám sát đảo Tuần Châu và Quan Lạn, Quảng Ninh. Tư liệu Viện Khảo cổ học).</w:t>
      </w:r>
    </w:p>
    <w:p w14:paraId="33928693" w14:textId="6698332B" w:rsidR="00F93D17" w:rsidRPr="00F172C8" w:rsidRDefault="00126920" w:rsidP="003F6503">
      <w:pPr>
        <w:spacing w:before="120" w:line="288" w:lineRule="auto"/>
        <w:rPr>
          <w:i/>
          <w:sz w:val="28"/>
          <w:szCs w:val="28"/>
        </w:rPr>
      </w:pPr>
      <w:r w:rsidRPr="00F172C8">
        <w:rPr>
          <w:i/>
          <w:sz w:val="28"/>
          <w:szCs w:val="28"/>
        </w:rPr>
        <w:t>c</w:t>
      </w:r>
      <w:r w:rsidR="00F93D17" w:rsidRPr="00F172C8">
        <w:rPr>
          <w:i/>
          <w:sz w:val="28"/>
          <w:szCs w:val="28"/>
        </w:rPr>
        <w:t xml:space="preserve">. Các kết quả khảo sát khu vực </w:t>
      </w:r>
      <w:r w:rsidR="00450B4A" w:rsidRPr="00F172C8">
        <w:rPr>
          <w:i/>
          <w:sz w:val="28"/>
          <w:szCs w:val="28"/>
        </w:rPr>
        <w:t>Dự án</w:t>
      </w:r>
    </w:p>
    <w:p w14:paraId="0527D8FF" w14:textId="6C822F1A" w:rsidR="00F93D17" w:rsidRPr="00F172C8" w:rsidRDefault="00450B4A" w:rsidP="003F6503">
      <w:pPr>
        <w:spacing w:before="120" w:line="288" w:lineRule="auto"/>
        <w:ind w:firstLine="720"/>
        <w:rPr>
          <w:sz w:val="28"/>
          <w:szCs w:val="28"/>
        </w:rPr>
      </w:pPr>
      <w:r w:rsidRPr="00F172C8">
        <w:rPr>
          <w:sz w:val="28"/>
          <w:szCs w:val="28"/>
        </w:rPr>
        <w:t>Toàn bộ khu vực thực hiện dự án có nguồn gốc từ đất san lấp biển trong giai đoạn từ sau năm 2000 nên không có các di tich văn hóa lịch sử, khảo cổ</w:t>
      </w:r>
      <w:r w:rsidR="00A436A8" w:rsidRPr="00F172C8">
        <w:rPr>
          <w:sz w:val="28"/>
          <w:szCs w:val="28"/>
        </w:rPr>
        <w:t>. Các tài liệu nghiên cứu cho thấy không có phát hiện các di chỉ văn hóa tại khu vực thực hiện dự án.</w:t>
      </w:r>
    </w:p>
    <w:p w14:paraId="64BC523A" w14:textId="07CDC4F5" w:rsidR="00F93D17" w:rsidRPr="00F172C8" w:rsidRDefault="00F93D17" w:rsidP="003F6503">
      <w:pPr>
        <w:pStyle w:val="A30"/>
        <w:spacing w:before="120" w:after="0"/>
        <w:outlineLvl w:val="2"/>
      </w:pPr>
      <w:bookmarkStart w:id="295" w:name="_Toc214017956"/>
      <w:r w:rsidRPr="00F172C8">
        <w:t xml:space="preserve">4.5.2. Đánh giá tác động của dự án đến các giá trị văn hóa - lịch sử của di sản thiên nhiên thế giới vịnh Hạ Long và khu vực </w:t>
      </w:r>
      <w:r w:rsidR="00A436A8" w:rsidRPr="00F172C8">
        <w:t>Tuần Châu</w:t>
      </w:r>
      <w:bookmarkEnd w:id="295"/>
    </w:p>
    <w:p w14:paraId="27AB5FA0" w14:textId="77777777" w:rsidR="00F93D17" w:rsidRPr="00F172C8" w:rsidRDefault="00F93D17" w:rsidP="003F6503">
      <w:pPr>
        <w:spacing w:before="120" w:line="288" w:lineRule="auto"/>
        <w:ind w:firstLine="709"/>
        <w:rPr>
          <w:i/>
          <w:sz w:val="28"/>
          <w:szCs w:val="28"/>
        </w:rPr>
      </w:pPr>
      <w:r w:rsidRPr="00F172C8">
        <w:rPr>
          <w:i/>
          <w:sz w:val="28"/>
          <w:szCs w:val="28"/>
        </w:rPr>
        <w:t>a. Với Di sản thiên nhiên thế giới Vịnh Hạ Long</w:t>
      </w:r>
    </w:p>
    <w:p w14:paraId="74804DD2" w14:textId="77777777" w:rsidR="00F93D17" w:rsidRPr="00F172C8" w:rsidRDefault="00F93D17" w:rsidP="003F6503">
      <w:pPr>
        <w:spacing w:before="120" w:line="288" w:lineRule="auto"/>
        <w:ind w:firstLine="709"/>
        <w:rPr>
          <w:sz w:val="28"/>
          <w:szCs w:val="28"/>
        </w:rPr>
      </w:pPr>
      <w:r w:rsidRPr="00F172C8">
        <w:rPr>
          <w:sz w:val="28"/>
          <w:szCs w:val="28"/>
        </w:rPr>
        <w:t>Khu vực thực hiện Dự án được xác định trong báo cáo không hàm chứa các yếu tố văn hóa lịch sử khu Di sản thiên nhiên thế giới vịnh Hạ Long như: Các di tích khảo cổ tiền sử (thuộc văn hóa Soi Nhụ hoặc văn hóa Hạ Long); các di tích thuộc thời kỳ lịch sử (các làng đánh cá cổ, các bến thuyền cổ thuộc hệ thống thương cảng xưa). Các hoạt động của Dự án tách biệt và không liên quan đến các yếu tố văn hóa- lịch sử của khu Di sản thế giới.</w:t>
      </w:r>
    </w:p>
    <w:p w14:paraId="3028D65D" w14:textId="3CCE56B2" w:rsidR="003F2C97" w:rsidRPr="00F172C8" w:rsidRDefault="003F2C97" w:rsidP="003F6503">
      <w:pPr>
        <w:spacing w:before="120" w:line="288" w:lineRule="auto"/>
        <w:ind w:firstLine="432"/>
        <w:rPr>
          <w:sz w:val="28"/>
          <w:szCs w:val="28"/>
        </w:rPr>
      </w:pPr>
      <w:r w:rsidRPr="00F172C8">
        <w:rPr>
          <w:sz w:val="28"/>
          <w:szCs w:val="28"/>
        </w:rPr>
        <w:lastRenderedPageBreak/>
        <w:t>Nhìn trên bản đồ Vịnh Hạ Long, địa điểm hang Đầu Gỗ</w:t>
      </w:r>
      <w:r w:rsidR="00E325DF" w:rsidRPr="00F172C8">
        <w:rPr>
          <w:sz w:val="28"/>
          <w:szCs w:val="28"/>
        </w:rPr>
        <w:t xml:space="preserve"> </w:t>
      </w:r>
      <w:r w:rsidRPr="00F172C8">
        <w:rPr>
          <w:sz w:val="28"/>
          <w:szCs w:val="28"/>
        </w:rPr>
        <w:t xml:space="preserve">- một di tích lịch sử </w:t>
      </w:r>
      <w:r w:rsidRPr="00F172C8">
        <w:rPr>
          <w:sz w:val="28"/>
          <w:szCs w:val="28"/>
          <w:shd w:val="clear" w:color="auto" w:fill="FFFFFF"/>
        </w:rPr>
        <w:t>liên quan đến cuộc kháng chiến chống xâm lược của quân Nguyên thế kỷ XIII- XIV còn cách xa v</w:t>
      </w:r>
      <w:r w:rsidRPr="00F172C8">
        <w:rPr>
          <w:sz w:val="28"/>
          <w:szCs w:val="28"/>
        </w:rPr>
        <w:t xml:space="preserve">ị trí khu vực dự án cách </w:t>
      </w:r>
      <w:r w:rsidRPr="00F172C8">
        <w:rPr>
          <w:sz w:val="28"/>
          <w:szCs w:val="28"/>
          <w:shd w:val="clear" w:color="auto" w:fill="FFFFFF"/>
        </w:rPr>
        <w:t>khoảng 4km về phía Đông.</w:t>
      </w:r>
      <w:r w:rsidRPr="00F172C8">
        <w:rPr>
          <w:sz w:val="28"/>
          <w:szCs w:val="28"/>
        </w:rPr>
        <w:t xml:space="preserve"> Điều này cho thấy, khu vực thực hiện Dự án được xác định trong báo cáo không có ảnh hưởng trực tiếp hoặc gián tiếp đến Di sản lịch sử hang Đầu Gỗ. </w:t>
      </w:r>
    </w:p>
    <w:p w14:paraId="29B485C1" w14:textId="77777777" w:rsidR="003F2C97" w:rsidRPr="00F172C8" w:rsidRDefault="003F2C97" w:rsidP="003F6503">
      <w:pPr>
        <w:spacing w:before="120" w:line="288" w:lineRule="auto"/>
        <w:ind w:firstLine="432"/>
        <w:rPr>
          <w:sz w:val="28"/>
          <w:szCs w:val="28"/>
        </w:rPr>
      </w:pPr>
      <w:r w:rsidRPr="00F172C8">
        <w:rPr>
          <w:sz w:val="28"/>
          <w:szCs w:val="28"/>
        </w:rPr>
        <w:t>Căn cứ vào tổng thể các dữ liệu nói trên cho thấy, khu vực dự án khu biệt thự Lâm Ngọc, Tuần Châu không hàm chứa các yếu tố văn hóa lịch sử khu Di sản thiên nhiên thế giới vịnh Hạ Long như: Các di tích khảo cổ tiền sử (thuộc văn hóa Soi Nhụ hoặc văn hóa Hạ Long); các di tích thuộc thời kỳ lịch sử (các làng đánh cá cổ, các bến thuyền cổ thuộc hệ thống thương cảng xưa). Các hoạt động của Dự án tách biệt và không liên quan đến các yếu tố văn hóa- lịch sử của khu Di sản thế giới.</w:t>
      </w:r>
    </w:p>
    <w:p w14:paraId="3687B926" w14:textId="70F3C81E" w:rsidR="00F93D17" w:rsidRPr="00F172C8" w:rsidRDefault="003F2C97" w:rsidP="003F6503">
      <w:pPr>
        <w:spacing w:before="120" w:line="288" w:lineRule="auto"/>
        <w:ind w:firstLine="709"/>
        <w:rPr>
          <w:sz w:val="28"/>
          <w:szCs w:val="28"/>
        </w:rPr>
      </w:pPr>
      <w:r w:rsidRPr="00F172C8">
        <w:rPr>
          <w:sz w:val="28"/>
          <w:szCs w:val="28"/>
        </w:rPr>
        <w:t xml:space="preserve">Do đó, việc xây dựng “ </w:t>
      </w:r>
      <w:r w:rsidR="00F53D99" w:rsidRPr="00F172C8">
        <w:rPr>
          <w:sz w:val="28"/>
          <w:szCs w:val="28"/>
        </w:rPr>
        <w:t>Đầu tư xây dựng và kinh doanh hạ tầng kỹ thuật Khu công nghệ số tập trung Tuần Châu</w:t>
      </w:r>
      <w:r w:rsidRPr="00F172C8">
        <w:rPr>
          <w:sz w:val="28"/>
          <w:szCs w:val="28"/>
        </w:rPr>
        <w:t xml:space="preserve">” </w:t>
      </w:r>
      <w:r w:rsidRPr="00F172C8">
        <w:rPr>
          <w:sz w:val="28"/>
          <w:szCs w:val="28"/>
          <w:shd w:val="clear" w:color="auto" w:fill="FFFFFF"/>
        </w:rPr>
        <w:t>không có tác động trực tiếp và gián tiếp đến giá trị văn hóa - lịch sử của khu Di sản thiên nhiên thế giới Vịnh Hạ Long.</w:t>
      </w:r>
      <w:r w:rsidR="00F93D17" w:rsidRPr="00F172C8">
        <w:rPr>
          <w:sz w:val="28"/>
          <w:szCs w:val="28"/>
        </w:rPr>
        <w:t xml:space="preserve">. </w:t>
      </w:r>
    </w:p>
    <w:p w14:paraId="0FD6ADC4" w14:textId="4E2BD628" w:rsidR="00F93D17" w:rsidRPr="00F172C8" w:rsidRDefault="00F93D17" w:rsidP="003F6503">
      <w:pPr>
        <w:spacing w:before="120" w:line="288" w:lineRule="auto"/>
        <w:ind w:firstLine="709"/>
        <w:rPr>
          <w:i/>
          <w:sz w:val="28"/>
          <w:szCs w:val="28"/>
        </w:rPr>
      </w:pPr>
      <w:r w:rsidRPr="00F172C8">
        <w:rPr>
          <w:i/>
          <w:sz w:val="28"/>
          <w:szCs w:val="28"/>
        </w:rPr>
        <w:t xml:space="preserve">b. Với khu vực </w:t>
      </w:r>
      <w:r w:rsidR="003F2C97" w:rsidRPr="00F172C8">
        <w:rPr>
          <w:i/>
          <w:sz w:val="28"/>
          <w:szCs w:val="28"/>
        </w:rPr>
        <w:t>đảo Tuần Châu</w:t>
      </w:r>
    </w:p>
    <w:p w14:paraId="5DBF8315" w14:textId="71901BD4" w:rsidR="003F2C97" w:rsidRPr="00F172C8" w:rsidRDefault="003F2C97" w:rsidP="003F6503">
      <w:pPr>
        <w:spacing w:before="120" w:line="288" w:lineRule="auto"/>
        <w:ind w:firstLine="432"/>
        <w:rPr>
          <w:sz w:val="28"/>
          <w:szCs w:val="28"/>
        </w:rPr>
      </w:pPr>
      <w:r w:rsidRPr="00F172C8">
        <w:rPr>
          <w:sz w:val="28"/>
          <w:szCs w:val="28"/>
        </w:rPr>
        <w:t>Trong khu vực toàn đảo Tuần Châu qua khảo sát khảo cổ học của PGS.TS Trình Năng Chung vào tháng 7 năm 2024 cho thấy không còn dấu tích khảo cổ học tiền sử thuộc văn hóa Hạ Long. Di tích Xóm Nam, một di chỉ khảo cổ học thuộc cư dân văn hóa Hạ Long được phát hiện và nghiên cứu năm 1974, cách nay 51 năm đến nay hầu như bị xóa sổ như phần trên đã trình bày. Ngoài ra các di tích văn hóa Hạ Long khác trên đảo Tuần Châu như di chỉ Xóm Kèo, di chỉ Xóm Đông đều cách xa khu dự án từ 2-3km và cũng không còn dấu tích, nên không có ảnh hưởng từ Dự án này. Các khu vực có dấu tích khảo cổ học lịch sử như dấu tích kiến trúc thời Lý-Trần, dấu tích thương cảng nhà Trần, dấu tích lò gốm cổ đều nằm trong tình trạng không còn tồn tại do việc mở rộng xây dựng khu Du lịch Tuần Châu kéo dài trong suốt hàng chục năm qua.</w:t>
      </w:r>
    </w:p>
    <w:p w14:paraId="1714AA54" w14:textId="77777777" w:rsidR="003F2C97" w:rsidRPr="00F172C8" w:rsidRDefault="003F2C97" w:rsidP="003F6503">
      <w:pPr>
        <w:spacing w:before="120" w:line="288" w:lineRule="auto"/>
        <w:ind w:firstLine="432"/>
        <w:rPr>
          <w:sz w:val="28"/>
          <w:szCs w:val="28"/>
        </w:rPr>
      </w:pPr>
      <w:r w:rsidRPr="00F172C8">
        <w:rPr>
          <w:sz w:val="28"/>
          <w:szCs w:val="28"/>
        </w:rPr>
        <w:t xml:space="preserve">Nhìn chung, các công trình xây dựng của Dự án không gây ảnh hưởng trực tiếp đến cảnh quan và các giá trị của các di tích văn hóa, lịch sử trong khu vực, đặc biệt là khu vực có dấu tích văn hoá Hạ Long trên đảo Tuần Châu. </w:t>
      </w:r>
    </w:p>
    <w:p w14:paraId="0ED708FF" w14:textId="7C9A9D49" w:rsidR="003F2C97" w:rsidRPr="00F172C8" w:rsidRDefault="003F2C97" w:rsidP="003F6503">
      <w:pPr>
        <w:spacing w:before="120" w:line="288" w:lineRule="auto"/>
        <w:ind w:firstLine="432"/>
        <w:rPr>
          <w:sz w:val="28"/>
          <w:szCs w:val="28"/>
          <w:shd w:val="clear" w:color="auto" w:fill="FFFFFF"/>
        </w:rPr>
      </w:pPr>
      <w:r w:rsidRPr="00F172C8">
        <w:rPr>
          <w:b/>
          <w:sz w:val="28"/>
          <w:szCs w:val="28"/>
        </w:rPr>
        <w:t>Kết luận:</w:t>
      </w:r>
      <w:r w:rsidRPr="00F172C8">
        <w:rPr>
          <w:sz w:val="28"/>
          <w:szCs w:val="28"/>
        </w:rPr>
        <w:t xml:space="preserve"> Về cơ bản, việc xây dựng“ </w:t>
      </w:r>
      <w:r w:rsidR="00F53D99" w:rsidRPr="00F172C8">
        <w:rPr>
          <w:sz w:val="28"/>
          <w:szCs w:val="28"/>
        </w:rPr>
        <w:t>Đầu tư xây dựng và kinh doanh hạ tầng kỹ thuật Khu công nghệ số tập trung Tuần Châu</w:t>
      </w:r>
      <w:r w:rsidRPr="00F172C8">
        <w:rPr>
          <w:sz w:val="28"/>
          <w:szCs w:val="28"/>
        </w:rPr>
        <w:t>”</w:t>
      </w:r>
      <w:r w:rsidRPr="00F172C8">
        <w:rPr>
          <w:sz w:val="28"/>
          <w:szCs w:val="28"/>
          <w:shd w:val="clear" w:color="auto" w:fill="FFFFFF"/>
        </w:rPr>
        <w:t xml:space="preserve"> trên vị trí được xác định trong Báo cáo dự án không có tác động trực tiếp và gián tiếp đến giá trị văn hóa - lịch sử của khu Di sản thế giới Vịnh Hạ Long cũng như với khu vực phường </w:t>
      </w:r>
      <w:r w:rsidR="00F53D99" w:rsidRPr="00F172C8">
        <w:rPr>
          <w:sz w:val="28"/>
          <w:szCs w:val="28"/>
          <w:shd w:val="clear" w:color="auto" w:fill="FFFFFF"/>
        </w:rPr>
        <w:t>Tuần Châu</w:t>
      </w:r>
      <w:r w:rsidRPr="00F172C8">
        <w:rPr>
          <w:sz w:val="28"/>
          <w:szCs w:val="28"/>
          <w:shd w:val="clear" w:color="auto" w:fill="FFFFFF"/>
        </w:rPr>
        <w:t>, thành phố Hạ Long.</w:t>
      </w:r>
    </w:p>
    <w:p w14:paraId="4EF5F76B" w14:textId="77777777" w:rsidR="00F93D17" w:rsidRPr="00F172C8" w:rsidRDefault="00F93D17" w:rsidP="00D937DC">
      <w:pPr>
        <w:pStyle w:val="A10"/>
        <w:rPr>
          <w:rStyle w:val="fontstyle01"/>
          <w:color w:val="auto"/>
        </w:rPr>
      </w:pPr>
      <w:r w:rsidRPr="00F172C8">
        <w:rPr>
          <w:rStyle w:val="fontstyle01"/>
          <w:color w:val="auto"/>
        </w:rPr>
        <w:br w:type="page"/>
      </w:r>
      <w:bookmarkStart w:id="296" w:name="_Toc214017957"/>
      <w:r w:rsidRPr="00F172C8">
        <w:rPr>
          <w:rStyle w:val="fontstyle01"/>
          <w:color w:val="auto"/>
        </w:rPr>
        <w:lastRenderedPageBreak/>
        <w:t>CHƯƠNG 5: THAM VẤN</w:t>
      </w:r>
      <w:bookmarkEnd w:id="296"/>
    </w:p>
    <w:p w14:paraId="4D219D56" w14:textId="77777777" w:rsidR="00F93D17" w:rsidRPr="00F172C8" w:rsidRDefault="00F93D17" w:rsidP="00AB6DF3">
      <w:pPr>
        <w:pStyle w:val="A21"/>
        <w:rPr>
          <w:rStyle w:val="fontstyle01"/>
          <w:color w:val="auto"/>
        </w:rPr>
      </w:pPr>
      <w:bookmarkStart w:id="297" w:name="_Toc214017958"/>
      <w:r w:rsidRPr="00F172C8">
        <w:rPr>
          <w:rStyle w:val="fontstyle01"/>
          <w:color w:val="auto"/>
        </w:rPr>
        <w:t>5.1. Tham vấn ý kiến chuyên gia và các nhà khoa học đối với các tác động của dự án đến Di sản thiên nhiên thế giới vịnh Hạ Long</w:t>
      </w:r>
      <w:bookmarkEnd w:id="297"/>
    </w:p>
    <w:p w14:paraId="1D9DC170" w14:textId="77777777" w:rsidR="00F93D17" w:rsidRPr="00F172C8" w:rsidRDefault="00F93D17" w:rsidP="003F6503">
      <w:pPr>
        <w:pStyle w:val="A30"/>
        <w:spacing w:before="120" w:after="0"/>
        <w:outlineLvl w:val="2"/>
        <w:rPr>
          <w:rStyle w:val="fontstyle01"/>
          <w:i w:val="0"/>
          <w:color w:val="auto"/>
        </w:rPr>
      </w:pPr>
      <w:bookmarkStart w:id="298" w:name="_Toc214017959"/>
      <w:r w:rsidRPr="00F172C8">
        <w:rPr>
          <w:rStyle w:val="fontstyle01"/>
          <w:color w:val="auto"/>
        </w:rPr>
        <w:t>5.1.1. Tóm tắt quá trình tham vấn chuyên gia</w:t>
      </w:r>
      <w:bookmarkEnd w:id="298"/>
    </w:p>
    <w:p w14:paraId="4812AD52" w14:textId="77777777" w:rsidR="00F93D17" w:rsidRPr="00F172C8" w:rsidRDefault="00F93D17" w:rsidP="003F6503">
      <w:pPr>
        <w:spacing w:before="120" w:line="288" w:lineRule="auto"/>
        <w:ind w:firstLine="567"/>
        <w:rPr>
          <w:rStyle w:val="fontstyle21"/>
          <w:color w:val="auto"/>
        </w:rPr>
      </w:pPr>
      <w:r w:rsidRPr="00F172C8">
        <w:rPr>
          <w:rStyle w:val="fontstyle21"/>
          <w:color w:val="auto"/>
        </w:rPr>
        <w:t>Báo cáo sau khi xây dựng xong đã tham vấn ý kiến các chuyên gia thuộc các lĩnh vực liên quan như địa chất – địa mạo và cảnh quan, Môi trường, văn hóa – lịch sử bảo tồn Di sản.</w:t>
      </w:r>
    </w:p>
    <w:p w14:paraId="0F8FEF25" w14:textId="77777777" w:rsidR="00F93D17" w:rsidRPr="00F172C8" w:rsidRDefault="00F93D17" w:rsidP="003F6503">
      <w:pPr>
        <w:spacing w:before="120" w:line="288" w:lineRule="auto"/>
        <w:ind w:firstLine="567"/>
        <w:rPr>
          <w:rStyle w:val="fontstyle21"/>
          <w:color w:val="auto"/>
          <w:highlight w:val="cyan"/>
        </w:rPr>
      </w:pPr>
      <w:r w:rsidRPr="00F172C8">
        <w:rPr>
          <w:rStyle w:val="fontstyle21"/>
          <w:color w:val="auto"/>
          <w:highlight w:val="cyan"/>
        </w:rPr>
        <w:t>Các chuyên gia:</w:t>
      </w:r>
    </w:p>
    <w:p w14:paraId="5AC7DF2C" w14:textId="77777777" w:rsidR="0078362A" w:rsidRPr="00F172C8" w:rsidRDefault="0078362A" w:rsidP="0078362A">
      <w:pPr>
        <w:spacing w:beforeLines="40" w:before="96" w:afterLines="40" w:after="96" w:line="288" w:lineRule="auto"/>
        <w:ind w:firstLine="567"/>
        <w:rPr>
          <w:rStyle w:val="fontstyle21"/>
          <w:rFonts w:ascii="Times New Roman" w:hAnsi="Times New Roman"/>
          <w:color w:val="auto"/>
        </w:rPr>
      </w:pPr>
      <w:r w:rsidRPr="00F172C8">
        <w:rPr>
          <w:rStyle w:val="fontstyle21"/>
          <w:rFonts w:ascii="Times New Roman" w:hAnsi="Times New Roman"/>
          <w:color w:val="auto"/>
        </w:rPr>
        <w:t xml:space="preserve">- Chuyên gia về công nghệ sinh học, môi trường: TS. </w:t>
      </w:r>
      <w:r w:rsidRPr="00F172C8">
        <w:rPr>
          <w:sz w:val="28"/>
          <w:szCs w:val="28"/>
        </w:rPr>
        <w:t>Đào Thị Ánh Tuyết</w:t>
      </w:r>
      <w:r w:rsidRPr="00F172C8">
        <w:rPr>
          <w:rStyle w:val="fontstyle21"/>
          <w:rFonts w:ascii="Times New Roman" w:hAnsi="Times New Roman"/>
          <w:color w:val="auto"/>
        </w:rPr>
        <w:t>, nơi công tác: Học viện Khoa học và Công nghệ – Viện Hàn lâm Khoa học và Công nghệ Việt Nam.</w:t>
      </w:r>
    </w:p>
    <w:p w14:paraId="40C98768" w14:textId="77777777" w:rsidR="0078362A" w:rsidRPr="00F172C8" w:rsidRDefault="0078362A" w:rsidP="0078362A">
      <w:pPr>
        <w:spacing w:beforeLines="40" w:before="96" w:afterLines="40" w:after="96" w:line="288" w:lineRule="auto"/>
        <w:ind w:firstLine="567"/>
        <w:rPr>
          <w:rStyle w:val="fontstyle21"/>
          <w:rFonts w:ascii="Times New Roman" w:hAnsi="Times New Roman"/>
          <w:color w:val="auto"/>
        </w:rPr>
      </w:pPr>
      <w:r w:rsidRPr="00F172C8">
        <w:rPr>
          <w:rStyle w:val="fontstyle21"/>
          <w:rFonts w:ascii="Times New Roman" w:hAnsi="Times New Roman"/>
          <w:color w:val="auto"/>
        </w:rPr>
        <w:t xml:space="preserve">- </w:t>
      </w:r>
      <w:bookmarkStart w:id="299" w:name="_Hlk199441167"/>
      <w:r w:rsidRPr="00F172C8">
        <w:rPr>
          <w:rStyle w:val="fontstyle21"/>
          <w:rFonts w:ascii="Times New Roman" w:hAnsi="Times New Roman"/>
          <w:color w:val="auto"/>
        </w:rPr>
        <w:t>Chuyên gia về Khoa học trái đất, cảnh quan, kinh tế môi trường: TS. Lê Xuân Sinh - Phó giám đốc - Trung tâm Nghiên cứu Công nghệ Biển và Bảo tàng Hải Dương Học Đồ Sơn, Viện Khoa học công nghệ Năng lượng và Môi trường - Viện Hàn lâm Khoa học và Công nghệ Việt Nam</w:t>
      </w:r>
      <w:bookmarkEnd w:id="299"/>
      <w:r w:rsidRPr="00F172C8">
        <w:rPr>
          <w:rStyle w:val="fontstyle21"/>
          <w:rFonts w:ascii="Times New Roman" w:hAnsi="Times New Roman"/>
          <w:color w:val="auto"/>
        </w:rPr>
        <w:t>.</w:t>
      </w:r>
    </w:p>
    <w:p w14:paraId="14658E40" w14:textId="1E142DBC" w:rsidR="00F93D17" w:rsidRPr="00F172C8" w:rsidRDefault="0078362A" w:rsidP="001F43A1">
      <w:pPr>
        <w:spacing w:beforeLines="40" w:before="96" w:afterLines="40" w:after="96" w:line="288" w:lineRule="auto"/>
        <w:ind w:firstLine="567"/>
        <w:rPr>
          <w:rStyle w:val="fontstyle21"/>
          <w:color w:val="auto"/>
          <w:highlight w:val="cyan"/>
        </w:rPr>
      </w:pPr>
      <w:r w:rsidRPr="00F172C8">
        <w:rPr>
          <w:rStyle w:val="fontstyle21"/>
          <w:rFonts w:ascii="Times New Roman" w:hAnsi="Times New Roman"/>
          <w:color w:val="auto"/>
        </w:rPr>
        <w:t>- Chuyên gia về Văn hóa – Lịch sử: PGS.TS Trình Năng Chung – Viện Hàn Lâm Khoa học xã hội Việt Nam: Chuyên gia về Văn hóa – Lịch sử, có các công trình nghiên cứu trực tiếp tại khu vực Di sản thiên nhiên thế giới vịnh Hạ Long</w:t>
      </w:r>
      <w:r w:rsidR="00F93D17" w:rsidRPr="00F172C8">
        <w:rPr>
          <w:rStyle w:val="fontstyle21"/>
          <w:color w:val="auto"/>
          <w:highlight w:val="cyan"/>
        </w:rPr>
        <w:t>.</w:t>
      </w:r>
    </w:p>
    <w:p w14:paraId="170EE6B9" w14:textId="77777777" w:rsidR="00F93D17" w:rsidRPr="007909C6" w:rsidRDefault="00F93D17" w:rsidP="003F6503">
      <w:pPr>
        <w:pStyle w:val="A30"/>
        <w:spacing w:before="120" w:after="0"/>
        <w:outlineLvl w:val="2"/>
        <w:rPr>
          <w:rStyle w:val="fontstyle01"/>
          <w:i w:val="0"/>
          <w:color w:val="auto"/>
        </w:rPr>
      </w:pPr>
      <w:bookmarkStart w:id="300" w:name="_Toc214017960"/>
      <w:r w:rsidRPr="007909C6">
        <w:rPr>
          <w:rStyle w:val="fontstyle01"/>
          <w:color w:val="auto"/>
        </w:rPr>
        <w:t>5.1.2. Tóm tắt đánh giá các chuyên gia</w:t>
      </w:r>
      <w:bookmarkEnd w:id="300"/>
    </w:p>
    <w:p w14:paraId="31B606E6" w14:textId="515256F1" w:rsidR="00F93D17" w:rsidRPr="007909C6" w:rsidRDefault="00F93D17" w:rsidP="003F6503">
      <w:pPr>
        <w:pStyle w:val="Heading4"/>
        <w:numPr>
          <w:ilvl w:val="0"/>
          <w:numId w:val="0"/>
        </w:numPr>
        <w:spacing w:before="120" w:after="0" w:line="288" w:lineRule="auto"/>
        <w:rPr>
          <w:rStyle w:val="fontstyle01"/>
          <w:rFonts w:ascii="Times New Roman" w:hAnsi="Times New Roman"/>
          <w:i w:val="0"/>
          <w:color w:val="auto"/>
        </w:rPr>
      </w:pPr>
      <w:r w:rsidRPr="007909C6">
        <w:rPr>
          <w:rStyle w:val="fontstyle01"/>
          <w:rFonts w:ascii="Times New Roman" w:hAnsi="Times New Roman"/>
          <w:i w:val="0"/>
          <w:color w:val="auto"/>
        </w:rPr>
        <w:t xml:space="preserve">5.1.2.1. </w:t>
      </w:r>
      <w:r w:rsidR="00FE1C07" w:rsidRPr="007909C6">
        <w:rPr>
          <w:rStyle w:val="fontstyle01"/>
          <w:rFonts w:ascii="Times New Roman" w:hAnsi="Times New Roman"/>
          <w:i w:val="0"/>
          <w:color w:val="auto"/>
        </w:rPr>
        <w:t>Đánh giá tác động của dự án đến cảnh quan của Di sản thiên nhiên thế giới vịnh Hạ Long</w:t>
      </w:r>
      <w:r w:rsidRPr="007909C6">
        <w:rPr>
          <w:rStyle w:val="fontstyle01"/>
          <w:rFonts w:ascii="Times New Roman" w:hAnsi="Times New Roman"/>
          <w:i w:val="0"/>
          <w:color w:val="auto"/>
        </w:rPr>
        <w:t xml:space="preserve"> </w:t>
      </w:r>
    </w:p>
    <w:p w14:paraId="5B2A30A2" w14:textId="77777777" w:rsidR="00FE1C07" w:rsidRPr="007909C6" w:rsidRDefault="00FE1C07" w:rsidP="00FE1C07">
      <w:pPr>
        <w:spacing w:before="120" w:line="288" w:lineRule="auto"/>
        <w:ind w:firstLine="720"/>
        <w:rPr>
          <w:rFonts w:ascii="TimesNewRomanPSMT" w:hAnsi="TimesNewRomanPSMT"/>
          <w:sz w:val="28"/>
          <w:szCs w:val="28"/>
          <w:lang w:val="it-IT"/>
        </w:rPr>
      </w:pPr>
      <w:r w:rsidRPr="007909C6">
        <w:rPr>
          <w:rFonts w:ascii="TimesNewRomanPSMT" w:hAnsi="TimesNewRomanPSMT"/>
          <w:sz w:val="28"/>
          <w:szCs w:val="28"/>
          <w:lang w:val="it-IT"/>
        </w:rPr>
        <w:t>Dự án Khu Công nghệ số tập trung Tuần Châu được quy hoạch trên ô đất ký hiệu 1.DV-6, thuộc phân khu 8 – Khu du lịch và giải trí quốc tế Tuần Châu, có diện tích 8,94 ha, nằm phía Tây Nam đảo Tuần Châu. Phía Đông của dự án được che chắn bởi dãy đồi cao trung bình 60–70 m, kéo dài theo trục Bắc–Nam, ngăn cách hoàn toàn với không gian mở hướng ra Vịnh Hạ Long. Phía Tây và Nam giáp khu dân cư và hạ tầng đô thị Tuần Châu, không có hướng nhìn ra vịnh. Vị trí này nằm ngoài tầm nhìn trực tiếp từ các điểm quan sát chính của du khách trên Vịnh Hạ Long, như các tuyến tham quan trên vịnh Hạ Long. Theo thông tin của dự án thì có thể nhận thấy được rằng:</w:t>
      </w:r>
    </w:p>
    <w:p w14:paraId="7C989F99" w14:textId="77777777" w:rsidR="00FE1C07" w:rsidRPr="007909C6" w:rsidRDefault="00FE1C07" w:rsidP="00FE1C07">
      <w:pPr>
        <w:spacing w:before="120" w:line="288" w:lineRule="auto"/>
        <w:ind w:firstLine="720"/>
        <w:rPr>
          <w:rFonts w:ascii="TimesNewRomanPSMT" w:hAnsi="TimesNewRomanPSMT"/>
          <w:sz w:val="28"/>
          <w:szCs w:val="28"/>
          <w:lang w:val="it-IT"/>
        </w:rPr>
      </w:pPr>
      <w:r w:rsidRPr="007909C6">
        <w:rPr>
          <w:rFonts w:ascii="TimesNewRomanPSMT" w:hAnsi="TimesNewRomanPSMT"/>
          <w:sz w:val="28"/>
          <w:szCs w:val="28"/>
          <w:lang w:val="it-IT"/>
        </w:rPr>
        <w:t>- Dự án Khu Công nghệ số tập trung Tuần Châu nằm ngoài vùng lõi Di sản, không nằm trong hành lang nhìn từ Vịnh Hạ Long, và bị che chắn hoàn toàn bởi địa hình đồi tự nhiên.</w:t>
      </w:r>
    </w:p>
    <w:p w14:paraId="062FAE3E" w14:textId="77777777" w:rsidR="00FE1C07" w:rsidRPr="007909C6" w:rsidRDefault="00FE1C07" w:rsidP="00FE1C07">
      <w:pPr>
        <w:spacing w:before="120" w:line="288" w:lineRule="auto"/>
        <w:ind w:firstLine="720"/>
        <w:rPr>
          <w:rFonts w:ascii="TimesNewRomanPSMT" w:hAnsi="TimesNewRomanPSMT"/>
          <w:sz w:val="28"/>
          <w:szCs w:val="28"/>
          <w:lang w:val="it-IT"/>
        </w:rPr>
      </w:pPr>
      <w:r w:rsidRPr="007909C6">
        <w:rPr>
          <w:rFonts w:ascii="TimesNewRomanPSMT" w:hAnsi="TimesNewRomanPSMT"/>
          <w:sz w:val="28"/>
          <w:szCs w:val="28"/>
          <w:lang w:val="it-IT"/>
        </w:rPr>
        <w:lastRenderedPageBreak/>
        <w:t>- Chiều cao công trình (tối đa 20 tầng) không vượt quá đường chân trời của đảo, bảo đảm nguyên tắc “no visual intrusion” theo Operational Guidelines của UNESCO.</w:t>
      </w:r>
    </w:p>
    <w:p w14:paraId="6E3C2529" w14:textId="77777777" w:rsidR="00FE1C07" w:rsidRPr="007909C6" w:rsidRDefault="00FE1C07" w:rsidP="00FE1C07">
      <w:pPr>
        <w:spacing w:before="120" w:line="288" w:lineRule="auto"/>
        <w:ind w:firstLine="720"/>
        <w:rPr>
          <w:rFonts w:ascii="TimesNewRomanPSMT" w:hAnsi="TimesNewRomanPSMT"/>
          <w:sz w:val="28"/>
          <w:szCs w:val="28"/>
          <w:lang w:val="it-IT"/>
        </w:rPr>
      </w:pPr>
      <w:r w:rsidRPr="007909C6">
        <w:rPr>
          <w:rFonts w:ascii="TimesNewRomanPSMT" w:hAnsi="TimesNewRomanPSMT"/>
          <w:sz w:val="28"/>
          <w:szCs w:val="28"/>
          <w:lang w:val="it-IT"/>
        </w:rPr>
        <w:t>- Không có tác động tiêu cực đến giá trị thẩm mỹ, cảm xúc cảnh quan hay tính toàn vẹn thị giác (visual integrity) của Di sản Vịnh Hạ Long.</w:t>
      </w:r>
    </w:p>
    <w:p w14:paraId="146A8F48" w14:textId="77777777" w:rsidR="00FE1C07" w:rsidRPr="007909C6" w:rsidRDefault="00FE1C07" w:rsidP="00FE1C07">
      <w:pPr>
        <w:spacing w:before="120" w:line="288" w:lineRule="auto"/>
        <w:ind w:firstLine="720"/>
        <w:rPr>
          <w:rFonts w:ascii="TimesNewRomanPSMT" w:hAnsi="TimesNewRomanPSMT"/>
          <w:sz w:val="28"/>
          <w:szCs w:val="28"/>
          <w:lang w:val="it-IT"/>
        </w:rPr>
      </w:pPr>
      <w:r w:rsidRPr="007909C6">
        <w:rPr>
          <w:rFonts w:ascii="TimesNewRomanPSMT" w:hAnsi="TimesNewRomanPSMT"/>
          <w:sz w:val="28"/>
          <w:szCs w:val="28"/>
          <w:lang w:val="it-IT"/>
        </w:rPr>
        <w:t>- Ngược lại, dự án có thể góp phần tích cực vào chỉnh trang không gian đô thị Tuần Châu, nâng cao trật tự cảnh quan, và hỗ trợ định hướng phát triển bền vững, thông minh của thành phố Hạ Long – phù hợp với tinh thần quản lý vùng đệm mà UNESCO khuyến nghị.</w:t>
      </w:r>
    </w:p>
    <w:p w14:paraId="73D336CB" w14:textId="57077A85" w:rsidR="00F93D17" w:rsidRPr="007909C6" w:rsidRDefault="00FE1C07" w:rsidP="00FE1C07">
      <w:pPr>
        <w:spacing w:before="120" w:line="288" w:lineRule="auto"/>
        <w:ind w:firstLine="720"/>
        <w:rPr>
          <w:rStyle w:val="fontstyle01"/>
          <w:color w:val="auto"/>
        </w:rPr>
      </w:pPr>
      <w:r w:rsidRPr="007909C6">
        <w:rPr>
          <w:rFonts w:ascii="TimesNewRomanPSMT" w:hAnsi="TimesNewRomanPSMT"/>
          <w:sz w:val="28"/>
          <w:szCs w:val="28"/>
          <w:lang w:val="it-IT"/>
        </w:rPr>
        <w:sym w:font="Wingdings" w:char="F0E0"/>
      </w:r>
      <w:r w:rsidRPr="007909C6">
        <w:rPr>
          <w:rFonts w:ascii="TimesNewRomanPSMT" w:hAnsi="TimesNewRomanPSMT"/>
          <w:sz w:val="28"/>
          <w:szCs w:val="28"/>
          <w:lang w:val="it-IT"/>
        </w:rPr>
        <w:t xml:space="preserve"> Vì vậy, Dự án Khu Công nghệ số tập trung Tuần Châu được đánh giá là không gây tác động tiêu cực đến giá trị cảnh quan và tính toàn vẹn của Di sản Thiên nhiên thế giới Vịnh Hạ Long, đồng thời có khả năng bổ trợ tích cực cho công tác quản lý, bảo tồn và phát huy giá trị Di sản trong bối cảnh chuyển đổi số hiện nay.</w:t>
      </w:r>
    </w:p>
    <w:p w14:paraId="124443A3" w14:textId="1CC6B267" w:rsidR="00FE1C07" w:rsidRPr="007909C6" w:rsidRDefault="00F93D17" w:rsidP="003F6503">
      <w:pPr>
        <w:pStyle w:val="Heading4"/>
        <w:numPr>
          <w:ilvl w:val="0"/>
          <w:numId w:val="0"/>
        </w:numPr>
        <w:spacing w:before="120" w:after="0" w:line="288" w:lineRule="auto"/>
        <w:rPr>
          <w:rStyle w:val="fontstyle01"/>
          <w:rFonts w:ascii="Times New Roman" w:hAnsi="Times New Roman"/>
          <w:i w:val="0"/>
          <w:color w:val="auto"/>
        </w:rPr>
      </w:pPr>
      <w:r w:rsidRPr="007909C6">
        <w:rPr>
          <w:rStyle w:val="fontstyle01"/>
          <w:rFonts w:ascii="Times New Roman" w:hAnsi="Times New Roman"/>
          <w:i w:val="0"/>
          <w:color w:val="auto"/>
        </w:rPr>
        <w:t xml:space="preserve">5.1.2.2. </w:t>
      </w:r>
      <w:r w:rsidR="00FE1C07" w:rsidRPr="007909C6">
        <w:rPr>
          <w:rStyle w:val="fontstyle01"/>
          <w:rFonts w:ascii="Times New Roman" w:hAnsi="Times New Roman"/>
          <w:i w:val="0"/>
          <w:color w:val="auto"/>
        </w:rPr>
        <w:t>Đánh giá tác động của dự án đến giá trị địa chất – địa mạo của Di sản thiên nhiên thế giới vịnh Hạ Long</w:t>
      </w:r>
    </w:p>
    <w:p w14:paraId="0F7E0707" w14:textId="77777777" w:rsidR="00FE1C07" w:rsidRPr="007909C6" w:rsidRDefault="00FE1C07" w:rsidP="00FE1C07">
      <w:pPr>
        <w:widowControl w:val="0"/>
        <w:autoSpaceDE w:val="0"/>
        <w:autoSpaceDN w:val="0"/>
        <w:adjustRightInd w:val="0"/>
        <w:spacing w:before="80" w:afterLines="80" w:after="192" w:line="288" w:lineRule="auto"/>
        <w:ind w:firstLine="709"/>
        <w:rPr>
          <w:sz w:val="28"/>
          <w:szCs w:val="28"/>
          <w:shd w:val="clear" w:color="auto" w:fill="FFFFFF"/>
          <w:lang w:eastAsia="vi-VN"/>
        </w:rPr>
      </w:pPr>
      <w:r w:rsidRPr="007909C6">
        <w:rPr>
          <w:sz w:val="28"/>
          <w:szCs w:val="28"/>
          <w:shd w:val="clear" w:color="auto" w:fill="FFFFFF"/>
          <w:lang w:val="vi-VN" w:eastAsia="vi-VN"/>
        </w:rPr>
        <w:t>Về địa chất, phần đá móng của khu vực đảo Tuần Châu gồm các hệ tầng: Hòn Gai (T</w:t>
      </w:r>
      <w:r w:rsidRPr="007909C6">
        <w:rPr>
          <w:sz w:val="28"/>
          <w:szCs w:val="28"/>
          <w:vertAlign w:val="subscript"/>
          <w:lang w:val="vi-VN" w:eastAsia="vi-VN"/>
        </w:rPr>
        <w:t>3</w:t>
      </w:r>
      <w:r w:rsidRPr="007909C6">
        <w:rPr>
          <w:sz w:val="28"/>
          <w:szCs w:val="28"/>
          <w:lang w:val="vi-VN" w:eastAsia="vi-VN"/>
        </w:rPr>
        <w:t>n-r</w:t>
      </w:r>
      <w:r w:rsidRPr="007909C6">
        <w:rPr>
          <w:i/>
          <w:iCs/>
          <w:sz w:val="28"/>
          <w:szCs w:val="28"/>
          <w:lang w:val="vi-VN" w:eastAsia="vi-VN"/>
        </w:rPr>
        <w:t>hg</w:t>
      </w:r>
      <w:r w:rsidRPr="007909C6">
        <w:rPr>
          <w:sz w:val="28"/>
          <w:szCs w:val="28"/>
          <w:vertAlign w:val="subscript"/>
          <w:lang w:val="vi-VN" w:eastAsia="vi-VN"/>
        </w:rPr>
        <w:t>1</w:t>
      </w:r>
      <w:r w:rsidRPr="007909C6">
        <w:rPr>
          <w:sz w:val="28"/>
          <w:szCs w:val="28"/>
          <w:shd w:val="clear" w:color="auto" w:fill="FFFFFF"/>
          <w:lang w:val="vi-VN" w:eastAsia="vi-VN"/>
        </w:rPr>
        <w:t>)</w:t>
      </w:r>
      <w:r w:rsidRPr="007909C6">
        <w:rPr>
          <w:sz w:val="28"/>
          <w:szCs w:val="28"/>
          <w:vertAlign w:val="subscript"/>
          <w:lang w:val="vi-VN" w:eastAsia="vi-VN"/>
        </w:rPr>
        <w:t xml:space="preserve"> </w:t>
      </w:r>
      <w:r w:rsidRPr="007909C6">
        <w:rPr>
          <w:sz w:val="28"/>
          <w:szCs w:val="28"/>
          <w:shd w:val="clear" w:color="auto" w:fill="FFFFFF"/>
          <w:lang w:val="vi-VN" w:eastAsia="vi-VN"/>
        </w:rPr>
        <w:t>; Hệ tầng Hà Cối (J</w:t>
      </w:r>
      <w:r w:rsidRPr="007909C6">
        <w:rPr>
          <w:sz w:val="28"/>
          <w:szCs w:val="28"/>
          <w:vertAlign w:val="subscript"/>
          <w:lang w:val="vi-VN" w:eastAsia="vi-VN"/>
        </w:rPr>
        <w:t>1</w:t>
      </w:r>
      <w:r w:rsidRPr="007909C6">
        <w:rPr>
          <w:sz w:val="28"/>
          <w:szCs w:val="28"/>
          <w:lang w:val="vi-VN" w:eastAsia="vi-VN"/>
        </w:rPr>
        <w:t>-</w:t>
      </w:r>
      <w:r w:rsidRPr="007909C6">
        <w:rPr>
          <w:sz w:val="28"/>
          <w:szCs w:val="28"/>
          <w:vertAlign w:val="subscript"/>
          <w:lang w:val="vi-VN" w:eastAsia="vi-VN"/>
        </w:rPr>
        <w:t>2</w:t>
      </w:r>
      <w:r w:rsidRPr="007909C6">
        <w:rPr>
          <w:sz w:val="28"/>
          <w:szCs w:val="28"/>
          <w:lang w:val="vi-VN" w:eastAsia="vi-VN"/>
        </w:rPr>
        <w:t xml:space="preserve"> </w:t>
      </w:r>
      <w:r w:rsidRPr="007909C6">
        <w:rPr>
          <w:i/>
          <w:iCs/>
          <w:sz w:val="28"/>
          <w:szCs w:val="28"/>
          <w:lang w:val="vi-VN" w:eastAsia="vi-VN"/>
        </w:rPr>
        <w:t>h</w:t>
      </w:r>
      <w:r w:rsidRPr="007909C6">
        <w:rPr>
          <w:i/>
          <w:sz w:val="28"/>
          <w:szCs w:val="28"/>
          <w:lang w:val="vi-VN" w:eastAsia="vi-VN"/>
        </w:rPr>
        <w:t>c</w:t>
      </w:r>
      <w:r w:rsidRPr="007909C6">
        <w:rPr>
          <w:sz w:val="28"/>
          <w:szCs w:val="28"/>
          <w:vertAlign w:val="subscript"/>
          <w:lang w:val="vi-VN" w:eastAsia="vi-VN"/>
        </w:rPr>
        <w:t>1</w:t>
      </w:r>
      <w:r w:rsidRPr="007909C6">
        <w:rPr>
          <w:sz w:val="28"/>
          <w:szCs w:val="28"/>
          <w:shd w:val="clear" w:color="auto" w:fill="FFFFFF"/>
          <w:lang w:val="vi-VN" w:eastAsia="vi-VN"/>
        </w:rPr>
        <w:t>). Ngoài ra trên đảo bao gồm phần lớn diện tích trầm tích Đệ Tứ.</w:t>
      </w:r>
      <w:r w:rsidRPr="007909C6">
        <w:rPr>
          <w:sz w:val="28"/>
          <w:szCs w:val="28"/>
          <w:shd w:val="clear" w:color="auto" w:fill="FFFFFF"/>
          <w:lang w:eastAsia="vi-VN"/>
        </w:rPr>
        <w:t xml:space="preserve"> Địa hình đảo Tuần Châu có đặc trưng đồi núi thấp bóc mòn – xâm thực, cao trung bình 50–80 m, giảm dần ra biển. Cấu trúc địa hình gồm:</w:t>
      </w:r>
    </w:p>
    <w:p w14:paraId="70E05BF3" w14:textId="6BA760EC" w:rsidR="00FE1C07" w:rsidRPr="007909C6" w:rsidRDefault="00FE1C07" w:rsidP="00A70D51">
      <w:pPr>
        <w:pStyle w:val="ListParagraph"/>
        <w:widowControl w:val="0"/>
        <w:numPr>
          <w:ilvl w:val="1"/>
          <w:numId w:val="74"/>
        </w:numPr>
        <w:autoSpaceDE w:val="0"/>
        <w:autoSpaceDN w:val="0"/>
        <w:adjustRightInd w:val="0"/>
        <w:spacing w:before="80" w:afterLines="80" w:after="192" w:line="288" w:lineRule="auto"/>
        <w:ind w:firstLine="709"/>
        <w:rPr>
          <w:sz w:val="28"/>
          <w:szCs w:val="28"/>
          <w:shd w:val="clear" w:color="auto" w:fill="FFFFFF"/>
          <w:lang w:eastAsia="vi-VN"/>
        </w:rPr>
      </w:pPr>
      <w:r w:rsidRPr="007909C6">
        <w:rPr>
          <w:sz w:val="28"/>
          <w:szCs w:val="28"/>
          <w:shd w:val="clear" w:color="auto" w:fill="FFFFFF"/>
          <w:lang w:eastAsia="vi-VN"/>
        </w:rPr>
        <w:t>Khu đồi trung tâm: dạng lượn sóng, sườn thoải, phủ đất phong hóa và cây bụi.</w:t>
      </w:r>
    </w:p>
    <w:p w14:paraId="6A347342" w14:textId="087D80AD" w:rsidR="00FE1C07" w:rsidRPr="007909C6" w:rsidRDefault="00FE1C07" w:rsidP="00A70D51">
      <w:pPr>
        <w:pStyle w:val="ListParagraph"/>
        <w:widowControl w:val="0"/>
        <w:numPr>
          <w:ilvl w:val="1"/>
          <w:numId w:val="74"/>
        </w:numPr>
        <w:autoSpaceDE w:val="0"/>
        <w:autoSpaceDN w:val="0"/>
        <w:adjustRightInd w:val="0"/>
        <w:spacing w:before="80" w:afterLines="80" w:after="192" w:line="288" w:lineRule="auto"/>
        <w:ind w:firstLine="709"/>
        <w:rPr>
          <w:sz w:val="28"/>
          <w:szCs w:val="28"/>
          <w:shd w:val="clear" w:color="auto" w:fill="FFFFFF"/>
          <w:lang w:eastAsia="vi-VN"/>
        </w:rPr>
      </w:pPr>
      <w:r w:rsidRPr="007909C6">
        <w:rPr>
          <w:sz w:val="28"/>
          <w:szCs w:val="28"/>
          <w:shd w:val="clear" w:color="auto" w:fill="FFFFFF"/>
          <w:lang w:eastAsia="vi-VN"/>
        </w:rPr>
        <w:t>Khu bãi triều, bãi cát và đầm lầy ven đảo: hiện nay đa phần đã bị cải tạo, lấn biển.</w:t>
      </w:r>
    </w:p>
    <w:p w14:paraId="7936A016" w14:textId="03A1EC25" w:rsidR="00FE1C07" w:rsidRPr="007909C6" w:rsidRDefault="00FE1C07" w:rsidP="00A70D51">
      <w:pPr>
        <w:pStyle w:val="ListParagraph"/>
        <w:widowControl w:val="0"/>
        <w:numPr>
          <w:ilvl w:val="1"/>
          <w:numId w:val="74"/>
        </w:numPr>
        <w:autoSpaceDE w:val="0"/>
        <w:autoSpaceDN w:val="0"/>
        <w:adjustRightInd w:val="0"/>
        <w:spacing w:before="80" w:afterLines="80" w:after="192" w:line="288" w:lineRule="auto"/>
        <w:ind w:firstLine="709"/>
        <w:rPr>
          <w:sz w:val="28"/>
          <w:szCs w:val="28"/>
          <w:shd w:val="clear" w:color="auto" w:fill="FFFFFF"/>
          <w:lang w:eastAsia="vi-VN"/>
        </w:rPr>
      </w:pPr>
      <w:r w:rsidRPr="007909C6">
        <w:rPr>
          <w:sz w:val="28"/>
          <w:szCs w:val="28"/>
          <w:shd w:val="clear" w:color="auto" w:fill="FFFFFF"/>
          <w:lang w:eastAsia="vi-VN"/>
        </w:rPr>
        <w:t>Địa hình nhân tạo: hình thành do quá trình san lấp từ 2005–2009, đặc trưng bởi bề mặt phẳng, cao trình +5,0 đến +6,0 m so với mực nước biển trung bình.</w:t>
      </w:r>
    </w:p>
    <w:p w14:paraId="3FA86886" w14:textId="77777777" w:rsidR="00FE1C07" w:rsidRPr="007909C6" w:rsidRDefault="00FE1C07" w:rsidP="00FE1C07">
      <w:pPr>
        <w:widowControl w:val="0"/>
        <w:autoSpaceDE w:val="0"/>
        <w:autoSpaceDN w:val="0"/>
        <w:adjustRightInd w:val="0"/>
        <w:spacing w:before="80" w:afterLines="80" w:after="192" w:line="288" w:lineRule="auto"/>
        <w:ind w:firstLine="709"/>
        <w:rPr>
          <w:sz w:val="28"/>
          <w:szCs w:val="28"/>
          <w:shd w:val="clear" w:color="auto" w:fill="FFFFFF"/>
          <w:lang w:eastAsia="vi-VN"/>
        </w:rPr>
      </w:pPr>
      <w:r w:rsidRPr="007909C6">
        <w:rPr>
          <w:sz w:val="28"/>
          <w:szCs w:val="28"/>
          <w:shd w:val="clear" w:color="auto" w:fill="FFFFFF"/>
          <w:lang w:eastAsia="vi-VN"/>
        </w:rPr>
        <w:t xml:space="preserve">Đặc biệt, </w:t>
      </w:r>
      <w:r w:rsidRPr="007909C6">
        <w:rPr>
          <w:sz w:val="28"/>
          <w:szCs w:val="28"/>
          <w:shd w:val="clear" w:color="auto" w:fill="FFFFFF"/>
          <w:lang w:val="vi-VN" w:eastAsia="vi-VN"/>
        </w:rPr>
        <w:t>không</w:t>
      </w:r>
      <w:r w:rsidRPr="007909C6">
        <w:rPr>
          <w:sz w:val="28"/>
          <w:szCs w:val="28"/>
          <w:shd w:val="clear" w:color="auto" w:fill="FFFFFF"/>
          <w:lang w:eastAsia="vi-VN"/>
        </w:rPr>
        <w:t xml:space="preserve"> tồn tại dạng địa hình karst biển (tháp đá, phễu sụt, hang ngập nước) trên toàn đảo. Vì vậy, Tuần Châu là đảo phi-karst (non-karstic island), nằm ngoài phạm vi phát triển karst của khu vực Di sản.</w:t>
      </w:r>
    </w:p>
    <w:p w14:paraId="3ABEB253" w14:textId="77777777" w:rsidR="00FE1C07" w:rsidRPr="007909C6" w:rsidRDefault="00FE1C07" w:rsidP="00FE1C07">
      <w:pPr>
        <w:widowControl w:val="0"/>
        <w:autoSpaceDE w:val="0"/>
        <w:autoSpaceDN w:val="0"/>
        <w:adjustRightInd w:val="0"/>
        <w:spacing w:before="80" w:afterLines="80" w:after="192" w:line="288" w:lineRule="auto"/>
        <w:ind w:firstLine="709"/>
        <w:rPr>
          <w:sz w:val="28"/>
          <w:szCs w:val="28"/>
          <w:lang w:val="vi-VN" w:eastAsia="vi-VN"/>
        </w:rPr>
      </w:pPr>
      <w:r w:rsidRPr="007909C6">
        <w:rPr>
          <w:sz w:val="28"/>
          <w:szCs w:val="28"/>
          <w:lang w:val="vi-VN" w:eastAsia="vi-VN"/>
        </w:rPr>
        <w:t>Qua phân tích toàn diện các yếu tố địa chất, địa mạo và vị trí không gian, có thể khẳng định rằng:</w:t>
      </w:r>
    </w:p>
    <w:p w14:paraId="40CBE53B" w14:textId="77777777" w:rsidR="00FE1C07" w:rsidRPr="007909C6" w:rsidRDefault="00FE1C07" w:rsidP="00A70D51">
      <w:pPr>
        <w:widowControl w:val="0"/>
        <w:numPr>
          <w:ilvl w:val="0"/>
          <w:numId w:val="73"/>
        </w:numPr>
        <w:spacing w:before="80" w:afterLines="80" w:after="192" w:line="259" w:lineRule="auto"/>
        <w:ind w:firstLine="709"/>
        <w:jc w:val="left"/>
        <w:rPr>
          <w:sz w:val="28"/>
          <w:szCs w:val="28"/>
          <w:lang w:val="vi-VN" w:eastAsia="vi-VN"/>
        </w:rPr>
      </w:pPr>
      <w:r w:rsidRPr="007909C6">
        <w:rPr>
          <w:bCs/>
          <w:sz w:val="28"/>
          <w:szCs w:val="28"/>
          <w:lang w:val="vi-VN" w:eastAsia="vi-VN"/>
        </w:rPr>
        <w:t xml:space="preserve">Đảo Tuần Châu có cấu trúc địa chất phi-karst, hoàn toàn khác biệt với </w:t>
      </w:r>
      <w:r w:rsidRPr="007909C6">
        <w:rPr>
          <w:bCs/>
          <w:sz w:val="28"/>
          <w:szCs w:val="28"/>
          <w:lang w:val="vi-VN" w:eastAsia="vi-VN"/>
        </w:rPr>
        <w:lastRenderedPageBreak/>
        <w:t>nền đá vôi Cacbon–Pecmi của Di sản Vịnh Hạ Long.</w:t>
      </w:r>
    </w:p>
    <w:p w14:paraId="6925E26C" w14:textId="77777777" w:rsidR="00FE1C07" w:rsidRPr="007909C6" w:rsidRDefault="00FE1C07" w:rsidP="00A70D51">
      <w:pPr>
        <w:widowControl w:val="0"/>
        <w:numPr>
          <w:ilvl w:val="0"/>
          <w:numId w:val="73"/>
        </w:numPr>
        <w:spacing w:before="80" w:afterLines="80" w:after="192" w:line="259" w:lineRule="auto"/>
        <w:ind w:firstLine="709"/>
        <w:jc w:val="left"/>
        <w:rPr>
          <w:sz w:val="28"/>
          <w:szCs w:val="28"/>
          <w:lang w:val="vi-VN" w:eastAsia="vi-VN"/>
        </w:rPr>
      </w:pPr>
      <w:r w:rsidRPr="007909C6">
        <w:rPr>
          <w:bCs/>
          <w:sz w:val="28"/>
          <w:szCs w:val="28"/>
          <w:lang w:val="vi-VN" w:eastAsia="vi-VN"/>
        </w:rPr>
        <w:t>Khu vực dự án được hình thành từ đất san lấp nhân tạo, không chứa tầng địa chất gốc hay dạng địa hình karst đặc trưng.</w:t>
      </w:r>
    </w:p>
    <w:p w14:paraId="6D6C28D7" w14:textId="77777777" w:rsidR="00FE1C07" w:rsidRPr="007909C6" w:rsidRDefault="00FE1C07" w:rsidP="00A70D51">
      <w:pPr>
        <w:widowControl w:val="0"/>
        <w:numPr>
          <w:ilvl w:val="0"/>
          <w:numId w:val="73"/>
        </w:numPr>
        <w:spacing w:before="80" w:afterLines="80" w:after="192" w:line="259" w:lineRule="auto"/>
        <w:ind w:firstLine="709"/>
        <w:jc w:val="left"/>
        <w:rPr>
          <w:sz w:val="28"/>
          <w:szCs w:val="28"/>
          <w:lang w:val="vi-VN" w:eastAsia="vi-VN"/>
        </w:rPr>
      </w:pPr>
      <w:r w:rsidRPr="007909C6">
        <w:rPr>
          <w:bCs/>
          <w:sz w:val="28"/>
          <w:szCs w:val="28"/>
          <w:lang w:val="vi-VN" w:eastAsia="vi-VN"/>
        </w:rPr>
        <w:t>Các hoạt động thi công và vận hành của dự án không tác động đến cấu trúc địa tầng, không phá vỡ địa hình tự nhiên, không ảnh hưởng đến quá trình địa chất hoặc giá trị địa mạo của Di sản.</w:t>
      </w:r>
    </w:p>
    <w:p w14:paraId="6967B79D" w14:textId="77777777" w:rsidR="00FE1C07" w:rsidRPr="007909C6" w:rsidRDefault="00FE1C07" w:rsidP="00A70D51">
      <w:pPr>
        <w:widowControl w:val="0"/>
        <w:numPr>
          <w:ilvl w:val="0"/>
          <w:numId w:val="73"/>
        </w:numPr>
        <w:spacing w:before="80" w:afterLines="80" w:after="192" w:line="259" w:lineRule="auto"/>
        <w:ind w:firstLine="709"/>
        <w:jc w:val="left"/>
        <w:rPr>
          <w:sz w:val="28"/>
          <w:szCs w:val="28"/>
          <w:lang w:val="vi-VN" w:eastAsia="vi-VN"/>
        </w:rPr>
      </w:pPr>
      <w:r w:rsidRPr="007909C6">
        <w:rPr>
          <w:bCs/>
          <w:sz w:val="28"/>
          <w:szCs w:val="28"/>
          <w:lang w:val="vi-VN" w:eastAsia="vi-VN"/>
        </w:rPr>
        <w:t>Tính toàn vẹn địa chất – địa mạo (geo-integrity) của Di sản Vịnh Hạ Long được duy trì nguyên vẹn.</w:t>
      </w:r>
    </w:p>
    <w:p w14:paraId="3C0CBA44" w14:textId="4AFBF773" w:rsidR="00FE1C07" w:rsidRPr="007909C6" w:rsidRDefault="00FE1C07" w:rsidP="00FE1C07">
      <w:pPr>
        <w:spacing w:before="120" w:line="288" w:lineRule="auto"/>
        <w:ind w:firstLine="720"/>
      </w:pPr>
      <w:r w:rsidRPr="007909C6">
        <w:rPr>
          <w:iCs/>
          <w:sz w:val="28"/>
          <w:szCs w:val="28"/>
          <w:lang w:eastAsia="vi-VN"/>
        </w:rPr>
        <w:sym w:font="Wingdings" w:char="F0E0"/>
      </w:r>
      <w:r w:rsidRPr="007909C6">
        <w:rPr>
          <w:iCs/>
          <w:sz w:val="28"/>
          <w:szCs w:val="28"/>
          <w:lang w:eastAsia="vi-VN"/>
        </w:rPr>
        <w:t xml:space="preserve"> </w:t>
      </w:r>
      <w:r w:rsidRPr="007909C6">
        <w:rPr>
          <w:iCs/>
          <w:sz w:val="28"/>
          <w:szCs w:val="28"/>
          <w:lang w:val="vi-VN" w:eastAsia="vi-VN"/>
        </w:rPr>
        <w:t>Dự án Khu Công nghệ số tập trung Tuần Châu không gây tác động tiêu cực đến giá trị địa chất – địa mạo của Di sản Thiên nhiên thế giới Vịnh Hạ Long, hoàn toàn phù hợp với quy định của Operational Guidelines (2023) và định hướng bảo tồn – phát triển bền vững của UNESCO.</w:t>
      </w:r>
    </w:p>
    <w:p w14:paraId="64013758" w14:textId="28FB0DD8" w:rsidR="00F93D17" w:rsidRPr="007909C6" w:rsidRDefault="00FE1C07" w:rsidP="003F6503">
      <w:pPr>
        <w:pStyle w:val="Heading4"/>
        <w:numPr>
          <w:ilvl w:val="0"/>
          <w:numId w:val="0"/>
        </w:numPr>
        <w:spacing w:before="120" w:after="0" w:line="288" w:lineRule="auto"/>
        <w:rPr>
          <w:rStyle w:val="fontstyle01"/>
          <w:rFonts w:ascii="Times New Roman" w:hAnsi="Times New Roman"/>
          <w:i w:val="0"/>
          <w:color w:val="auto"/>
        </w:rPr>
      </w:pPr>
      <w:r w:rsidRPr="007909C6">
        <w:rPr>
          <w:rFonts w:ascii="Times New Roman" w:hAnsi="Times New Roman" w:cs="Times New Roman"/>
          <w:i w:val="0"/>
          <w:color w:val="auto"/>
          <w:sz w:val="28"/>
          <w:szCs w:val="28"/>
        </w:rPr>
        <w:t>5.1.2.3</w:t>
      </w:r>
      <w:r w:rsidRPr="007909C6">
        <w:rPr>
          <w:rStyle w:val="fontstyle01"/>
          <w:rFonts w:ascii="Times New Roman" w:hAnsi="Times New Roman"/>
          <w:i w:val="0"/>
          <w:color w:val="auto"/>
        </w:rPr>
        <w:t xml:space="preserve">. </w:t>
      </w:r>
      <w:r w:rsidR="00F93D17" w:rsidRPr="007909C6">
        <w:rPr>
          <w:rStyle w:val="fontstyle01"/>
          <w:rFonts w:ascii="Times New Roman" w:hAnsi="Times New Roman"/>
          <w:i w:val="0"/>
          <w:color w:val="auto"/>
        </w:rPr>
        <w:t>Đánh giá tác động của dự án đến môi trường Di sản</w:t>
      </w:r>
    </w:p>
    <w:p w14:paraId="5CD7104B" w14:textId="77777777" w:rsidR="00FE1C07" w:rsidRPr="007909C6" w:rsidRDefault="00FE1C07" w:rsidP="00FE1C07">
      <w:pPr>
        <w:spacing w:before="120" w:line="288" w:lineRule="auto"/>
        <w:ind w:firstLine="720"/>
        <w:rPr>
          <w:sz w:val="28"/>
          <w:szCs w:val="22"/>
        </w:rPr>
      </w:pPr>
      <w:r w:rsidRPr="007909C6">
        <w:rPr>
          <w:sz w:val="28"/>
          <w:szCs w:val="22"/>
        </w:rPr>
        <w:t>Dự án đầu tư xây dựng Khu công nghệ số tập trung Tuần Châu thực hiện đầu tư xây dựng đồng bộ hạ tầng kỹ thuật, và các công trình thuộc dự án gồm Văn phòng, trụ sở làm việc phục vụ công tác quản lý, điều hành và Công trình sinh thái, dịch vụ dân sinh theo đúng quy hoạch được phê duyệt trên Lô đất có diện tích khoảng 89.445m</w:t>
      </w:r>
      <w:r w:rsidRPr="007909C6">
        <w:rPr>
          <w:sz w:val="28"/>
          <w:szCs w:val="22"/>
          <w:vertAlign w:val="superscript"/>
        </w:rPr>
        <w:t>2</w:t>
      </w:r>
      <w:r w:rsidRPr="007909C6">
        <w:rPr>
          <w:sz w:val="28"/>
          <w:szCs w:val="22"/>
        </w:rPr>
        <w:t xml:space="preserve"> (tương đương 8,94 ha), ký hiệu 1.DV-6 theo đồ án điều chỉnh Quy hoạch phân khu tỷ lệ 1/2000 Khu du lịch và giải trí quốc tế Tuần Châu (phân khu 8) tại phường Tuần Châu, tỉnh Quảng Ninh đã được phê duyệt, có dạng hình chữ nhật cong với chiều dài theo hướng Bắc Nam là khoảng 550m, chiều ngắn theo hướng Đông Tây khoảng 160-180m.</w:t>
      </w:r>
    </w:p>
    <w:p w14:paraId="4198E836" w14:textId="13037B54" w:rsidR="00FE1C07" w:rsidRPr="007909C6" w:rsidRDefault="00FE1C07" w:rsidP="00FE1C07">
      <w:pPr>
        <w:spacing w:before="120" w:line="288" w:lineRule="auto"/>
        <w:ind w:firstLine="720"/>
        <w:rPr>
          <w:sz w:val="28"/>
          <w:szCs w:val="22"/>
        </w:rPr>
      </w:pPr>
      <w:r w:rsidRPr="007909C6">
        <w:rPr>
          <w:sz w:val="28"/>
          <w:szCs w:val="22"/>
        </w:rPr>
        <w:t>Dự án đã đánh giá tác động môi trường của dự án và đề xuất các biện pháp, công trình bảo vệ môi trường, ứng phó sự cố môi trường giai đoạn vận hành:</w:t>
      </w:r>
    </w:p>
    <w:p w14:paraId="221126BA" w14:textId="77777777" w:rsidR="00FE1C07" w:rsidRPr="007909C6" w:rsidRDefault="00FE1C07" w:rsidP="00A70D51">
      <w:pPr>
        <w:numPr>
          <w:ilvl w:val="0"/>
          <w:numId w:val="76"/>
        </w:numPr>
        <w:spacing w:before="120" w:line="288" w:lineRule="auto"/>
        <w:ind w:left="709"/>
        <w:rPr>
          <w:i/>
          <w:iCs/>
          <w:sz w:val="28"/>
          <w:szCs w:val="22"/>
        </w:rPr>
      </w:pPr>
      <w:r w:rsidRPr="007909C6">
        <w:rPr>
          <w:i/>
          <w:iCs/>
          <w:sz w:val="28"/>
          <w:szCs w:val="22"/>
        </w:rPr>
        <w:t>Giai đoạn thi công</w:t>
      </w:r>
    </w:p>
    <w:p w14:paraId="07076F83" w14:textId="77777777" w:rsidR="00FE1C07" w:rsidRPr="007909C6" w:rsidRDefault="00FE1C07" w:rsidP="00FE1C07">
      <w:pPr>
        <w:numPr>
          <w:ilvl w:val="0"/>
          <w:numId w:val="75"/>
        </w:numPr>
        <w:spacing w:before="120" w:line="288" w:lineRule="auto"/>
        <w:ind w:firstLine="709"/>
        <w:rPr>
          <w:sz w:val="28"/>
          <w:szCs w:val="22"/>
        </w:rPr>
      </w:pPr>
      <w:r w:rsidRPr="007909C6">
        <w:rPr>
          <w:sz w:val="28"/>
          <w:szCs w:val="22"/>
        </w:rPr>
        <w:t xml:space="preserve">Nguồn khí thải đã </w:t>
      </w:r>
      <w:r w:rsidRPr="007909C6">
        <w:rPr>
          <w:sz w:val="28"/>
          <w:szCs w:val="22"/>
          <w:lang w:val="pt-BR"/>
        </w:rPr>
        <w:t>xác</w:t>
      </w:r>
      <w:r w:rsidRPr="007909C6">
        <w:rPr>
          <w:sz w:val="28"/>
          <w:szCs w:val="22"/>
        </w:rPr>
        <w:t xml:space="preserve"> định thành phần và lượng ô nhiễm tính toán được tại bảng trên, áp dụng mô hình Sutton với tốc độ gió 2,5m/s, và khoảng cách 5-10m từ các nguồn phát sinh. Nồng độ khí thải phát sinh từ máy móc, thiết bị xây dựng đạt QCVN 05:2013/BTNMT – Quy chuẩn kỹ thuật quốc gia về chất lượng không khí xung quanh, với bụi = 0,141-0,233mg/m³; SO₂ = 0,141-0,233mg/m³; NO₂ = 0,142-0,198mg/m³; CO = 0,141-0,234mg/m³; VOC = 0,141-0,233mg/m³. Tác động này được đánh giá là không đáng kể.</w:t>
      </w:r>
    </w:p>
    <w:p w14:paraId="434DA212" w14:textId="77777777" w:rsidR="00FE1C07" w:rsidRPr="007909C6" w:rsidRDefault="00FE1C07" w:rsidP="00FE1C07">
      <w:pPr>
        <w:numPr>
          <w:ilvl w:val="0"/>
          <w:numId w:val="75"/>
        </w:numPr>
        <w:spacing w:before="120" w:line="288" w:lineRule="auto"/>
        <w:ind w:firstLine="709"/>
        <w:rPr>
          <w:sz w:val="28"/>
          <w:szCs w:val="22"/>
          <w:lang w:val="nl-NL"/>
        </w:rPr>
      </w:pPr>
      <w:r w:rsidRPr="007909C6">
        <w:rPr>
          <w:sz w:val="28"/>
          <w:szCs w:val="22"/>
          <w:lang w:val="nl-NL"/>
        </w:rPr>
        <w:t xml:space="preserve">Theo </w:t>
      </w:r>
      <w:r w:rsidRPr="007909C6">
        <w:rPr>
          <w:sz w:val="28"/>
          <w:szCs w:val="22"/>
        </w:rPr>
        <w:t>tính</w:t>
      </w:r>
      <w:r w:rsidRPr="007909C6">
        <w:rPr>
          <w:sz w:val="28"/>
          <w:szCs w:val="22"/>
          <w:lang w:val="nl-NL"/>
        </w:rPr>
        <w:t xml:space="preserve"> </w:t>
      </w:r>
      <w:r w:rsidRPr="007909C6">
        <w:rPr>
          <w:sz w:val="28"/>
          <w:szCs w:val="22"/>
        </w:rPr>
        <w:t>toán</w:t>
      </w:r>
      <w:r w:rsidRPr="007909C6">
        <w:rPr>
          <w:sz w:val="28"/>
          <w:szCs w:val="22"/>
          <w:lang w:val="nl-NL"/>
        </w:rPr>
        <w:t xml:space="preserve"> cho thấy nước thải sau xử lý có các chỉ tiêu ô nhiễm cao hơn </w:t>
      </w:r>
      <w:r w:rsidRPr="007909C6">
        <w:rPr>
          <w:sz w:val="28"/>
          <w:szCs w:val="22"/>
        </w:rPr>
        <w:t>tiêu</w:t>
      </w:r>
      <w:r w:rsidRPr="007909C6">
        <w:rPr>
          <w:sz w:val="28"/>
          <w:szCs w:val="22"/>
          <w:lang w:val="nl-NL"/>
        </w:rPr>
        <w:t xml:space="preserve"> chuẩn cho phép tại QCVN 14:2008/BTNMT (B). Như vậy có thể thấy, </w:t>
      </w:r>
      <w:r w:rsidRPr="007909C6">
        <w:rPr>
          <w:sz w:val="28"/>
          <w:szCs w:val="22"/>
          <w:lang w:val="nl-NL"/>
        </w:rPr>
        <w:lastRenderedPageBreak/>
        <w:t xml:space="preserve">nước thải sinh hoạt phát sinh trong giai đoạn này có hàm lượng các chất hữu cơ, chất dinh dưỡng, các chất rắn lơ lửng, vi khuẩn và nhiều chất ô nhiễm khác có khả năng gây ô nhiễm nguồn nước mặt và nước ngầm của khu vực. Nước mưa chảy tràn qua các khu vực vệ </w:t>
      </w:r>
      <w:r w:rsidRPr="007909C6">
        <w:rPr>
          <w:sz w:val="28"/>
          <w:szCs w:val="22"/>
          <w:lang w:val="pt-BR"/>
        </w:rPr>
        <w:t>sinh</w:t>
      </w:r>
      <w:r w:rsidRPr="007909C6">
        <w:rPr>
          <w:sz w:val="28"/>
          <w:szCs w:val="22"/>
          <w:lang w:val="nl-NL"/>
        </w:rPr>
        <w:t xml:space="preserve"> của công nhân cũng có thể gây ô nhiễm môi trường sống. </w:t>
      </w:r>
    </w:p>
    <w:p w14:paraId="144F7032" w14:textId="77777777" w:rsidR="00FE1C07" w:rsidRPr="007909C6" w:rsidRDefault="00FE1C07" w:rsidP="00FE1C07">
      <w:pPr>
        <w:numPr>
          <w:ilvl w:val="0"/>
          <w:numId w:val="75"/>
        </w:numPr>
        <w:spacing w:before="120" w:line="288" w:lineRule="auto"/>
        <w:ind w:firstLine="709"/>
        <w:rPr>
          <w:sz w:val="28"/>
          <w:szCs w:val="22"/>
          <w:lang w:val="nl-NL"/>
        </w:rPr>
      </w:pPr>
      <w:r w:rsidRPr="007909C6">
        <w:rPr>
          <w:sz w:val="28"/>
          <w:szCs w:val="22"/>
          <w:lang w:val="nl-NL"/>
        </w:rPr>
        <w:t xml:space="preserve">Đặc trưng của nước thải sinh hoạt là chứa một lượng lớn các chất rắn lơ lửng (TSS), các chất hữu cơ (BOD₅) và vi khuẩn </w:t>
      </w:r>
      <w:r w:rsidRPr="007909C6">
        <w:rPr>
          <w:i/>
          <w:sz w:val="28"/>
          <w:szCs w:val="22"/>
          <w:lang w:val="nl-NL"/>
        </w:rPr>
        <w:t>E.coli</w:t>
      </w:r>
      <w:r w:rsidRPr="007909C6">
        <w:rPr>
          <w:sz w:val="28"/>
          <w:szCs w:val="22"/>
          <w:lang w:val="nl-NL"/>
        </w:rPr>
        <w:t xml:space="preserve">. Nếu như lượng nước thải này không được thu gom, xử lý mà thải trực tiếp ra ngoài môi trường thì sẽ gây ô nhiễm môi trường xung </w:t>
      </w:r>
      <w:r w:rsidRPr="007909C6">
        <w:rPr>
          <w:sz w:val="28"/>
          <w:szCs w:val="22"/>
          <w:lang w:val="pt-BR"/>
        </w:rPr>
        <w:t>quanh</w:t>
      </w:r>
      <w:r w:rsidRPr="007909C6">
        <w:rPr>
          <w:sz w:val="28"/>
          <w:szCs w:val="22"/>
          <w:lang w:val="nl-NL"/>
        </w:rPr>
        <w:t>, ảnh hưởng đến hệ sinh thái của thủy vực tiếp nhận cũng như sức khỏe của người dân khi sử dụng nguồn nước bị ô nhiễm.</w:t>
      </w:r>
    </w:p>
    <w:p w14:paraId="468FF7F8" w14:textId="77777777" w:rsidR="00FE1C07" w:rsidRPr="007909C6" w:rsidRDefault="00FE1C07" w:rsidP="00FE1C07">
      <w:pPr>
        <w:numPr>
          <w:ilvl w:val="0"/>
          <w:numId w:val="75"/>
        </w:numPr>
        <w:spacing w:before="120" w:line="288" w:lineRule="auto"/>
        <w:ind w:firstLine="709"/>
        <w:rPr>
          <w:sz w:val="28"/>
          <w:szCs w:val="22"/>
          <w:lang w:val="nl-NL"/>
        </w:rPr>
      </w:pPr>
      <w:r w:rsidRPr="007909C6">
        <w:rPr>
          <w:sz w:val="28"/>
          <w:szCs w:val="22"/>
          <w:lang w:val="nl-NL"/>
        </w:rPr>
        <w:t xml:space="preserve">Dự án sẽ sử dụng nhà vệ sinh tạm có bể tự hoại để thu gom và xử lý sơ bộ trước khi đưa về hệ thống xử lý nước thải của khu vực đã được xây dựng để xử lý. Vì vậy, nguồn </w:t>
      </w:r>
      <w:r w:rsidRPr="007909C6">
        <w:rPr>
          <w:sz w:val="28"/>
          <w:szCs w:val="22"/>
          <w:lang w:val="pt-BR"/>
        </w:rPr>
        <w:t>gây</w:t>
      </w:r>
      <w:r w:rsidRPr="007909C6">
        <w:rPr>
          <w:sz w:val="28"/>
          <w:szCs w:val="22"/>
          <w:lang w:val="nl-NL"/>
        </w:rPr>
        <w:t xml:space="preserve"> ô nhiễm này sẽ được xử lý đảm bảo vệ sinh môi trường. Tác động do chất thải rắn sinh hoạt: Xác định được các thành phần là Chủ yếu là các chất vô cơ và hữu cơ như túi nilon, vỏ chai lọ, giấy vụn, thức ăn dư thừa…., lượng rác cần phải được thu gom hàng ngày để tránh phân hủy, gây ô nhiễm môi trường.</w:t>
      </w:r>
    </w:p>
    <w:p w14:paraId="1C28BBB7" w14:textId="77777777" w:rsidR="00FE1C07" w:rsidRPr="007909C6" w:rsidRDefault="00FE1C07" w:rsidP="00FE1C07">
      <w:pPr>
        <w:numPr>
          <w:ilvl w:val="0"/>
          <w:numId w:val="75"/>
        </w:numPr>
        <w:spacing w:before="120" w:line="288" w:lineRule="auto"/>
        <w:ind w:firstLine="709"/>
        <w:rPr>
          <w:b/>
          <w:bCs/>
          <w:i/>
          <w:iCs/>
          <w:sz w:val="28"/>
          <w:szCs w:val="22"/>
          <w:lang w:val="nl-NL"/>
        </w:rPr>
      </w:pPr>
      <w:r w:rsidRPr="007909C6">
        <w:rPr>
          <w:sz w:val="28"/>
          <w:szCs w:val="22"/>
          <w:lang w:val="nl-NL"/>
        </w:rPr>
        <w:t xml:space="preserve">Tác động do </w:t>
      </w:r>
      <w:r w:rsidRPr="007909C6">
        <w:rPr>
          <w:sz w:val="28"/>
          <w:szCs w:val="22"/>
          <w:lang w:val="pt-BR"/>
        </w:rPr>
        <w:t>chất</w:t>
      </w:r>
      <w:r w:rsidRPr="007909C6">
        <w:rPr>
          <w:sz w:val="28"/>
          <w:szCs w:val="22"/>
          <w:lang w:val="nl-NL"/>
        </w:rPr>
        <w:t xml:space="preserve"> thải rắn thông thường: xác định được thành phần, khối lượng và biện pháp thu gom phù hợp. </w:t>
      </w:r>
    </w:p>
    <w:p w14:paraId="61B60E0E" w14:textId="77777777" w:rsidR="00FE1C07" w:rsidRPr="007909C6" w:rsidRDefault="00FE1C07" w:rsidP="00FE1C07">
      <w:pPr>
        <w:numPr>
          <w:ilvl w:val="0"/>
          <w:numId w:val="75"/>
        </w:numPr>
        <w:spacing w:before="120" w:line="288" w:lineRule="auto"/>
        <w:ind w:firstLine="709"/>
        <w:rPr>
          <w:b/>
          <w:bCs/>
          <w:i/>
          <w:iCs/>
          <w:sz w:val="28"/>
          <w:szCs w:val="22"/>
          <w:lang w:val="nl-NL"/>
        </w:rPr>
      </w:pPr>
      <w:r w:rsidRPr="007909C6">
        <w:rPr>
          <w:sz w:val="28"/>
          <w:szCs w:val="22"/>
          <w:lang w:val="nl-NL"/>
        </w:rPr>
        <w:t>Chất thải nguy hại đã dự báo được thành phần, khối lượng và có biện pháp để chuyến đến đơn vị có chức năng xử lý.</w:t>
      </w:r>
    </w:p>
    <w:p w14:paraId="2046203B" w14:textId="77777777" w:rsidR="00FE1C07" w:rsidRPr="007909C6" w:rsidRDefault="00FE1C07" w:rsidP="00FE1C07">
      <w:pPr>
        <w:numPr>
          <w:ilvl w:val="0"/>
          <w:numId w:val="75"/>
        </w:numPr>
        <w:spacing w:before="120" w:line="288" w:lineRule="auto"/>
        <w:ind w:firstLine="709"/>
        <w:rPr>
          <w:sz w:val="28"/>
          <w:szCs w:val="22"/>
          <w:lang w:val="nl-NL"/>
        </w:rPr>
      </w:pPr>
      <w:r w:rsidRPr="007909C6">
        <w:rPr>
          <w:sz w:val="28"/>
          <w:szCs w:val="22"/>
          <w:lang w:val="nl-NL"/>
        </w:rPr>
        <w:t>Lượng chất thải này nếu để vương vãi, phát tán ra xung quanh sẽ gây ô nhiễm môi trường đáng kể. Đối tượng chịu ảnh hưởng chính sẽ là môi trường đất, môi trường nước khu vực. Hiện tại, nước mưa khu vực Dự án thoát vào mương thủy lợi, một phần tự ngấm xuống đất. Vì vậy, nếu lượng chất thải này không có biện pháp quản lý tốt, sẽ theo nước mưa thấm xuống đất, và hoà vào dòng chảy sẽ gây ô nhiễm cho nguồn tiếp nhận.</w:t>
      </w:r>
    </w:p>
    <w:p w14:paraId="3D4F358D" w14:textId="77777777" w:rsidR="00FE1C07" w:rsidRPr="007909C6" w:rsidRDefault="00FE1C07" w:rsidP="00FE1C07">
      <w:pPr>
        <w:numPr>
          <w:ilvl w:val="0"/>
          <w:numId w:val="75"/>
        </w:numPr>
        <w:spacing w:before="120" w:line="288" w:lineRule="auto"/>
        <w:ind w:firstLine="709"/>
        <w:rPr>
          <w:sz w:val="28"/>
          <w:szCs w:val="22"/>
          <w:lang w:val="nl-NL"/>
        </w:rPr>
      </w:pPr>
      <w:r w:rsidRPr="007909C6">
        <w:rPr>
          <w:sz w:val="28"/>
          <w:szCs w:val="22"/>
          <w:lang w:val="nl-NL"/>
        </w:rPr>
        <w:t>Nhận diện các sự cố có thể xảy ra trong quá trình thi công dự án và các biện pháp phòng ngừa.</w:t>
      </w:r>
    </w:p>
    <w:p w14:paraId="22C62BF4" w14:textId="77777777" w:rsidR="00FE1C07" w:rsidRPr="007909C6" w:rsidRDefault="00FE1C07" w:rsidP="00A70D51">
      <w:pPr>
        <w:numPr>
          <w:ilvl w:val="0"/>
          <w:numId w:val="76"/>
        </w:numPr>
        <w:spacing w:before="120" w:line="288" w:lineRule="auto"/>
        <w:ind w:left="709"/>
        <w:rPr>
          <w:i/>
          <w:iCs/>
          <w:sz w:val="28"/>
          <w:szCs w:val="22"/>
        </w:rPr>
      </w:pPr>
      <w:r w:rsidRPr="007909C6">
        <w:rPr>
          <w:i/>
          <w:iCs/>
          <w:sz w:val="28"/>
          <w:szCs w:val="22"/>
        </w:rPr>
        <w:t>Giai đoạn vận hành</w:t>
      </w:r>
    </w:p>
    <w:p w14:paraId="2790FF4B" w14:textId="77777777" w:rsidR="00FE1C07" w:rsidRPr="007909C6" w:rsidRDefault="00FE1C07" w:rsidP="00FE1C07">
      <w:pPr>
        <w:numPr>
          <w:ilvl w:val="0"/>
          <w:numId w:val="75"/>
        </w:numPr>
        <w:spacing w:before="120" w:line="288" w:lineRule="auto"/>
        <w:ind w:firstLine="709"/>
        <w:rPr>
          <w:sz w:val="28"/>
          <w:szCs w:val="22"/>
        </w:rPr>
      </w:pPr>
      <w:r w:rsidRPr="007909C6">
        <w:rPr>
          <w:sz w:val="28"/>
          <w:szCs w:val="22"/>
        </w:rPr>
        <w:t xml:space="preserve">Đánh giá, dự báo các tác động môi trường liên quan đến chất thải: Trong đó các nguồn nước thải sinh hoạt, khí thải khi nấu ăn, chất thải rắn sinh hoạt, chất thải sinh hoạt, </w:t>
      </w:r>
      <w:r w:rsidRPr="007909C6">
        <w:rPr>
          <w:sz w:val="28"/>
          <w:szCs w:val="22"/>
          <w:lang w:val="pt-BR"/>
        </w:rPr>
        <w:t>chất</w:t>
      </w:r>
      <w:r w:rsidRPr="007909C6">
        <w:rPr>
          <w:sz w:val="28"/>
          <w:szCs w:val="22"/>
        </w:rPr>
        <w:t xml:space="preserve"> thải nguy hại đã nhận diện được nguồn, khối lượng và có biện pháp xử lý phù hợp.</w:t>
      </w:r>
    </w:p>
    <w:p w14:paraId="009E96F3" w14:textId="77777777" w:rsidR="00FE1C07" w:rsidRPr="007909C6" w:rsidRDefault="00FE1C07" w:rsidP="00FE1C07">
      <w:pPr>
        <w:numPr>
          <w:ilvl w:val="0"/>
          <w:numId w:val="75"/>
        </w:numPr>
        <w:spacing w:before="120" w:line="288" w:lineRule="auto"/>
        <w:ind w:firstLine="709"/>
        <w:rPr>
          <w:sz w:val="28"/>
          <w:szCs w:val="22"/>
        </w:rPr>
      </w:pPr>
      <w:r w:rsidRPr="007909C6">
        <w:rPr>
          <w:sz w:val="28"/>
          <w:szCs w:val="22"/>
        </w:rPr>
        <w:lastRenderedPageBreak/>
        <w:t xml:space="preserve">Các sự cố liên quan đến dự án trong quá trình vận hành đã nhận diện để có biện pháp </w:t>
      </w:r>
      <w:r w:rsidRPr="007909C6">
        <w:rPr>
          <w:sz w:val="28"/>
          <w:szCs w:val="22"/>
          <w:lang w:val="nl-NL"/>
        </w:rPr>
        <w:t>phòng</w:t>
      </w:r>
      <w:r w:rsidRPr="007909C6">
        <w:rPr>
          <w:sz w:val="28"/>
          <w:szCs w:val="22"/>
        </w:rPr>
        <w:t xml:space="preserve"> tránh.</w:t>
      </w:r>
    </w:p>
    <w:p w14:paraId="5F118C51" w14:textId="77777777" w:rsidR="00FE1C07" w:rsidRPr="007909C6" w:rsidRDefault="00FE1C07" w:rsidP="00A70D51">
      <w:pPr>
        <w:numPr>
          <w:ilvl w:val="0"/>
          <w:numId w:val="76"/>
        </w:numPr>
        <w:spacing w:before="120" w:line="288" w:lineRule="auto"/>
        <w:ind w:firstLine="709"/>
        <w:rPr>
          <w:sz w:val="28"/>
          <w:szCs w:val="22"/>
        </w:rPr>
      </w:pPr>
      <w:r w:rsidRPr="007909C6">
        <w:rPr>
          <w:i/>
          <w:iCs/>
          <w:sz w:val="28"/>
          <w:szCs w:val="22"/>
        </w:rPr>
        <w:t>Đánh giá nguy cơ phát tán ô nhiễm đến khu Di sản thiên nhiên thế giới vịnh Hạ Long</w:t>
      </w:r>
    </w:p>
    <w:p w14:paraId="3F40E76E" w14:textId="77777777" w:rsidR="00FE1C07" w:rsidRPr="007909C6" w:rsidRDefault="00FE1C07" w:rsidP="00FE1C07">
      <w:pPr>
        <w:numPr>
          <w:ilvl w:val="0"/>
          <w:numId w:val="75"/>
        </w:numPr>
        <w:spacing w:before="120" w:line="288" w:lineRule="auto"/>
        <w:ind w:firstLine="709"/>
        <w:rPr>
          <w:sz w:val="28"/>
          <w:szCs w:val="22"/>
        </w:rPr>
      </w:pPr>
      <w:r w:rsidRPr="007909C6">
        <w:rPr>
          <w:sz w:val="28"/>
          <w:szCs w:val="22"/>
        </w:rPr>
        <w:t xml:space="preserve">Báo cáo đã trình bày được các vấn đề liên quan đế kết quả quan trắc của Sở Nông </w:t>
      </w:r>
      <w:r w:rsidRPr="007909C6">
        <w:rPr>
          <w:sz w:val="28"/>
          <w:szCs w:val="22"/>
          <w:lang w:val="nl-NL"/>
        </w:rPr>
        <w:t>nghiệp</w:t>
      </w:r>
      <w:r w:rsidRPr="007909C6">
        <w:rPr>
          <w:sz w:val="28"/>
          <w:szCs w:val="22"/>
        </w:rPr>
        <w:t xml:space="preserve"> và Môi trường, chất lượng nước biển khu vực tiếp giáp dự án đều đảm bảo theo Quy chuẩn Quốc gia về chất lượng nước biển QCVN 10:2023. Sức tải của thủy vực vẫn nằm trong phạm vi cho phép và có khả năng tiếp nhận thêm.</w:t>
      </w:r>
    </w:p>
    <w:p w14:paraId="5E55E7CD" w14:textId="37FB2A66" w:rsidR="00FE1C07" w:rsidRPr="007909C6" w:rsidRDefault="00FE1C07" w:rsidP="00FE1C07">
      <w:pPr>
        <w:spacing w:before="120" w:line="288" w:lineRule="auto"/>
        <w:ind w:firstLine="720"/>
        <w:rPr>
          <w:sz w:val="28"/>
          <w:szCs w:val="22"/>
        </w:rPr>
      </w:pPr>
      <w:r w:rsidRPr="007909C6">
        <w:rPr>
          <w:sz w:val="28"/>
          <w:szCs w:val="22"/>
        </w:rPr>
        <w:t xml:space="preserve">Nhận thấy, các nguy cơ gây ô nhiễm đã được nhận diện, đánh giá và xây dựng các giải pháp xử lý hiệu quả đảm bảo </w:t>
      </w:r>
      <w:r w:rsidRPr="007909C6">
        <w:rPr>
          <w:bCs/>
          <w:sz w:val="28"/>
          <w:szCs w:val="22"/>
        </w:rPr>
        <w:t>trong điều kiện vận hành đúng quy định sẽ</w:t>
      </w:r>
      <w:r w:rsidRPr="007909C6">
        <w:rPr>
          <w:sz w:val="28"/>
          <w:szCs w:val="22"/>
        </w:rPr>
        <w:t xml:space="preserve"> không gây ảnh hưởng đến chất lượng môi trường nước vịnh Hạ Long.</w:t>
      </w:r>
    </w:p>
    <w:p w14:paraId="0589A2C9" w14:textId="5A2FC8A3" w:rsidR="00F23EBE" w:rsidRPr="007909C6" w:rsidRDefault="00BB49A3" w:rsidP="003F6503">
      <w:pPr>
        <w:pStyle w:val="Heading4"/>
        <w:numPr>
          <w:ilvl w:val="0"/>
          <w:numId w:val="0"/>
        </w:numPr>
        <w:spacing w:before="120" w:after="0" w:line="288" w:lineRule="auto"/>
        <w:rPr>
          <w:rFonts w:ascii="Times New Roman" w:hAnsi="Times New Roman" w:cs="Times New Roman"/>
          <w:i w:val="0"/>
          <w:color w:val="auto"/>
          <w:sz w:val="28"/>
          <w:szCs w:val="28"/>
        </w:rPr>
      </w:pPr>
      <w:r w:rsidRPr="007909C6">
        <w:rPr>
          <w:rFonts w:ascii="Times New Roman" w:hAnsi="Times New Roman" w:cs="Times New Roman"/>
          <w:i w:val="0"/>
          <w:color w:val="auto"/>
          <w:sz w:val="28"/>
          <w:szCs w:val="28"/>
        </w:rPr>
        <w:t>5.1.2.</w:t>
      </w:r>
      <w:r w:rsidR="00FE1C07" w:rsidRPr="007909C6">
        <w:rPr>
          <w:rFonts w:ascii="Times New Roman" w:hAnsi="Times New Roman" w:cs="Times New Roman"/>
          <w:i w:val="0"/>
          <w:color w:val="auto"/>
          <w:sz w:val="28"/>
          <w:szCs w:val="28"/>
        </w:rPr>
        <w:t>4</w:t>
      </w:r>
      <w:r w:rsidRPr="007909C6">
        <w:rPr>
          <w:rFonts w:ascii="Times New Roman" w:hAnsi="Times New Roman" w:cs="Times New Roman"/>
          <w:i w:val="0"/>
          <w:color w:val="auto"/>
          <w:sz w:val="28"/>
          <w:szCs w:val="28"/>
        </w:rPr>
        <w:t xml:space="preserve">. Đánh giá tác động của dự án đến </w:t>
      </w:r>
      <w:r w:rsidR="00FE1C07" w:rsidRPr="007909C6">
        <w:rPr>
          <w:rFonts w:ascii="Times New Roman" w:hAnsi="Times New Roman" w:cs="Times New Roman"/>
          <w:i w:val="0"/>
          <w:color w:val="auto"/>
          <w:sz w:val="28"/>
          <w:szCs w:val="28"/>
        </w:rPr>
        <w:t>môi trường sinh vật</w:t>
      </w:r>
    </w:p>
    <w:p w14:paraId="39C9EA89" w14:textId="3858482C" w:rsidR="00FE1C07" w:rsidRPr="007909C6" w:rsidRDefault="00FE1C07" w:rsidP="00FE1C07">
      <w:pPr>
        <w:numPr>
          <w:ilvl w:val="0"/>
          <w:numId w:val="75"/>
        </w:numPr>
        <w:spacing w:before="120" w:line="288" w:lineRule="auto"/>
        <w:ind w:firstLine="709"/>
        <w:rPr>
          <w:sz w:val="28"/>
          <w:szCs w:val="22"/>
          <w:lang w:val="pt-BR"/>
        </w:rPr>
      </w:pPr>
      <w:r w:rsidRPr="007909C6">
        <w:rPr>
          <w:sz w:val="28"/>
          <w:szCs w:val="22"/>
          <w:lang w:val="pt-BR"/>
        </w:rPr>
        <w:t xml:space="preserve">Báo cáo đưa ra được hiện trạng môi trường sinh vật khu vực dự án và đặc điểm sinh thái </w:t>
      </w:r>
      <w:r w:rsidRPr="007909C6">
        <w:rPr>
          <w:sz w:val="28"/>
          <w:szCs w:val="22"/>
          <w:lang w:val="nl-NL"/>
        </w:rPr>
        <w:t>nhân</w:t>
      </w:r>
      <w:r w:rsidRPr="007909C6">
        <w:rPr>
          <w:sz w:val="28"/>
          <w:szCs w:val="22"/>
          <w:lang w:val="pt-BR"/>
        </w:rPr>
        <w:t xml:space="preserve"> tạo. Như vậy, môi trường sinh thái của khu vực dự án là sinh cảnh nhân tạo ổn định, </w:t>
      </w:r>
      <w:r w:rsidRPr="007909C6">
        <w:rPr>
          <w:sz w:val="28"/>
          <w:szCs w:val="22"/>
          <w:lang w:val="vi-VN"/>
        </w:rPr>
        <w:t>không còn sinh cảnh tự nhiên, không có rừng, không có thảm thực vật bản địa</w:t>
      </w:r>
      <w:r w:rsidRPr="007909C6">
        <w:rPr>
          <w:sz w:val="28"/>
          <w:szCs w:val="22"/>
          <w:lang w:val="pt-BR"/>
        </w:rPr>
        <w:t>, do vậy việc thi công dự án không ảnh hưởng đến sinh cảnh tự nhiên của Di sản.</w:t>
      </w:r>
    </w:p>
    <w:p w14:paraId="12374EC8" w14:textId="46B34ABF" w:rsidR="00FE1C07" w:rsidRPr="007909C6" w:rsidRDefault="00FE1C07" w:rsidP="00FE1C07">
      <w:pPr>
        <w:numPr>
          <w:ilvl w:val="0"/>
          <w:numId w:val="75"/>
        </w:numPr>
        <w:spacing w:before="120" w:line="288" w:lineRule="auto"/>
        <w:ind w:firstLine="709"/>
        <w:rPr>
          <w:sz w:val="28"/>
          <w:szCs w:val="22"/>
          <w:lang w:val="pt-BR"/>
        </w:rPr>
      </w:pPr>
      <w:r w:rsidRPr="007909C6">
        <w:rPr>
          <w:sz w:val="28"/>
          <w:szCs w:val="22"/>
          <w:lang w:val="pt-BR"/>
        </w:rPr>
        <w:t xml:space="preserve">Khu vực </w:t>
      </w:r>
      <w:r w:rsidRPr="007909C6">
        <w:rPr>
          <w:sz w:val="28"/>
          <w:szCs w:val="22"/>
          <w:lang w:val="nl-NL"/>
        </w:rPr>
        <w:t>dự</w:t>
      </w:r>
      <w:r w:rsidRPr="007909C6">
        <w:rPr>
          <w:sz w:val="28"/>
          <w:szCs w:val="22"/>
          <w:lang w:val="pt-BR"/>
        </w:rPr>
        <w:t xml:space="preserve"> án </w:t>
      </w:r>
      <w:r w:rsidRPr="007909C6">
        <w:rPr>
          <w:sz w:val="28"/>
          <w:szCs w:val="22"/>
          <w:lang w:val="vi-VN"/>
        </w:rPr>
        <w:t>không tồn tại các hành lang di cư, tuyến di chuyển của động vật lớn, nên rủi ro thay đổi sinh cảnh</w:t>
      </w:r>
      <w:r w:rsidRPr="007909C6">
        <w:rPr>
          <w:sz w:val="28"/>
          <w:szCs w:val="22"/>
          <w:lang w:val="pt-BR"/>
        </w:rPr>
        <w:t xml:space="preserve"> của di sản</w:t>
      </w:r>
      <w:r w:rsidRPr="007909C6">
        <w:rPr>
          <w:sz w:val="28"/>
          <w:szCs w:val="22"/>
          <w:lang w:val="vi-VN"/>
        </w:rPr>
        <w:t xml:space="preserve"> là rất thấp</w:t>
      </w:r>
      <w:r w:rsidRPr="007909C6">
        <w:rPr>
          <w:sz w:val="28"/>
          <w:szCs w:val="22"/>
          <w:lang w:val="pt-BR"/>
        </w:rPr>
        <w:t>.</w:t>
      </w:r>
    </w:p>
    <w:p w14:paraId="6ED60D4B" w14:textId="77777777" w:rsidR="00FE1C07" w:rsidRPr="007909C6" w:rsidRDefault="00FE1C07" w:rsidP="00FE1C07">
      <w:pPr>
        <w:spacing w:before="120" w:line="288" w:lineRule="auto"/>
        <w:ind w:firstLine="720"/>
        <w:rPr>
          <w:sz w:val="28"/>
          <w:szCs w:val="22"/>
          <w:lang w:val="pt-BR"/>
        </w:rPr>
      </w:pPr>
      <w:r w:rsidRPr="007909C6">
        <w:rPr>
          <w:sz w:val="28"/>
          <w:szCs w:val="22"/>
          <w:lang w:val="pt-BR"/>
        </w:rPr>
        <w:t>Qua phân tích các yếu tố sinh thái, không gian và kỹ thuật, có thể kết luận rằng:</w:t>
      </w:r>
    </w:p>
    <w:p w14:paraId="24C8F0C1" w14:textId="584C73DC" w:rsidR="00FE1C07" w:rsidRPr="007909C6" w:rsidRDefault="00FE1C07" w:rsidP="00FE1C07">
      <w:pPr>
        <w:pStyle w:val="ListParagraph"/>
        <w:numPr>
          <w:ilvl w:val="1"/>
          <w:numId w:val="77"/>
        </w:numPr>
        <w:spacing w:before="120" w:line="288" w:lineRule="auto"/>
        <w:ind w:firstLine="709"/>
        <w:rPr>
          <w:sz w:val="28"/>
          <w:szCs w:val="22"/>
          <w:lang w:val="pt-BR"/>
        </w:rPr>
      </w:pPr>
      <w:r w:rsidRPr="007909C6">
        <w:rPr>
          <w:sz w:val="28"/>
          <w:szCs w:val="22"/>
          <w:lang w:val="pt-BR"/>
        </w:rPr>
        <w:t>Dự án Khu Công nghệ số tập trung Tuần Châu nằm trong khu vực đô thị hóa, không còn sinh cảnh tự nhiên, không có kết nối sinh thái với vùng lõi Di sản.</w:t>
      </w:r>
    </w:p>
    <w:p w14:paraId="4BC8F55A" w14:textId="119AE942" w:rsidR="00FE1C07" w:rsidRPr="007909C6" w:rsidRDefault="00FE1C07" w:rsidP="00FE1C07">
      <w:pPr>
        <w:pStyle w:val="ListParagraph"/>
        <w:numPr>
          <w:ilvl w:val="1"/>
          <w:numId w:val="77"/>
        </w:numPr>
        <w:spacing w:before="120" w:line="288" w:lineRule="auto"/>
        <w:ind w:firstLine="709"/>
        <w:rPr>
          <w:sz w:val="28"/>
          <w:szCs w:val="22"/>
          <w:lang w:val="pt-BR"/>
        </w:rPr>
      </w:pPr>
      <w:r w:rsidRPr="007909C6">
        <w:rPr>
          <w:sz w:val="28"/>
          <w:szCs w:val="22"/>
          <w:lang w:val="pt-BR"/>
        </w:rPr>
        <w:t>Hoạt động thi công và vận hành dự án không gây mất sinh cảnh, không ảnh hưởng đến rạn san hô, cỏ biển, vùng triều hay các quần thể sinh vật đặc hữu của Vịnh Hạ Long.</w:t>
      </w:r>
    </w:p>
    <w:p w14:paraId="77796458" w14:textId="3D4D702D" w:rsidR="00FE1C07" w:rsidRPr="007909C6" w:rsidRDefault="00FE1C07" w:rsidP="00FE1C07">
      <w:pPr>
        <w:pStyle w:val="ListParagraph"/>
        <w:numPr>
          <w:ilvl w:val="1"/>
          <w:numId w:val="77"/>
        </w:numPr>
        <w:spacing w:before="120" w:line="288" w:lineRule="auto"/>
        <w:ind w:firstLine="709"/>
        <w:rPr>
          <w:sz w:val="28"/>
          <w:szCs w:val="22"/>
          <w:lang w:val="pt-BR"/>
        </w:rPr>
      </w:pPr>
      <w:r w:rsidRPr="007909C6">
        <w:rPr>
          <w:sz w:val="28"/>
          <w:szCs w:val="22"/>
          <w:lang w:val="pt-BR"/>
        </w:rPr>
        <w:t>Không phát sinh tác động gián tiếp, tích lũy hoặc lan truyền ảnh hưởng đến cân bằng sinh thái của Di sản.</w:t>
      </w:r>
    </w:p>
    <w:p w14:paraId="3DD66BD2" w14:textId="2B050D7C" w:rsidR="00FE1C07" w:rsidRPr="007909C6" w:rsidRDefault="00FE1C07" w:rsidP="00FE1C07">
      <w:pPr>
        <w:pStyle w:val="ListParagraph"/>
        <w:numPr>
          <w:ilvl w:val="1"/>
          <w:numId w:val="77"/>
        </w:numPr>
        <w:spacing w:before="120" w:line="288" w:lineRule="auto"/>
        <w:ind w:firstLine="709"/>
        <w:rPr>
          <w:sz w:val="28"/>
          <w:szCs w:val="22"/>
          <w:lang w:val="pt-BR"/>
        </w:rPr>
      </w:pPr>
      <w:r w:rsidRPr="007909C6">
        <w:rPr>
          <w:sz w:val="28"/>
          <w:szCs w:val="22"/>
          <w:lang w:val="pt-BR"/>
        </w:rPr>
        <w:t>Các biện pháp kỹ thuật và quản lý môi trường được thiết kế phù hợp, bảo đảm duy trì và thậm chí cải thiện điều kiện sinh thái nhân tạo tại khu vực.</w:t>
      </w:r>
    </w:p>
    <w:p w14:paraId="4E32FF0D" w14:textId="65F32A88" w:rsidR="00FE1C07" w:rsidRPr="007909C6" w:rsidRDefault="00FE1C07" w:rsidP="00FE1C07">
      <w:pPr>
        <w:spacing w:before="120" w:line="288" w:lineRule="auto"/>
        <w:ind w:firstLine="720"/>
        <w:rPr>
          <w:sz w:val="28"/>
          <w:szCs w:val="22"/>
        </w:rPr>
      </w:pPr>
      <w:r w:rsidRPr="007909C6">
        <w:rPr>
          <w:sz w:val="28"/>
          <w:szCs w:val="22"/>
          <w:lang w:val="pt-BR"/>
        </w:rPr>
        <w:t>Vì vậy, Dự án Khu Công nghệ số tập trung Tuần Châu không gây tác động tiêu cực đến giá trị đa dạng sinh học và tính toàn vẹn sinh thái của Di sản Thiên nhiên thế giới Vịnh Hạ Long, phù hợp với hướng dẫn vận hành (Operational Guidelines) của UNESCO và chiến lược bảo tồn bền vững của tỉnh Quảng Ninh.</w:t>
      </w:r>
    </w:p>
    <w:p w14:paraId="1BC197AB" w14:textId="77777777" w:rsidR="007909C6" w:rsidRDefault="00F93D17" w:rsidP="003F6503">
      <w:pPr>
        <w:pStyle w:val="Heading4"/>
        <w:numPr>
          <w:ilvl w:val="0"/>
          <w:numId w:val="0"/>
        </w:numPr>
        <w:spacing w:before="120" w:after="0" w:line="288" w:lineRule="auto"/>
        <w:rPr>
          <w:rFonts w:ascii="Times New Roman" w:hAnsi="Times New Roman" w:cs="Times New Roman"/>
          <w:i w:val="0"/>
          <w:color w:val="auto"/>
          <w:sz w:val="28"/>
          <w:szCs w:val="28"/>
        </w:rPr>
      </w:pPr>
      <w:r w:rsidRPr="007909C6">
        <w:rPr>
          <w:rFonts w:ascii="Times New Roman" w:hAnsi="Times New Roman" w:cs="Times New Roman"/>
          <w:i w:val="0"/>
          <w:color w:val="auto"/>
          <w:sz w:val="28"/>
          <w:szCs w:val="28"/>
        </w:rPr>
        <w:lastRenderedPageBreak/>
        <w:t>5.1.2.</w:t>
      </w:r>
      <w:r w:rsidR="00FE1C07" w:rsidRPr="007909C6">
        <w:rPr>
          <w:rFonts w:ascii="Times New Roman" w:hAnsi="Times New Roman" w:cs="Times New Roman"/>
          <w:i w:val="0"/>
          <w:color w:val="auto"/>
          <w:sz w:val="28"/>
          <w:szCs w:val="28"/>
        </w:rPr>
        <w:t>5</w:t>
      </w:r>
      <w:r w:rsidRPr="007909C6">
        <w:rPr>
          <w:rFonts w:ascii="Times New Roman" w:hAnsi="Times New Roman" w:cs="Times New Roman"/>
          <w:i w:val="0"/>
          <w:color w:val="auto"/>
          <w:sz w:val="28"/>
          <w:szCs w:val="28"/>
        </w:rPr>
        <w:t xml:space="preserve">. Đánh giá tác động của dự án đến các giá trị văn hóa - lịch sử của di sản thiên nhiên thế giới vịnh Hạ Long và khu vực </w:t>
      </w:r>
      <w:r w:rsidR="005D09B9" w:rsidRPr="007909C6">
        <w:rPr>
          <w:rFonts w:ascii="Times New Roman" w:hAnsi="Times New Roman" w:cs="Times New Roman"/>
          <w:i w:val="0"/>
          <w:color w:val="auto"/>
          <w:sz w:val="28"/>
          <w:szCs w:val="28"/>
        </w:rPr>
        <w:t>Tuần Châu</w:t>
      </w:r>
    </w:p>
    <w:p w14:paraId="2F8EEC1F" w14:textId="77777777" w:rsidR="007909C6" w:rsidRPr="00194A23" w:rsidRDefault="00F93D17" w:rsidP="007909C6">
      <w:pPr>
        <w:spacing w:before="120" w:line="288" w:lineRule="auto"/>
        <w:ind w:left="567" w:firstLine="142"/>
        <w:rPr>
          <w:bCs/>
          <w:sz w:val="28"/>
          <w:szCs w:val="28"/>
        </w:rPr>
      </w:pPr>
      <w:r w:rsidRPr="00F172C8">
        <w:rPr>
          <w:i/>
          <w:sz w:val="28"/>
          <w:szCs w:val="28"/>
        </w:rPr>
        <w:t xml:space="preserve"> </w:t>
      </w:r>
      <w:r w:rsidR="007909C6" w:rsidRPr="00194A23">
        <w:rPr>
          <w:bCs/>
          <w:sz w:val="28"/>
          <w:szCs w:val="28"/>
        </w:rPr>
        <w:t>a. Với Di sản thiên nhiên thế giới Vịnh Hạ Long</w:t>
      </w:r>
    </w:p>
    <w:p w14:paraId="190533C3" w14:textId="77777777" w:rsidR="007909C6" w:rsidRDefault="007909C6" w:rsidP="007909C6">
      <w:pPr>
        <w:spacing w:line="420" w:lineRule="exact"/>
        <w:ind w:firstLine="709"/>
        <w:rPr>
          <w:sz w:val="28"/>
          <w:szCs w:val="28"/>
        </w:rPr>
      </w:pPr>
      <w:r>
        <w:rPr>
          <w:sz w:val="28"/>
          <w:szCs w:val="28"/>
        </w:rPr>
        <w:t>Nhìn trên bản đồ</w:t>
      </w:r>
      <w:r w:rsidRPr="006E0A08">
        <w:rPr>
          <w:sz w:val="28"/>
          <w:szCs w:val="28"/>
        </w:rPr>
        <w:t xml:space="preserve"> Vịnh Hạ Long</w:t>
      </w:r>
      <w:r>
        <w:rPr>
          <w:sz w:val="28"/>
          <w:szCs w:val="28"/>
        </w:rPr>
        <w:t>,</w:t>
      </w:r>
      <w:r w:rsidRPr="006E0A08">
        <w:rPr>
          <w:sz w:val="28"/>
          <w:szCs w:val="28"/>
        </w:rPr>
        <w:t xml:space="preserve"> địa điểm hang Đầu Gỗ</w:t>
      </w:r>
      <w:r>
        <w:rPr>
          <w:sz w:val="28"/>
          <w:szCs w:val="28"/>
        </w:rPr>
        <w:t xml:space="preserve">- </w:t>
      </w:r>
      <w:r w:rsidRPr="006E0A08">
        <w:rPr>
          <w:sz w:val="28"/>
          <w:szCs w:val="28"/>
        </w:rPr>
        <w:t xml:space="preserve">một di tích lịch sử </w:t>
      </w:r>
      <w:r w:rsidRPr="006E0A08">
        <w:rPr>
          <w:color w:val="202122"/>
          <w:sz w:val="28"/>
          <w:szCs w:val="28"/>
          <w:shd w:val="clear" w:color="auto" w:fill="FFFFFF"/>
        </w:rPr>
        <w:t>liên quan đến cuộc kháng chiến chống xâm lược của quân Nguyên thế kỷ XIII- XIV</w:t>
      </w:r>
      <w:r>
        <w:rPr>
          <w:color w:val="202122"/>
          <w:sz w:val="28"/>
          <w:szCs w:val="28"/>
          <w:shd w:val="clear" w:color="auto" w:fill="FFFFFF"/>
        </w:rPr>
        <w:t xml:space="preserve"> còn cách xa v</w:t>
      </w:r>
      <w:r w:rsidRPr="006E0A08">
        <w:rPr>
          <w:sz w:val="28"/>
          <w:szCs w:val="28"/>
        </w:rPr>
        <w:t>ị trí khu vực dự án cách</w:t>
      </w:r>
      <w:r>
        <w:rPr>
          <w:sz w:val="28"/>
          <w:szCs w:val="28"/>
        </w:rPr>
        <w:t xml:space="preserve"> </w:t>
      </w:r>
      <w:r w:rsidRPr="006E0A08">
        <w:rPr>
          <w:color w:val="202122"/>
          <w:sz w:val="28"/>
          <w:szCs w:val="28"/>
          <w:shd w:val="clear" w:color="auto" w:fill="FFFFFF"/>
        </w:rPr>
        <w:t>khoảng 4km về phía</w:t>
      </w:r>
      <w:r>
        <w:rPr>
          <w:color w:val="202122"/>
          <w:sz w:val="28"/>
          <w:szCs w:val="28"/>
          <w:shd w:val="clear" w:color="auto" w:fill="FFFFFF"/>
        </w:rPr>
        <w:t xml:space="preserve"> Đông</w:t>
      </w:r>
      <w:r w:rsidRPr="006E0A08">
        <w:rPr>
          <w:color w:val="202122"/>
          <w:sz w:val="28"/>
          <w:szCs w:val="28"/>
          <w:shd w:val="clear" w:color="auto" w:fill="FFFFFF"/>
        </w:rPr>
        <w:t>.</w:t>
      </w:r>
      <w:r>
        <w:rPr>
          <w:sz w:val="28"/>
          <w:szCs w:val="28"/>
        </w:rPr>
        <w:t xml:space="preserve"> Điều này cho thấy, k</w:t>
      </w:r>
      <w:r w:rsidRPr="00F6392C">
        <w:rPr>
          <w:sz w:val="28"/>
          <w:szCs w:val="28"/>
        </w:rPr>
        <w:t xml:space="preserve">hu vực thực hiện Dự án </w:t>
      </w:r>
      <w:r>
        <w:rPr>
          <w:sz w:val="28"/>
          <w:szCs w:val="28"/>
        </w:rPr>
        <w:t xml:space="preserve">được xác định trong báo cáo không có ảnh hưởng trực tiếp hoặc gián tiếp đến Di sản lịch sử hang Đầu Gỗ. </w:t>
      </w:r>
    </w:p>
    <w:p w14:paraId="779F72CA" w14:textId="6C9E6A23" w:rsidR="007909C6" w:rsidRPr="00F6392C" w:rsidRDefault="007909C6" w:rsidP="007909C6">
      <w:pPr>
        <w:spacing w:line="420" w:lineRule="exact"/>
        <w:ind w:firstLine="709"/>
        <w:rPr>
          <w:sz w:val="28"/>
          <w:szCs w:val="28"/>
        </w:rPr>
      </w:pPr>
      <w:r>
        <w:rPr>
          <w:sz w:val="28"/>
          <w:szCs w:val="28"/>
        </w:rPr>
        <w:t xml:space="preserve">Căn cứ vào tổng thể các dữ liệu nói trên cho thấy, khu vực dự án </w:t>
      </w:r>
      <w:r w:rsidRPr="007909C6">
        <w:rPr>
          <w:sz w:val="28"/>
          <w:szCs w:val="22"/>
          <w:lang w:val="pt-BR"/>
        </w:rPr>
        <w:t>Khu Công nghệ số tập trung Tuần Châu</w:t>
      </w:r>
      <w:r>
        <w:rPr>
          <w:sz w:val="28"/>
          <w:szCs w:val="28"/>
        </w:rPr>
        <w:t>, Tuần Châu k</w:t>
      </w:r>
      <w:r w:rsidRPr="00F6392C">
        <w:rPr>
          <w:sz w:val="28"/>
          <w:szCs w:val="28"/>
        </w:rPr>
        <w:t>hông hàm chứa các yếu tố văn hóa lịch sử khu Di sản thiên nhiên thế giới vịnh Hạ Long như: Các di tích khảo cổ tiền sử (thuộc văn hóa Soi Nhụ hoặc văn hóa Hạ Long); các di tích thuộc thời kỳ lịch sử (các làng đánh cá cổ, các bến thuyền cổ thuộc hệ thống thương cảng xưa). Các hoạt động của Dự án tách biệt và không liên quan đến các yếu tố văn hóa- lịch sử của khu Di sản thế giới.</w:t>
      </w:r>
    </w:p>
    <w:p w14:paraId="3B039D01" w14:textId="74F333CB" w:rsidR="007909C6" w:rsidRPr="00890448" w:rsidRDefault="007909C6" w:rsidP="007909C6">
      <w:pPr>
        <w:spacing w:line="420" w:lineRule="exact"/>
        <w:ind w:firstLine="432"/>
        <w:rPr>
          <w:sz w:val="28"/>
          <w:szCs w:val="28"/>
        </w:rPr>
      </w:pPr>
      <w:r w:rsidRPr="00F6392C">
        <w:rPr>
          <w:sz w:val="28"/>
          <w:szCs w:val="28"/>
        </w:rPr>
        <w:t xml:space="preserve">Do đó, việc xây dựng </w:t>
      </w:r>
      <w:r>
        <w:rPr>
          <w:sz w:val="28"/>
          <w:szCs w:val="28"/>
        </w:rPr>
        <w:t xml:space="preserve">“ </w:t>
      </w:r>
      <w:r w:rsidRPr="00F6392C">
        <w:rPr>
          <w:sz w:val="28"/>
          <w:szCs w:val="28"/>
        </w:rPr>
        <w:t xml:space="preserve">Dự án </w:t>
      </w:r>
      <w:r w:rsidRPr="007909C6">
        <w:rPr>
          <w:sz w:val="28"/>
          <w:szCs w:val="22"/>
          <w:lang w:val="pt-BR"/>
        </w:rPr>
        <w:t>Khu Công nghệ số tập trung Tuần Châu</w:t>
      </w:r>
      <w:r>
        <w:rPr>
          <w:sz w:val="28"/>
          <w:szCs w:val="28"/>
        </w:rPr>
        <w:t xml:space="preserve">” </w:t>
      </w:r>
      <w:r w:rsidRPr="00F6392C">
        <w:rPr>
          <w:sz w:val="28"/>
          <w:szCs w:val="28"/>
          <w:shd w:val="clear" w:color="auto" w:fill="FFFFFF"/>
        </w:rPr>
        <w:t xml:space="preserve">không có tác động trực tiếp và gián tiếp đến giá trị văn hóa - lịch sử của khu Di sản thiên nhiên thế giới Vịnh Hạ Long. </w:t>
      </w:r>
    </w:p>
    <w:p w14:paraId="14AAFF51" w14:textId="77777777" w:rsidR="007909C6" w:rsidRPr="00982EEB" w:rsidRDefault="007909C6" w:rsidP="007909C6">
      <w:pPr>
        <w:spacing w:line="420" w:lineRule="exact"/>
        <w:ind w:firstLine="709"/>
        <w:rPr>
          <w:sz w:val="28"/>
          <w:szCs w:val="28"/>
        </w:rPr>
      </w:pPr>
      <w:r w:rsidRPr="00982EEB">
        <w:rPr>
          <w:sz w:val="28"/>
          <w:szCs w:val="28"/>
        </w:rPr>
        <w:t xml:space="preserve">b.Với khu vực toàn đảo Tuần Châu </w:t>
      </w:r>
    </w:p>
    <w:p w14:paraId="7F1172A1" w14:textId="77777777" w:rsidR="007909C6" w:rsidRDefault="007909C6" w:rsidP="007909C6">
      <w:pPr>
        <w:spacing w:line="420" w:lineRule="exact"/>
        <w:ind w:firstLine="709"/>
        <w:rPr>
          <w:sz w:val="28"/>
          <w:szCs w:val="28"/>
        </w:rPr>
      </w:pPr>
      <w:r>
        <w:rPr>
          <w:sz w:val="28"/>
          <w:szCs w:val="28"/>
        </w:rPr>
        <w:t>Trong khu vực toàn đảo Tuần Châu qua khảo sát khảo cổ học của chúng tôi vào tháng 7 năm 2024 cho thấy không còn dấu tích khảo cổ học tiền sử thuộc văn hóa Hạ Long. Di tích Xóm Nam, một di chỉ khảo cổ học thuộc cư dân văn hóa Hạ Long được phát hiện và nghiên cứu năm 1974, cách nay 51 năm đến nay hầu như bị xóa sổ như phần trên đã trình bày. Ngoài ra các di tích văn hóa Hạ Long khác trên đảo Tuần Châu như di chỉ Xóm Kèo, di chỉ Xóm Đông đều cách xa khu dự án từ 2-3km và cũng không còn dấu tích, nên không có ảnh hưởng từ Dự án này. Các khu vực có dấu tích khảo cổ học lịch sử như dấu tích kiến trúc thời Lý-Trần, dấu tích thương cảng nhà Trần, dấu tích lò gốm cổ đều nằm trong tình trạng không còn tồn tại do việc mở rộng xây dựng khu Du lịch Tuần Châu kéo dài trong suốt hàng chục năm qua.</w:t>
      </w:r>
    </w:p>
    <w:p w14:paraId="5B679122" w14:textId="77777777" w:rsidR="007909C6" w:rsidRPr="00383EE7" w:rsidRDefault="007909C6" w:rsidP="007909C6">
      <w:pPr>
        <w:spacing w:line="420" w:lineRule="exact"/>
        <w:ind w:firstLine="709"/>
        <w:rPr>
          <w:sz w:val="28"/>
          <w:szCs w:val="28"/>
        </w:rPr>
      </w:pPr>
      <w:r>
        <w:rPr>
          <w:sz w:val="28"/>
          <w:szCs w:val="28"/>
        </w:rPr>
        <w:t>Nhìn chung, c</w:t>
      </w:r>
      <w:r w:rsidRPr="00F6392C">
        <w:rPr>
          <w:sz w:val="28"/>
          <w:szCs w:val="28"/>
        </w:rPr>
        <w:t>ác công trình xây dựng của Dự án không gây ảnh hưởng trực tiếp đến cảnh quan và các giá trị của các di tích văn hóa, lịch sử trong khu vực</w:t>
      </w:r>
      <w:r>
        <w:rPr>
          <w:sz w:val="28"/>
          <w:szCs w:val="28"/>
        </w:rPr>
        <w:t>, đặc biệt là khu vực có dấu tích văn hoá Hạ Long trên đảo Tuần Châu</w:t>
      </w:r>
      <w:r w:rsidRPr="00F6392C">
        <w:rPr>
          <w:sz w:val="28"/>
          <w:szCs w:val="28"/>
        </w:rPr>
        <w:t xml:space="preserve">. </w:t>
      </w:r>
    </w:p>
    <w:p w14:paraId="2F37AEED" w14:textId="56429F2B" w:rsidR="007909C6" w:rsidRPr="00194A23" w:rsidRDefault="007909C6" w:rsidP="007909C6">
      <w:pPr>
        <w:spacing w:line="420" w:lineRule="exact"/>
        <w:ind w:firstLine="709"/>
        <w:rPr>
          <w:sz w:val="28"/>
          <w:szCs w:val="28"/>
          <w:shd w:val="clear" w:color="auto" w:fill="FFFFFF"/>
        </w:rPr>
      </w:pPr>
      <w:r w:rsidRPr="00F6392C">
        <w:rPr>
          <w:b/>
          <w:sz w:val="28"/>
          <w:szCs w:val="28"/>
        </w:rPr>
        <w:lastRenderedPageBreak/>
        <w:t>Kết luận:</w:t>
      </w:r>
      <w:r w:rsidRPr="00F6392C">
        <w:rPr>
          <w:sz w:val="28"/>
          <w:szCs w:val="28"/>
        </w:rPr>
        <w:t xml:space="preserve"> Về cơ bản, việc xây dự</w:t>
      </w:r>
      <w:r>
        <w:rPr>
          <w:sz w:val="28"/>
          <w:szCs w:val="28"/>
        </w:rPr>
        <w:t xml:space="preserve">ng“ </w:t>
      </w:r>
      <w:r w:rsidRPr="00F6392C">
        <w:rPr>
          <w:sz w:val="28"/>
          <w:szCs w:val="28"/>
        </w:rPr>
        <w:t xml:space="preserve">Dự án </w:t>
      </w:r>
      <w:r w:rsidRPr="007909C6">
        <w:rPr>
          <w:sz w:val="28"/>
          <w:szCs w:val="22"/>
          <w:lang w:val="pt-BR"/>
        </w:rPr>
        <w:t>Khu Công nghệ số tập trung Tuần Châu</w:t>
      </w:r>
      <w:r>
        <w:rPr>
          <w:sz w:val="28"/>
          <w:szCs w:val="28"/>
        </w:rPr>
        <w:t>”</w:t>
      </w:r>
      <w:r w:rsidRPr="00F6392C">
        <w:rPr>
          <w:sz w:val="28"/>
          <w:szCs w:val="28"/>
          <w:shd w:val="clear" w:color="auto" w:fill="FFFFFF"/>
        </w:rPr>
        <w:t xml:space="preserve"> </w:t>
      </w:r>
      <w:r>
        <w:rPr>
          <w:sz w:val="28"/>
          <w:szCs w:val="28"/>
          <w:shd w:val="clear" w:color="auto" w:fill="FFFFFF"/>
        </w:rPr>
        <w:t>trên vị trí được xác định trong Báo cáo dự án</w:t>
      </w:r>
      <w:r w:rsidRPr="00F6392C">
        <w:rPr>
          <w:sz w:val="28"/>
          <w:szCs w:val="28"/>
          <w:shd w:val="clear" w:color="auto" w:fill="FFFFFF"/>
        </w:rPr>
        <w:t xml:space="preserve"> không có tác động trực tiếp và gián tiếp đến giá trị văn hóa - lịch sử của khu Di sản thế giới Vịnh Hạ</w:t>
      </w:r>
      <w:r>
        <w:rPr>
          <w:sz w:val="28"/>
          <w:szCs w:val="28"/>
          <w:shd w:val="clear" w:color="auto" w:fill="FFFFFF"/>
        </w:rPr>
        <w:t xml:space="preserve"> L</w:t>
      </w:r>
      <w:r w:rsidRPr="00F6392C">
        <w:rPr>
          <w:sz w:val="28"/>
          <w:szCs w:val="28"/>
          <w:shd w:val="clear" w:color="auto" w:fill="FFFFFF"/>
        </w:rPr>
        <w:t xml:space="preserve">ong cũng như với khu vực </w:t>
      </w:r>
      <w:r>
        <w:rPr>
          <w:sz w:val="28"/>
          <w:szCs w:val="28"/>
          <w:shd w:val="clear" w:color="auto" w:fill="FFFFFF"/>
        </w:rPr>
        <w:t>phường Hùng Thắng, thành phố Hạ Long</w:t>
      </w:r>
      <w:r w:rsidRPr="00F6392C">
        <w:rPr>
          <w:sz w:val="28"/>
          <w:szCs w:val="28"/>
          <w:shd w:val="clear" w:color="auto" w:fill="FFFFFF"/>
        </w:rPr>
        <w:t>.</w:t>
      </w:r>
    </w:p>
    <w:p w14:paraId="1E1CD1B2" w14:textId="77777777" w:rsidR="00F93D17" w:rsidRPr="00F172C8" w:rsidRDefault="00F93D17" w:rsidP="00AB6DF3">
      <w:pPr>
        <w:pStyle w:val="A21"/>
        <w:rPr>
          <w:rStyle w:val="fontstyle21"/>
          <w:b w:val="0"/>
          <w:color w:val="auto"/>
        </w:rPr>
      </w:pPr>
      <w:bookmarkStart w:id="301" w:name="_Toc214017961"/>
      <w:r w:rsidRPr="00F172C8">
        <w:rPr>
          <w:rStyle w:val="fontstyle21"/>
          <w:color w:val="auto"/>
        </w:rPr>
        <w:t>5.2. Ý kiến tiếp thu của chủ đầu tư</w:t>
      </w:r>
      <w:bookmarkEnd w:id="301"/>
    </w:p>
    <w:p w14:paraId="52A56138" w14:textId="1563BCBD" w:rsidR="00F93D17" w:rsidRPr="00F172C8" w:rsidRDefault="00F93D17" w:rsidP="003F6503">
      <w:pPr>
        <w:spacing w:before="120" w:line="288" w:lineRule="auto"/>
        <w:ind w:firstLine="567"/>
        <w:rPr>
          <w:rStyle w:val="fontstyle31"/>
          <w:b w:val="0"/>
          <w:i w:val="0"/>
          <w:color w:val="auto"/>
        </w:rPr>
      </w:pPr>
      <w:r w:rsidRPr="00F172C8">
        <w:rPr>
          <w:rStyle w:val="fontstyle01"/>
          <w:color w:val="auto"/>
        </w:rPr>
        <w:t>Chủ đầu từ đã tiếp thu toàn bộ các ý kiến của các chuyên gia, bổ sung đầy đủ vào báo cáo.</w:t>
      </w:r>
    </w:p>
    <w:p w14:paraId="2D8F8D18" w14:textId="77777777" w:rsidR="00F93D17" w:rsidRPr="00F172C8" w:rsidRDefault="00F93D17" w:rsidP="003F6503">
      <w:pPr>
        <w:spacing w:before="120" w:line="288" w:lineRule="auto"/>
        <w:ind w:firstLine="567"/>
        <w:rPr>
          <w:sz w:val="28"/>
          <w:szCs w:val="28"/>
        </w:rPr>
      </w:pPr>
    </w:p>
    <w:p w14:paraId="77248CD6" w14:textId="77777777" w:rsidR="00F93D17" w:rsidRPr="00F172C8" w:rsidRDefault="00F93D17" w:rsidP="00D937DC">
      <w:pPr>
        <w:pStyle w:val="A10"/>
        <w:rPr>
          <w:rStyle w:val="fontstyle01"/>
          <w:color w:val="auto"/>
        </w:rPr>
      </w:pPr>
      <w:r w:rsidRPr="00F172C8">
        <w:rPr>
          <w:rStyle w:val="fontstyle01"/>
          <w:b w:val="0"/>
          <w:color w:val="auto"/>
        </w:rPr>
        <w:br w:type="page"/>
      </w:r>
      <w:bookmarkStart w:id="302" w:name="_Toc214017962"/>
      <w:r w:rsidRPr="00F172C8">
        <w:rPr>
          <w:rStyle w:val="fontstyle01"/>
          <w:color w:val="auto"/>
        </w:rPr>
        <w:lastRenderedPageBreak/>
        <w:t>CHƯƠNG 6: QUẢN LÝ, GIÁM SÁT</w:t>
      </w:r>
      <w:bookmarkEnd w:id="302"/>
    </w:p>
    <w:p w14:paraId="503BD3A5" w14:textId="77777777" w:rsidR="00F93D17" w:rsidRPr="00F172C8" w:rsidRDefault="00F93D17" w:rsidP="003F6503">
      <w:pPr>
        <w:spacing w:before="120" w:line="288" w:lineRule="auto"/>
        <w:ind w:firstLine="720"/>
        <w:rPr>
          <w:rStyle w:val="fontstyle21"/>
          <w:color w:val="auto"/>
        </w:rPr>
      </w:pPr>
      <w:r w:rsidRPr="00F172C8">
        <w:rPr>
          <w:rStyle w:val="fontstyle21"/>
          <w:color w:val="auto"/>
        </w:rPr>
        <w:t>Qua kết quả đánh giá tác động của dự án đến Di sản thiên nhiên thế giới vịnh Hạ Long, các nguy cơ tác động của dự án chủ yếu đến từ chất thải trong quá trình thi công và vận hành dự án.</w:t>
      </w:r>
    </w:p>
    <w:p w14:paraId="22333BFB" w14:textId="77777777" w:rsidR="00F93D17" w:rsidRPr="00F172C8" w:rsidRDefault="00F93D17" w:rsidP="003F6503">
      <w:pPr>
        <w:spacing w:before="120" w:line="288" w:lineRule="auto"/>
        <w:ind w:firstLine="720"/>
        <w:rPr>
          <w:rStyle w:val="fontstyle21"/>
          <w:color w:val="auto"/>
        </w:rPr>
      </w:pPr>
      <w:r w:rsidRPr="00F172C8">
        <w:rPr>
          <w:rStyle w:val="fontstyle21"/>
          <w:color w:val="auto"/>
        </w:rPr>
        <w:t>Chủ dự án đã xây dựng chương trình quản lý, giám sát tổng thể, không chỉ các yếu tố có nguy cơ gây ô nhiễm mà bao gồm cả các yếu tố có nguy cơ gây ô nhiễm môi trường khu vực dân cư.</w:t>
      </w:r>
    </w:p>
    <w:p w14:paraId="2290DA43" w14:textId="77777777" w:rsidR="00F93D17" w:rsidRPr="00F172C8" w:rsidRDefault="00F93D17" w:rsidP="00AB6DF3">
      <w:pPr>
        <w:pStyle w:val="A21"/>
      </w:pPr>
      <w:bookmarkStart w:id="303" w:name="_Toc29559547"/>
      <w:bookmarkStart w:id="304" w:name="_Toc126564631"/>
      <w:bookmarkStart w:id="305" w:name="_Toc140088529"/>
      <w:bookmarkStart w:id="306" w:name="_Toc214017963"/>
      <w:r w:rsidRPr="00F172C8">
        <w:t>6</w:t>
      </w:r>
      <w:r w:rsidRPr="00F172C8">
        <w:rPr>
          <w:lang w:val="vi-VN"/>
        </w:rPr>
        <w:t xml:space="preserve">.1. </w:t>
      </w:r>
      <w:bookmarkEnd w:id="303"/>
      <w:r w:rsidRPr="00F172C8">
        <w:t>Chương trình quản lý môi trường của chủ Dự án</w:t>
      </w:r>
      <w:bookmarkEnd w:id="304"/>
      <w:bookmarkEnd w:id="305"/>
      <w:bookmarkEnd w:id="306"/>
    </w:p>
    <w:p w14:paraId="2A11FA28" w14:textId="77777777"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lang w:val="vi-VN"/>
        </w:rPr>
        <w:t>Quan trắc chất lượng môi trường là nhiệm vụ quan trọng hàng đầu trong công tác quản lý môi trường. Quan trắc môi trường là công cụ đắc lực để các nhà quản lý, các nhà chuyên môn quản lý chặt chẽ các nguồn thải gây ô nhiễm môi trường, điều chỉnh các kế hoạch sản xuất và giảm nhẹ các chi phí cho việc khắc phục, xử lý ô nhiễm và bảo vệ môi trường một cách hữu hiệu nhất.</w:t>
      </w:r>
    </w:p>
    <w:p w14:paraId="0EB6A4C1" w14:textId="77777777"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lang w:val="vi-VN"/>
        </w:rPr>
        <w:t xml:space="preserve">Mục tiêu của chương trình quản lý và quan trắc chất lượng môi trường là thu thập một cách liên tục các thông tin về sự biến đổi chất lượng môi trường, để kịp thời phát hiện những tác động xấu đến môi trường của dự án và đề xuất các biện pháp ngăn ngừa và giảm thiểu ô nhiễm. Ngoài ra, mục tiêu của chương trình quản lý và quan trắc chất lượng môi trường còn đảm bảo phù hợp với các biện pháp giảm thiểu đã đề ra trong báo cáo đánh giá tác động môi trường, đảm bảo chương trình quản lý đúng đắn và các chức năng quản lý chất thải. </w:t>
      </w:r>
      <w:r w:rsidRPr="00F172C8">
        <w:rPr>
          <w:rFonts w:eastAsia="Calibri"/>
          <w:spacing w:val="-6"/>
          <w:sz w:val="28"/>
          <w:szCs w:val="28"/>
        </w:rPr>
        <w:t>Khi dự án hoàn thiện, chủ dự án sẽ cam kết triển khai</w:t>
      </w:r>
      <w:r w:rsidRPr="00F172C8">
        <w:rPr>
          <w:rFonts w:eastAsia="Calibri"/>
          <w:sz w:val="28"/>
          <w:szCs w:val="28"/>
          <w:lang w:val="vi-VN"/>
        </w:rPr>
        <w:t xml:space="preserve"> những nội dung chính sau đây:</w:t>
      </w:r>
    </w:p>
    <w:p w14:paraId="0FDB39E3" w14:textId="77777777"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lang w:val="vi-VN"/>
        </w:rPr>
        <w:t xml:space="preserve">- </w:t>
      </w:r>
      <w:r w:rsidRPr="00F172C8">
        <w:rPr>
          <w:rFonts w:eastAsia="Calibri"/>
          <w:sz w:val="28"/>
          <w:szCs w:val="28"/>
          <w:lang w:val="pt-BR"/>
        </w:rPr>
        <w:t>Thường xuyên kiểm tra vấn đề thực hiện an toàn lao động, phòng chống sự cố tại công trường trong giai đoạn thi công xây dựng công trình.</w:t>
      </w:r>
    </w:p>
    <w:p w14:paraId="68486EA9" w14:textId="77777777"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lang w:val="vi-VN"/>
        </w:rPr>
        <w:t xml:space="preserve">- </w:t>
      </w:r>
      <w:r w:rsidRPr="00F172C8">
        <w:rPr>
          <w:rFonts w:eastAsia="Calibri"/>
          <w:sz w:val="28"/>
          <w:szCs w:val="28"/>
          <w:lang w:val="pt-BR"/>
        </w:rPr>
        <w:t>Giám sát và buộc các chủ phương tiện thi công phải thực hiện theo đúng các phương án giảm thiểu bụi, tiếng ồn, an toàn lao động,… đã đề ra.</w:t>
      </w:r>
    </w:p>
    <w:p w14:paraId="3DCA4840" w14:textId="77777777"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lang w:val="vi-VN"/>
        </w:rPr>
        <w:t xml:space="preserve">- </w:t>
      </w:r>
      <w:r w:rsidRPr="00F172C8">
        <w:rPr>
          <w:rFonts w:eastAsia="Calibri"/>
          <w:sz w:val="28"/>
          <w:szCs w:val="28"/>
          <w:lang w:val="pt-BR"/>
        </w:rPr>
        <w:t>Thực hiện giám sát và buộc các cá nhân, tập thể sinh sống và làm việc trên công trường xây dựng phải thực hiện đúng các nội quy chung về vệ sinh môi trường, an toàn cháy nổ…</w:t>
      </w:r>
    </w:p>
    <w:p w14:paraId="14428696" w14:textId="77777777" w:rsidR="00F93D17" w:rsidRPr="00F172C8" w:rsidRDefault="00F93D17" w:rsidP="003F6503">
      <w:pPr>
        <w:spacing w:before="120" w:line="288" w:lineRule="auto"/>
        <w:ind w:firstLine="720"/>
        <w:rPr>
          <w:rFonts w:eastAsia="Calibri"/>
          <w:sz w:val="28"/>
          <w:szCs w:val="28"/>
          <w:lang w:val="vi-VN"/>
        </w:rPr>
      </w:pPr>
      <w:r w:rsidRPr="00F172C8">
        <w:rPr>
          <w:rFonts w:eastAsia="Calibri"/>
          <w:sz w:val="28"/>
          <w:szCs w:val="28"/>
          <w:lang w:val="vi-VN"/>
        </w:rPr>
        <w:t xml:space="preserve">- </w:t>
      </w:r>
      <w:r w:rsidRPr="00F172C8">
        <w:rPr>
          <w:rFonts w:eastAsia="Calibri"/>
          <w:sz w:val="28"/>
          <w:szCs w:val="28"/>
          <w:lang w:val="pt-BR"/>
        </w:rPr>
        <w:t>Thực hiện các biện pháp giảm thiểu và khống chế ô nhiễm môi trường, phòng ngừa sự cố nhằm cải thiện môi trường tại khu vực theo xu hướng ngày càng tốt hơn.</w:t>
      </w:r>
    </w:p>
    <w:p w14:paraId="5731D8F8" w14:textId="77777777" w:rsidR="00F93D17" w:rsidRPr="00F172C8" w:rsidRDefault="00F93D17" w:rsidP="00AB6DF3">
      <w:pPr>
        <w:pStyle w:val="A21"/>
      </w:pPr>
      <w:bookmarkStart w:id="307" w:name="_Toc214017964"/>
      <w:r w:rsidRPr="00F172C8">
        <w:t>6.2. Chương trình giám sát môi trường của chủ dự án</w:t>
      </w:r>
      <w:bookmarkEnd w:id="307"/>
    </w:p>
    <w:p w14:paraId="2E5D8FF1" w14:textId="77777777" w:rsidR="00F93D17" w:rsidRPr="00F172C8" w:rsidRDefault="00F93D17" w:rsidP="003F6503">
      <w:pPr>
        <w:spacing w:before="120" w:line="288" w:lineRule="auto"/>
        <w:ind w:firstLine="567"/>
        <w:rPr>
          <w:rStyle w:val="fontstyle21"/>
          <w:color w:val="auto"/>
        </w:rPr>
      </w:pPr>
      <w:r w:rsidRPr="00F172C8">
        <w:rPr>
          <w:rStyle w:val="fontstyle21"/>
          <w:color w:val="auto"/>
        </w:rPr>
        <w:t xml:space="preserve">Việc giám sát chất lượng môi trường là một trong những chức năng quan trọng của công tác quản lý chất lượng môi trường và cũng là một trong những </w:t>
      </w:r>
      <w:r w:rsidRPr="00F172C8">
        <w:rPr>
          <w:rStyle w:val="fontstyle21"/>
          <w:color w:val="auto"/>
        </w:rPr>
        <w:lastRenderedPageBreak/>
        <w:t>phần rất quan trọng của công tác đánh giá tác động môi trường. Việc giám sát có thể được định nghĩa như một quá trình để lập lại các công tác quan trắc và đo đạc. Từ đó xác định lại các dự báo trong Báo cáo đánh giá tác động môi trường có đúng hay không, hoặc mức độ sai khác giữa tính toán và thực tế từ đó đưa ra biện pháp giảm thiểu phù hợp.</w:t>
      </w:r>
    </w:p>
    <w:p w14:paraId="5667CEF7" w14:textId="77777777" w:rsidR="00F93D17" w:rsidRPr="00F172C8" w:rsidRDefault="00F93D17" w:rsidP="003F6503">
      <w:pPr>
        <w:pStyle w:val="A30"/>
        <w:spacing w:before="120" w:after="0"/>
        <w:outlineLvl w:val="2"/>
      </w:pPr>
      <w:bookmarkStart w:id="308" w:name="_Toc138931703"/>
      <w:bookmarkStart w:id="309" w:name="_Toc214017965"/>
      <w:r w:rsidRPr="00F172C8">
        <w:t>6.2.1. Kế hoạch quan trắc chất thải, đánh giá hiệu quả xử lý của các công trình, thiết bị xử lý chất thải</w:t>
      </w:r>
      <w:bookmarkEnd w:id="308"/>
      <w:bookmarkEnd w:id="309"/>
    </w:p>
    <w:p w14:paraId="11680569" w14:textId="5B13F5A2" w:rsidR="00F93D17" w:rsidRPr="00F172C8" w:rsidRDefault="00F93D17" w:rsidP="00F56F93">
      <w:pPr>
        <w:spacing w:before="120" w:line="288" w:lineRule="auto"/>
        <w:ind w:firstLine="720"/>
        <w:rPr>
          <w:sz w:val="28"/>
          <w:szCs w:val="28"/>
          <w:lang w:val="vi-VN"/>
        </w:rPr>
      </w:pPr>
      <w:r w:rsidRPr="00F172C8">
        <w:rPr>
          <w:sz w:val="28"/>
          <w:szCs w:val="28"/>
        </w:rPr>
        <w:t>a.</w:t>
      </w:r>
      <w:r w:rsidRPr="00F172C8">
        <w:rPr>
          <w:sz w:val="28"/>
          <w:szCs w:val="28"/>
          <w:lang w:val="vi-VN"/>
        </w:rPr>
        <w:t xml:space="preserve"> </w:t>
      </w:r>
      <w:r w:rsidRPr="00F172C8">
        <w:rPr>
          <w:sz w:val="28"/>
          <w:szCs w:val="28"/>
        </w:rPr>
        <w:t>Kế hoạch quan trắc chất thải, đánh giá hiệu quả xử lý của trạm xử lý nước thải</w:t>
      </w:r>
      <w:r w:rsidR="00F56F93" w:rsidRPr="00F172C8">
        <w:rPr>
          <w:sz w:val="28"/>
          <w:szCs w:val="28"/>
        </w:rPr>
        <w:t xml:space="preserve">: </w:t>
      </w:r>
      <w:r w:rsidRPr="00F172C8">
        <w:rPr>
          <w:sz w:val="28"/>
          <w:szCs w:val="28"/>
        </w:rPr>
        <w:t>Theo quy định tại Khoản 5 Điều 21, Thông tư số 02/2022/BTNMT ngày</w:t>
      </w:r>
      <w:r w:rsidRPr="00F172C8">
        <w:rPr>
          <w:sz w:val="28"/>
          <w:szCs w:val="28"/>
          <w:lang w:val="vi-VN"/>
        </w:rPr>
        <w:t xml:space="preserve"> </w:t>
      </w:r>
      <w:r w:rsidRPr="00F172C8">
        <w:rPr>
          <w:sz w:val="28"/>
          <w:szCs w:val="28"/>
        </w:rPr>
        <w:t>10/01/2022 của Bộ Tài nguyên và Môi trường Quy định chi tiết thi hành một số điều</w:t>
      </w:r>
      <w:r w:rsidRPr="00F172C8">
        <w:rPr>
          <w:sz w:val="28"/>
          <w:szCs w:val="28"/>
          <w:lang w:val="vi-VN"/>
        </w:rPr>
        <w:t xml:space="preserve"> </w:t>
      </w:r>
      <w:r w:rsidRPr="00F172C8">
        <w:rPr>
          <w:sz w:val="28"/>
          <w:szCs w:val="28"/>
        </w:rPr>
        <w:t>của Luật Bảo vệ môi trường, đối với dự án không thuộc trường hợp quy định tại khoản</w:t>
      </w:r>
      <w:r w:rsidRPr="00F172C8">
        <w:rPr>
          <w:sz w:val="28"/>
          <w:szCs w:val="28"/>
          <w:lang w:val="vi-VN"/>
        </w:rPr>
        <w:t xml:space="preserve"> </w:t>
      </w:r>
      <w:r w:rsidRPr="00F172C8">
        <w:rPr>
          <w:sz w:val="28"/>
          <w:szCs w:val="28"/>
        </w:rPr>
        <w:t>4 Điều này (dự án quy định tại Cột 3 Phụ lục 2 ban hành kèm theo Nghị định số</w:t>
      </w:r>
      <w:r w:rsidRPr="00F172C8">
        <w:rPr>
          <w:sz w:val="28"/>
          <w:szCs w:val="28"/>
          <w:lang w:val="vi-VN"/>
        </w:rPr>
        <w:t xml:space="preserve"> </w:t>
      </w:r>
      <w:r w:rsidRPr="00F172C8">
        <w:rPr>
          <w:sz w:val="28"/>
          <w:szCs w:val="28"/>
        </w:rPr>
        <w:t>08/2022/NĐ-CP ngày 10/01/2022 của Chính phủ), việc quan trắc chất thải, đánh giá hiệu quả xử lý của hệ thống xử lý nước thải do chủ dự án</w:t>
      </w:r>
      <w:r w:rsidRPr="00F172C8">
        <w:rPr>
          <w:sz w:val="28"/>
          <w:szCs w:val="28"/>
          <w:lang w:val="vi-VN"/>
        </w:rPr>
        <w:t xml:space="preserve"> </w:t>
      </w:r>
      <w:r w:rsidRPr="00F172C8">
        <w:rPr>
          <w:sz w:val="28"/>
          <w:szCs w:val="28"/>
        </w:rPr>
        <w:t>đầu tư, cơ sở tự quyết định nhưng phải đảm bảo quan trắc ít nhất 03 mẫu đơn trong 03</w:t>
      </w:r>
      <w:r w:rsidRPr="00F172C8">
        <w:rPr>
          <w:sz w:val="28"/>
          <w:szCs w:val="28"/>
          <w:lang w:val="vi-VN"/>
        </w:rPr>
        <w:t xml:space="preserve"> </w:t>
      </w:r>
      <w:r w:rsidRPr="00F172C8">
        <w:rPr>
          <w:sz w:val="28"/>
          <w:szCs w:val="28"/>
        </w:rPr>
        <w:t>ngày liên tiếp của giai đoạn vận hành ổn định các công trình xử lý chất thải</w:t>
      </w:r>
      <w:r w:rsidRPr="00F172C8">
        <w:rPr>
          <w:sz w:val="28"/>
          <w:szCs w:val="28"/>
          <w:lang w:val="vi-VN"/>
        </w:rPr>
        <w:t>.</w:t>
      </w:r>
    </w:p>
    <w:p w14:paraId="08AD5E67" w14:textId="77777777" w:rsidR="00F56F93" w:rsidRPr="00F172C8" w:rsidRDefault="00F56F93" w:rsidP="004C69DD">
      <w:pPr>
        <w:pStyle w:val="Caption"/>
      </w:pPr>
      <w:bookmarkStart w:id="310" w:name="_Toc138931739"/>
    </w:p>
    <w:p w14:paraId="5EA44557" w14:textId="64A89F5C" w:rsidR="00F93D17" w:rsidRPr="00F172C8" w:rsidRDefault="00231D2A" w:rsidP="004C69DD">
      <w:pPr>
        <w:pStyle w:val="Caption"/>
      </w:pPr>
      <w:bookmarkStart w:id="311" w:name="_Toc214016413"/>
      <w:r w:rsidRPr="00F172C8">
        <w:t xml:space="preserve">Bảng </w:t>
      </w:r>
      <w:fldSimple w:instr=" SEQ Bảng \* ARABIC ">
        <w:r w:rsidR="00A81310" w:rsidRPr="00F172C8">
          <w:t>11</w:t>
        </w:r>
      </w:fldSimple>
      <w:r w:rsidRPr="00F172C8">
        <w:t xml:space="preserve">. </w:t>
      </w:r>
      <w:r w:rsidR="00F93D17" w:rsidRPr="00F172C8">
        <w:t xml:space="preserve">Kế hoạch quan trắc chất thải, đánh giá hiệu quả xử lý của </w:t>
      </w:r>
      <w:bookmarkEnd w:id="310"/>
      <w:r w:rsidR="00F93D17" w:rsidRPr="00F172C8">
        <w:t>trạm xử lý nước thải trong giai đoạn vận hành ổn định</w:t>
      </w:r>
      <w:bookmarkEnd w:id="311"/>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1418"/>
        <w:gridCol w:w="1843"/>
        <w:gridCol w:w="963"/>
        <w:gridCol w:w="1730"/>
      </w:tblGrid>
      <w:tr w:rsidR="00F172C8" w:rsidRPr="00F172C8" w14:paraId="0CB6199C" w14:textId="77777777" w:rsidTr="00A306D8">
        <w:tc>
          <w:tcPr>
            <w:tcW w:w="1418" w:type="dxa"/>
          </w:tcPr>
          <w:p w14:paraId="5F04FD49" w14:textId="77777777" w:rsidR="00F93D17" w:rsidRPr="00F172C8" w:rsidRDefault="00F93D17" w:rsidP="003F6503">
            <w:pPr>
              <w:spacing w:before="120" w:line="288" w:lineRule="auto"/>
              <w:jc w:val="center"/>
              <w:rPr>
                <w:b/>
                <w:sz w:val="28"/>
                <w:szCs w:val="28"/>
              </w:rPr>
            </w:pPr>
            <w:r w:rsidRPr="00F172C8">
              <w:rPr>
                <w:b/>
                <w:sz w:val="28"/>
                <w:szCs w:val="28"/>
              </w:rPr>
              <w:t>Kế hoạch quan trắc</w:t>
            </w:r>
          </w:p>
        </w:tc>
        <w:tc>
          <w:tcPr>
            <w:tcW w:w="2126" w:type="dxa"/>
          </w:tcPr>
          <w:p w14:paraId="5D75BBD3" w14:textId="77777777" w:rsidR="00F93D17" w:rsidRPr="00F172C8" w:rsidRDefault="00F93D17" w:rsidP="003F6503">
            <w:pPr>
              <w:spacing w:before="120" w:line="288" w:lineRule="auto"/>
              <w:jc w:val="center"/>
              <w:rPr>
                <w:b/>
                <w:sz w:val="28"/>
                <w:szCs w:val="28"/>
              </w:rPr>
            </w:pPr>
            <w:r w:rsidRPr="00F172C8">
              <w:rPr>
                <w:b/>
                <w:sz w:val="28"/>
                <w:szCs w:val="28"/>
              </w:rPr>
              <w:t>Các thông số quan trắc</w:t>
            </w:r>
          </w:p>
        </w:tc>
        <w:tc>
          <w:tcPr>
            <w:tcW w:w="1418" w:type="dxa"/>
          </w:tcPr>
          <w:p w14:paraId="08B3737C" w14:textId="77777777" w:rsidR="00F93D17" w:rsidRPr="00F172C8" w:rsidRDefault="00F93D17" w:rsidP="003F6503">
            <w:pPr>
              <w:spacing w:before="120" w:line="288" w:lineRule="auto"/>
              <w:jc w:val="center"/>
              <w:rPr>
                <w:b/>
                <w:sz w:val="28"/>
                <w:szCs w:val="28"/>
              </w:rPr>
            </w:pPr>
            <w:r w:rsidRPr="00F172C8">
              <w:rPr>
                <w:b/>
                <w:sz w:val="28"/>
                <w:szCs w:val="28"/>
              </w:rPr>
              <w:t>Vị trí quan trắc</w:t>
            </w:r>
          </w:p>
        </w:tc>
        <w:tc>
          <w:tcPr>
            <w:tcW w:w="1843" w:type="dxa"/>
          </w:tcPr>
          <w:p w14:paraId="676209C0" w14:textId="77777777" w:rsidR="00F93D17" w:rsidRPr="00F172C8" w:rsidRDefault="00F93D17" w:rsidP="003F6503">
            <w:pPr>
              <w:spacing w:before="120" w:line="288" w:lineRule="auto"/>
              <w:jc w:val="center"/>
              <w:rPr>
                <w:b/>
                <w:sz w:val="28"/>
                <w:szCs w:val="28"/>
              </w:rPr>
            </w:pPr>
            <w:r w:rsidRPr="00F172C8">
              <w:rPr>
                <w:b/>
                <w:sz w:val="28"/>
                <w:szCs w:val="28"/>
              </w:rPr>
              <w:t>Tuần suất</w:t>
            </w:r>
          </w:p>
        </w:tc>
        <w:tc>
          <w:tcPr>
            <w:tcW w:w="963" w:type="dxa"/>
          </w:tcPr>
          <w:p w14:paraId="371D034F" w14:textId="77777777" w:rsidR="00F93D17" w:rsidRPr="00F172C8" w:rsidRDefault="00F93D17" w:rsidP="003F6503">
            <w:pPr>
              <w:spacing w:before="120" w:line="288" w:lineRule="auto"/>
              <w:jc w:val="center"/>
              <w:rPr>
                <w:b/>
                <w:sz w:val="28"/>
                <w:szCs w:val="28"/>
              </w:rPr>
            </w:pPr>
            <w:r w:rsidRPr="00F172C8">
              <w:rPr>
                <w:b/>
                <w:sz w:val="28"/>
                <w:szCs w:val="28"/>
              </w:rPr>
              <w:t>Số lượng mẫu</w:t>
            </w:r>
          </w:p>
        </w:tc>
        <w:tc>
          <w:tcPr>
            <w:tcW w:w="1730" w:type="dxa"/>
          </w:tcPr>
          <w:p w14:paraId="6F14D180" w14:textId="77777777" w:rsidR="00F93D17" w:rsidRPr="00F172C8" w:rsidRDefault="00F93D17" w:rsidP="003F6503">
            <w:pPr>
              <w:spacing w:before="120" w:line="288" w:lineRule="auto"/>
              <w:jc w:val="center"/>
              <w:rPr>
                <w:b/>
                <w:sz w:val="28"/>
                <w:szCs w:val="28"/>
              </w:rPr>
            </w:pPr>
            <w:r w:rsidRPr="00F172C8">
              <w:rPr>
                <w:b/>
                <w:sz w:val="28"/>
                <w:szCs w:val="28"/>
              </w:rPr>
              <w:t>Tiêu chuẩn quy chuẩn so sánh</w:t>
            </w:r>
          </w:p>
        </w:tc>
      </w:tr>
      <w:tr w:rsidR="00F172C8" w:rsidRPr="00F172C8" w14:paraId="0ACAD57C" w14:textId="77777777" w:rsidTr="00A306D8">
        <w:trPr>
          <w:trHeight w:val="1098"/>
        </w:trPr>
        <w:tc>
          <w:tcPr>
            <w:tcW w:w="1418" w:type="dxa"/>
            <w:vMerge w:val="restart"/>
            <w:vAlign w:val="center"/>
          </w:tcPr>
          <w:p w14:paraId="41011DC2" w14:textId="77777777" w:rsidR="00F93D17" w:rsidRPr="00F172C8" w:rsidRDefault="00F93D17" w:rsidP="003F6503">
            <w:pPr>
              <w:spacing w:before="120" w:line="288" w:lineRule="auto"/>
              <w:rPr>
                <w:rFonts w:eastAsia="SimSun"/>
                <w:sz w:val="28"/>
                <w:szCs w:val="28"/>
                <w:lang w:val="nb-NO"/>
              </w:rPr>
            </w:pPr>
            <w:r w:rsidRPr="00F172C8">
              <w:rPr>
                <w:rFonts w:eastAsia="SimSun"/>
                <w:sz w:val="28"/>
                <w:szCs w:val="28"/>
                <w:lang w:val="nb-NO"/>
              </w:rPr>
              <w:t>Giai đoạn vận hành ổn định của TXLNT</w:t>
            </w:r>
          </w:p>
        </w:tc>
        <w:tc>
          <w:tcPr>
            <w:tcW w:w="2126" w:type="dxa"/>
            <w:vMerge w:val="restart"/>
            <w:vAlign w:val="center"/>
          </w:tcPr>
          <w:p w14:paraId="62DF7C22" w14:textId="4F52F290" w:rsidR="00F93D17" w:rsidRPr="00F172C8" w:rsidRDefault="00F93D17" w:rsidP="003F6503">
            <w:pPr>
              <w:spacing w:before="120" w:line="288" w:lineRule="auto"/>
              <w:rPr>
                <w:sz w:val="28"/>
                <w:szCs w:val="28"/>
                <w:lang w:val="nb-NO"/>
              </w:rPr>
            </w:pPr>
            <w:r w:rsidRPr="00F172C8">
              <w:rPr>
                <w:rStyle w:val="Vnbnnidung2"/>
                <w:lang w:val="nb-NO"/>
              </w:rPr>
              <w:t xml:space="preserve">pH, </w:t>
            </w:r>
            <w:r w:rsidR="00AA60BE" w:rsidRPr="00F172C8">
              <w:rPr>
                <w:rStyle w:val="Vnbnnidung2"/>
                <w:lang w:val="nb-NO"/>
              </w:rPr>
              <w:t>BOD₅</w:t>
            </w:r>
            <w:r w:rsidRPr="00F172C8">
              <w:rPr>
                <w:rStyle w:val="Vnbnnidung2"/>
                <w:lang w:val="nb-NO"/>
              </w:rPr>
              <w:t>, TSS, TDS, sunfua, amoni, nitrat; dầu mỡ động, thực vật, tổng các chất hoạt động bề mặt, phosphat, tổng Coliforms.</w:t>
            </w:r>
          </w:p>
        </w:tc>
        <w:tc>
          <w:tcPr>
            <w:tcW w:w="1418" w:type="dxa"/>
            <w:vAlign w:val="center"/>
          </w:tcPr>
          <w:p w14:paraId="32AA0A55" w14:textId="77777777" w:rsidR="00F93D17" w:rsidRPr="00F172C8" w:rsidRDefault="00F93D17" w:rsidP="003F6503">
            <w:pPr>
              <w:spacing w:before="120" w:line="288" w:lineRule="auto"/>
              <w:jc w:val="center"/>
              <w:rPr>
                <w:rStyle w:val="Vnbnnidung2"/>
              </w:rPr>
            </w:pPr>
            <w:r w:rsidRPr="00F172C8">
              <w:rPr>
                <w:rStyle w:val="Vnbnnidung2"/>
                <w:lang w:val="nb-NO"/>
              </w:rPr>
              <w:t>Nước tại bể gom</w:t>
            </w:r>
          </w:p>
        </w:tc>
        <w:tc>
          <w:tcPr>
            <w:tcW w:w="1843" w:type="dxa"/>
            <w:vAlign w:val="center"/>
          </w:tcPr>
          <w:p w14:paraId="405B1A86" w14:textId="77777777" w:rsidR="00F93D17" w:rsidRPr="00F172C8" w:rsidRDefault="00F93D17" w:rsidP="003F6503">
            <w:pPr>
              <w:spacing w:before="120" w:line="288" w:lineRule="auto"/>
              <w:jc w:val="center"/>
              <w:rPr>
                <w:sz w:val="28"/>
                <w:szCs w:val="28"/>
                <w:lang w:val="nb-NO"/>
              </w:rPr>
            </w:pPr>
            <w:r w:rsidRPr="00F172C8">
              <w:rPr>
                <w:sz w:val="28"/>
                <w:szCs w:val="28"/>
                <w:lang w:val="nb-NO"/>
              </w:rPr>
              <w:t>01 ngày/lần (quan trắc 01 mẫu đơn)</w:t>
            </w:r>
          </w:p>
        </w:tc>
        <w:tc>
          <w:tcPr>
            <w:tcW w:w="963" w:type="dxa"/>
            <w:vAlign w:val="center"/>
          </w:tcPr>
          <w:p w14:paraId="021550A3" w14:textId="77777777" w:rsidR="00F93D17" w:rsidRPr="00F172C8" w:rsidRDefault="00F93D17" w:rsidP="003F6503">
            <w:pPr>
              <w:spacing w:before="120" w:line="288" w:lineRule="auto"/>
              <w:jc w:val="center"/>
              <w:rPr>
                <w:sz w:val="28"/>
                <w:szCs w:val="28"/>
              </w:rPr>
            </w:pPr>
            <w:r w:rsidRPr="00F172C8">
              <w:rPr>
                <w:spacing w:val="-6"/>
                <w:sz w:val="28"/>
                <w:szCs w:val="28"/>
              </w:rPr>
              <w:t>01</w:t>
            </w:r>
          </w:p>
        </w:tc>
        <w:tc>
          <w:tcPr>
            <w:tcW w:w="1730" w:type="dxa"/>
            <w:vMerge w:val="restart"/>
            <w:vAlign w:val="center"/>
          </w:tcPr>
          <w:p w14:paraId="06C33B69" w14:textId="77777777" w:rsidR="00F93D17" w:rsidRPr="00F172C8" w:rsidRDefault="00F93D17" w:rsidP="003F6503">
            <w:pPr>
              <w:spacing w:before="120" w:line="288" w:lineRule="auto"/>
              <w:jc w:val="center"/>
              <w:rPr>
                <w:sz w:val="28"/>
                <w:szCs w:val="28"/>
              </w:rPr>
            </w:pPr>
            <w:r w:rsidRPr="00F172C8">
              <w:rPr>
                <w:rStyle w:val="Vnbnnidung2"/>
                <w:spacing w:val="-4"/>
              </w:rPr>
              <w:t>QCVN 14:2008/ BTNMT Quy chuẩn kỹ thuật quốc gia về nước thải sinh hoạt, cột A</w:t>
            </w:r>
          </w:p>
        </w:tc>
      </w:tr>
      <w:tr w:rsidR="00F172C8" w:rsidRPr="00F172C8" w14:paraId="03A30B28" w14:textId="77777777" w:rsidTr="00A306D8">
        <w:tc>
          <w:tcPr>
            <w:tcW w:w="1418" w:type="dxa"/>
            <w:vMerge/>
          </w:tcPr>
          <w:p w14:paraId="226CB235" w14:textId="77777777" w:rsidR="00F93D17" w:rsidRPr="00F172C8" w:rsidRDefault="00F93D17" w:rsidP="003F6503">
            <w:pPr>
              <w:spacing w:before="120" w:line="288" w:lineRule="auto"/>
              <w:rPr>
                <w:sz w:val="28"/>
                <w:szCs w:val="28"/>
              </w:rPr>
            </w:pPr>
          </w:p>
        </w:tc>
        <w:tc>
          <w:tcPr>
            <w:tcW w:w="2126" w:type="dxa"/>
            <w:vMerge/>
          </w:tcPr>
          <w:p w14:paraId="3EFD605E" w14:textId="77777777" w:rsidR="00F93D17" w:rsidRPr="00F172C8" w:rsidRDefault="00F93D17" w:rsidP="003F6503">
            <w:pPr>
              <w:spacing w:before="120" w:line="288" w:lineRule="auto"/>
              <w:rPr>
                <w:sz w:val="28"/>
                <w:szCs w:val="28"/>
              </w:rPr>
            </w:pPr>
          </w:p>
        </w:tc>
        <w:tc>
          <w:tcPr>
            <w:tcW w:w="1418" w:type="dxa"/>
            <w:vAlign w:val="center"/>
          </w:tcPr>
          <w:p w14:paraId="1966C32D" w14:textId="77777777" w:rsidR="00F93D17" w:rsidRPr="00F172C8" w:rsidRDefault="00F93D17" w:rsidP="003F6503">
            <w:pPr>
              <w:spacing w:before="120" w:line="288" w:lineRule="auto"/>
              <w:jc w:val="center"/>
              <w:rPr>
                <w:rStyle w:val="Vnbnnidung2"/>
                <w:lang w:val="nb-NO"/>
              </w:rPr>
            </w:pPr>
            <w:r w:rsidRPr="00F172C8">
              <w:rPr>
                <w:rStyle w:val="Vnbnnidung2"/>
                <w:lang w:val="nb-NO"/>
              </w:rPr>
              <w:t>Nước thải đầu ra bể khử trùng</w:t>
            </w:r>
          </w:p>
        </w:tc>
        <w:tc>
          <w:tcPr>
            <w:tcW w:w="1843" w:type="dxa"/>
            <w:vAlign w:val="center"/>
          </w:tcPr>
          <w:p w14:paraId="165A64B3" w14:textId="77777777" w:rsidR="00F93D17" w:rsidRPr="00F172C8" w:rsidRDefault="00F93D17" w:rsidP="003F6503">
            <w:pPr>
              <w:spacing w:before="120" w:line="288" w:lineRule="auto"/>
              <w:jc w:val="center"/>
              <w:rPr>
                <w:sz w:val="28"/>
                <w:szCs w:val="28"/>
              </w:rPr>
            </w:pPr>
            <w:r w:rsidRPr="00F172C8">
              <w:rPr>
                <w:sz w:val="28"/>
                <w:szCs w:val="28"/>
              </w:rPr>
              <w:t>01 ngày/lần (quan trắc ít nhất 03 mẫu đơn trong 03 ngày liên tiếp)</w:t>
            </w:r>
          </w:p>
        </w:tc>
        <w:tc>
          <w:tcPr>
            <w:tcW w:w="963" w:type="dxa"/>
            <w:vAlign w:val="center"/>
          </w:tcPr>
          <w:p w14:paraId="24D5E838" w14:textId="77777777" w:rsidR="00F93D17" w:rsidRPr="00F172C8" w:rsidRDefault="00F93D17" w:rsidP="003F6503">
            <w:pPr>
              <w:spacing w:before="120" w:line="288" w:lineRule="auto"/>
              <w:jc w:val="center"/>
              <w:rPr>
                <w:sz w:val="28"/>
                <w:szCs w:val="28"/>
              </w:rPr>
            </w:pPr>
            <w:r w:rsidRPr="00F172C8">
              <w:rPr>
                <w:spacing w:val="-6"/>
                <w:sz w:val="28"/>
                <w:szCs w:val="28"/>
              </w:rPr>
              <w:t>03</w:t>
            </w:r>
          </w:p>
        </w:tc>
        <w:tc>
          <w:tcPr>
            <w:tcW w:w="1730" w:type="dxa"/>
            <w:vMerge/>
          </w:tcPr>
          <w:p w14:paraId="3D3A60DE" w14:textId="77777777" w:rsidR="00F93D17" w:rsidRPr="00F172C8" w:rsidRDefault="00F93D17" w:rsidP="003F6503">
            <w:pPr>
              <w:spacing w:before="120" w:line="288" w:lineRule="auto"/>
              <w:rPr>
                <w:sz w:val="28"/>
                <w:szCs w:val="28"/>
              </w:rPr>
            </w:pPr>
          </w:p>
        </w:tc>
      </w:tr>
    </w:tbl>
    <w:p w14:paraId="236F8D8B" w14:textId="77777777" w:rsidR="00F93D17" w:rsidRPr="00F172C8" w:rsidRDefault="00F93D17" w:rsidP="003F6503">
      <w:pPr>
        <w:pStyle w:val="A30"/>
        <w:spacing w:before="120" w:after="0"/>
        <w:outlineLvl w:val="2"/>
      </w:pPr>
      <w:bookmarkStart w:id="312" w:name="_Toc138931704"/>
      <w:bookmarkStart w:id="313" w:name="_Toc214017966"/>
      <w:r w:rsidRPr="00F172C8">
        <w:t>6</w:t>
      </w:r>
      <w:r w:rsidRPr="00F172C8">
        <w:rPr>
          <w:lang w:val="vi-VN"/>
        </w:rPr>
        <w:t>.</w:t>
      </w:r>
      <w:r w:rsidRPr="00F172C8">
        <w:t>2.2</w:t>
      </w:r>
      <w:r w:rsidRPr="00F172C8">
        <w:rPr>
          <w:lang w:val="vi-VN"/>
        </w:rPr>
        <w:t>.</w:t>
      </w:r>
      <w:r w:rsidRPr="00F172C8">
        <w:t xml:space="preserve"> Chương trình quan trắc môi trường của dự án</w:t>
      </w:r>
      <w:bookmarkEnd w:id="312"/>
      <w:bookmarkEnd w:id="313"/>
    </w:p>
    <w:p w14:paraId="0995CE50" w14:textId="77777777" w:rsidR="00F93D17" w:rsidRPr="00F172C8" w:rsidRDefault="00F93D17" w:rsidP="003F6503">
      <w:pPr>
        <w:pStyle w:val="A40"/>
        <w:spacing w:before="120" w:after="0"/>
        <w:outlineLvl w:val="3"/>
      </w:pPr>
      <w:bookmarkStart w:id="314" w:name="_Toc138931705"/>
      <w:r w:rsidRPr="00F172C8">
        <w:t>6.2.2.1. Chương trình giám sát trong giai đoạn thi công xây dựng</w:t>
      </w:r>
      <w:bookmarkEnd w:id="314"/>
    </w:p>
    <w:p w14:paraId="53188B1C" w14:textId="77777777" w:rsidR="00F93D17" w:rsidRPr="00F172C8" w:rsidRDefault="00F93D17" w:rsidP="003F6503">
      <w:pPr>
        <w:spacing w:before="120" w:line="288" w:lineRule="auto"/>
        <w:ind w:firstLine="709"/>
        <w:rPr>
          <w:b/>
          <w:sz w:val="28"/>
          <w:szCs w:val="28"/>
        </w:rPr>
      </w:pPr>
      <w:r w:rsidRPr="00F172C8">
        <w:rPr>
          <w:b/>
          <w:sz w:val="28"/>
          <w:szCs w:val="28"/>
        </w:rPr>
        <w:t>a</w:t>
      </w:r>
      <w:r w:rsidRPr="00F172C8">
        <w:rPr>
          <w:b/>
          <w:sz w:val="28"/>
          <w:szCs w:val="28"/>
          <w:lang w:val="vi-VN"/>
        </w:rPr>
        <w:t xml:space="preserve">. </w:t>
      </w:r>
      <w:r w:rsidRPr="00F172C8">
        <w:rPr>
          <w:b/>
          <w:sz w:val="28"/>
          <w:szCs w:val="28"/>
        </w:rPr>
        <w:t>Giám sát không khí:</w:t>
      </w:r>
    </w:p>
    <w:p w14:paraId="6F9D85EA" w14:textId="77777777" w:rsidR="00F93D17" w:rsidRPr="00F172C8" w:rsidRDefault="00F93D17" w:rsidP="003F6503">
      <w:pPr>
        <w:spacing w:before="120" w:line="288" w:lineRule="auto"/>
        <w:ind w:firstLine="709"/>
        <w:rPr>
          <w:sz w:val="28"/>
          <w:szCs w:val="28"/>
        </w:rPr>
      </w:pPr>
      <w:r w:rsidRPr="00F172C8">
        <w:rPr>
          <w:sz w:val="28"/>
          <w:szCs w:val="28"/>
        </w:rPr>
        <w:t xml:space="preserve">- Vị trí giám sát: 02 vị trí gồm: </w:t>
      </w:r>
    </w:p>
    <w:p w14:paraId="09274C8F" w14:textId="77777777" w:rsidR="00F93D17" w:rsidRPr="00F172C8" w:rsidRDefault="00F93D17" w:rsidP="003F6503">
      <w:pPr>
        <w:spacing w:before="120" w:line="288" w:lineRule="auto"/>
        <w:ind w:firstLine="709"/>
        <w:rPr>
          <w:sz w:val="28"/>
          <w:szCs w:val="28"/>
        </w:rPr>
      </w:pPr>
      <w:r w:rsidRPr="00F172C8">
        <w:rPr>
          <w:sz w:val="28"/>
          <w:szCs w:val="28"/>
        </w:rPr>
        <w:lastRenderedPageBreak/>
        <w:t xml:space="preserve">+ K1: Khu vực công trình xây dựng; </w:t>
      </w:r>
    </w:p>
    <w:p w14:paraId="43B0C8D0" w14:textId="77777777" w:rsidR="00F93D17" w:rsidRPr="00F172C8" w:rsidRDefault="00F93D17" w:rsidP="003F6503">
      <w:pPr>
        <w:spacing w:before="120" w:line="288" w:lineRule="auto"/>
        <w:ind w:firstLine="709"/>
        <w:rPr>
          <w:sz w:val="28"/>
          <w:szCs w:val="28"/>
        </w:rPr>
      </w:pPr>
      <w:r w:rsidRPr="00F172C8">
        <w:rPr>
          <w:sz w:val="28"/>
          <w:szCs w:val="28"/>
        </w:rPr>
        <w:t>+ K2: Khu vực cổng ra vào dự án;</w:t>
      </w:r>
    </w:p>
    <w:p w14:paraId="7014BC9C" w14:textId="77777777" w:rsidR="00F93D17" w:rsidRPr="00F172C8" w:rsidRDefault="00F93D17" w:rsidP="003F6503">
      <w:pPr>
        <w:spacing w:before="120" w:line="288" w:lineRule="auto"/>
        <w:ind w:firstLine="709"/>
        <w:rPr>
          <w:sz w:val="28"/>
          <w:szCs w:val="28"/>
        </w:rPr>
      </w:pPr>
      <w:r w:rsidRPr="00F172C8">
        <w:rPr>
          <w:sz w:val="28"/>
          <w:szCs w:val="28"/>
        </w:rPr>
        <w:t xml:space="preserve">- Thông số giám sát: SO₂, CO, NO₂, tổng bụi lơ lửng (TSP), tiếng ồn, độ rung. </w:t>
      </w:r>
    </w:p>
    <w:p w14:paraId="66949FD6" w14:textId="77777777" w:rsidR="00F93D17" w:rsidRPr="00F172C8" w:rsidRDefault="00F93D17" w:rsidP="003F6503">
      <w:pPr>
        <w:spacing w:before="120" w:line="288" w:lineRule="auto"/>
        <w:ind w:firstLine="709"/>
        <w:rPr>
          <w:sz w:val="28"/>
          <w:szCs w:val="28"/>
        </w:rPr>
      </w:pPr>
      <w:r w:rsidRPr="00F172C8">
        <w:rPr>
          <w:sz w:val="28"/>
          <w:szCs w:val="28"/>
        </w:rPr>
        <w:t>- Tần suất giám sát: 3 tháng/lần</w:t>
      </w:r>
    </w:p>
    <w:p w14:paraId="6EC4B59F" w14:textId="77777777" w:rsidR="00F93D17" w:rsidRPr="00F172C8" w:rsidRDefault="00F93D17" w:rsidP="003F6503">
      <w:pPr>
        <w:spacing w:before="120" w:line="288" w:lineRule="auto"/>
        <w:ind w:firstLine="709"/>
        <w:rPr>
          <w:sz w:val="28"/>
          <w:szCs w:val="28"/>
        </w:rPr>
      </w:pPr>
      <w:r w:rsidRPr="00F172C8">
        <w:rPr>
          <w:sz w:val="28"/>
          <w:szCs w:val="28"/>
        </w:rPr>
        <w:t xml:space="preserve">- Quy chuẩn so sánh: </w:t>
      </w:r>
    </w:p>
    <w:p w14:paraId="0B788FA6" w14:textId="77777777" w:rsidR="00F93D17" w:rsidRPr="00F172C8" w:rsidRDefault="00F93D17" w:rsidP="003F6503">
      <w:pPr>
        <w:spacing w:before="120" w:line="288" w:lineRule="auto"/>
        <w:ind w:firstLine="709"/>
        <w:rPr>
          <w:sz w:val="28"/>
          <w:szCs w:val="28"/>
        </w:rPr>
      </w:pPr>
      <w:r w:rsidRPr="00F172C8">
        <w:rPr>
          <w:sz w:val="28"/>
          <w:szCs w:val="28"/>
        </w:rPr>
        <w:t>QCĐP 4:2020/QN: Quy chuẩn kỹ thuật địa phương về chất lượng không khí xung quanh tỉnh Quảng Ninh;</w:t>
      </w:r>
    </w:p>
    <w:p w14:paraId="2B2B8296" w14:textId="77777777" w:rsidR="00F93D17" w:rsidRPr="00F172C8" w:rsidRDefault="00F93D17" w:rsidP="003F6503">
      <w:pPr>
        <w:spacing w:before="120" w:line="288" w:lineRule="auto"/>
        <w:ind w:firstLine="709"/>
        <w:rPr>
          <w:sz w:val="28"/>
          <w:szCs w:val="28"/>
        </w:rPr>
      </w:pPr>
      <w:r w:rsidRPr="00F172C8">
        <w:rPr>
          <w:sz w:val="28"/>
          <w:szCs w:val="28"/>
        </w:rPr>
        <w:t>QCVN 26:2010/BTNMT: Quy chuẩn kỹ thuật quốc gia về tiếng ồn;</w:t>
      </w:r>
    </w:p>
    <w:p w14:paraId="3F3D7F92" w14:textId="77777777" w:rsidR="00F93D17" w:rsidRPr="00F172C8" w:rsidRDefault="00F93D17" w:rsidP="003F6503">
      <w:pPr>
        <w:spacing w:before="120" w:line="288" w:lineRule="auto"/>
        <w:ind w:firstLine="709"/>
        <w:rPr>
          <w:sz w:val="28"/>
          <w:szCs w:val="28"/>
        </w:rPr>
      </w:pPr>
      <w:r w:rsidRPr="00F172C8">
        <w:rPr>
          <w:sz w:val="28"/>
          <w:szCs w:val="28"/>
        </w:rPr>
        <w:t>QCVN 27:2010/BTNMT: Quy chuẩn kỹ thuật quốc gia về độ rung.</w:t>
      </w:r>
    </w:p>
    <w:p w14:paraId="3553DE07" w14:textId="77777777" w:rsidR="00F93D17" w:rsidRPr="00F172C8" w:rsidRDefault="00F93D17" w:rsidP="003F6503">
      <w:pPr>
        <w:spacing w:before="120" w:line="288" w:lineRule="auto"/>
        <w:ind w:firstLine="709"/>
        <w:rPr>
          <w:b/>
          <w:sz w:val="28"/>
          <w:szCs w:val="28"/>
        </w:rPr>
      </w:pPr>
      <w:r w:rsidRPr="00F172C8">
        <w:rPr>
          <w:b/>
          <w:sz w:val="28"/>
          <w:szCs w:val="28"/>
        </w:rPr>
        <w:t>b</w:t>
      </w:r>
      <w:r w:rsidRPr="00F172C8">
        <w:rPr>
          <w:b/>
          <w:sz w:val="28"/>
          <w:szCs w:val="28"/>
          <w:lang w:val="vi-VN"/>
        </w:rPr>
        <w:t xml:space="preserve">. </w:t>
      </w:r>
      <w:r w:rsidRPr="00F172C8">
        <w:rPr>
          <w:b/>
          <w:sz w:val="28"/>
          <w:szCs w:val="28"/>
        </w:rPr>
        <w:t>Giám sát nước thải</w:t>
      </w:r>
    </w:p>
    <w:p w14:paraId="6D799226" w14:textId="77777777" w:rsidR="00F93D17" w:rsidRPr="00F172C8" w:rsidRDefault="00F93D17" w:rsidP="003F6503">
      <w:pPr>
        <w:spacing w:before="120" w:line="288" w:lineRule="auto"/>
        <w:ind w:firstLine="709"/>
        <w:rPr>
          <w:b/>
          <w:sz w:val="28"/>
          <w:szCs w:val="28"/>
        </w:rPr>
      </w:pPr>
      <w:r w:rsidRPr="00F172C8">
        <w:rPr>
          <w:sz w:val="28"/>
          <w:szCs w:val="28"/>
        </w:rPr>
        <w:t>- Vị trí giám sát: 01 vị trí:</w:t>
      </w:r>
    </w:p>
    <w:p w14:paraId="6BE8B350" w14:textId="77777777" w:rsidR="00F93D17" w:rsidRPr="00F172C8" w:rsidRDefault="00F93D17" w:rsidP="003F6503">
      <w:pPr>
        <w:spacing w:before="120" w:line="288" w:lineRule="auto"/>
        <w:ind w:firstLine="709"/>
        <w:rPr>
          <w:sz w:val="28"/>
          <w:szCs w:val="28"/>
        </w:rPr>
      </w:pPr>
      <w:r w:rsidRPr="00F172C8">
        <w:rPr>
          <w:sz w:val="28"/>
          <w:szCs w:val="28"/>
        </w:rPr>
        <w:t>+ NT: Tại hố ga cuối cùng trước khi xả ra ngoài môi trường</w:t>
      </w:r>
    </w:p>
    <w:p w14:paraId="5933F979" w14:textId="24BE4CD6" w:rsidR="00F93D17" w:rsidRPr="00F172C8" w:rsidRDefault="00F93D17" w:rsidP="003F6503">
      <w:pPr>
        <w:spacing w:before="120" w:line="288" w:lineRule="auto"/>
        <w:ind w:firstLine="709"/>
        <w:rPr>
          <w:sz w:val="28"/>
          <w:szCs w:val="28"/>
        </w:rPr>
      </w:pPr>
      <w:r w:rsidRPr="00F172C8">
        <w:rPr>
          <w:sz w:val="28"/>
          <w:szCs w:val="28"/>
        </w:rPr>
        <w:t xml:space="preserve">- Thông số giám sát: pH, </w:t>
      </w:r>
      <w:r w:rsidR="00AA60BE" w:rsidRPr="00F172C8">
        <w:rPr>
          <w:sz w:val="28"/>
          <w:szCs w:val="28"/>
        </w:rPr>
        <w:t>BOD₅</w:t>
      </w:r>
      <w:r w:rsidRPr="00F172C8">
        <w:rPr>
          <w:sz w:val="28"/>
          <w:szCs w:val="28"/>
        </w:rPr>
        <w:t>, COD, TSS, As, Cu, Fe, Hg, Mn, Pb, Zn, NH</w:t>
      </w:r>
      <w:r w:rsidRPr="00F172C8">
        <w:rPr>
          <w:sz w:val="28"/>
          <w:szCs w:val="28"/>
          <w:vertAlign w:val="subscript"/>
        </w:rPr>
        <w:t>4</w:t>
      </w:r>
      <w:r w:rsidRPr="00F172C8">
        <w:rPr>
          <w:sz w:val="28"/>
          <w:szCs w:val="28"/>
          <w:vertAlign w:val="superscript"/>
        </w:rPr>
        <w:t>+</w:t>
      </w:r>
      <w:r w:rsidRPr="00F172C8">
        <w:rPr>
          <w:sz w:val="28"/>
          <w:szCs w:val="28"/>
        </w:rPr>
        <w:t>_N, Tổng Nitơ, Tổng Photpho, Tổng dầu mỡ khoáng, Coliform.</w:t>
      </w:r>
    </w:p>
    <w:p w14:paraId="39F68913" w14:textId="77777777" w:rsidR="00F93D17" w:rsidRPr="00F172C8" w:rsidRDefault="00F93D17" w:rsidP="003F6503">
      <w:pPr>
        <w:spacing w:before="120" w:line="288" w:lineRule="auto"/>
        <w:ind w:firstLine="709"/>
        <w:rPr>
          <w:sz w:val="28"/>
          <w:szCs w:val="28"/>
        </w:rPr>
      </w:pPr>
      <w:r w:rsidRPr="00F172C8">
        <w:rPr>
          <w:sz w:val="28"/>
          <w:szCs w:val="28"/>
        </w:rPr>
        <w:t>- Tần suất giám sát: 6 tháng/lần</w:t>
      </w:r>
    </w:p>
    <w:p w14:paraId="41F569E1" w14:textId="77777777" w:rsidR="00F93D17" w:rsidRPr="00F172C8" w:rsidRDefault="00F93D17" w:rsidP="003F6503">
      <w:pPr>
        <w:spacing w:before="120" w:line="288" w:lineRule="auto"/>
        <w:ind w:firstLine="709"/>
        <w:rPr>
          <w:sz w:val="28"/>
          <w:szCs w:val="28"/>
        </w:rPr>
      </w:pPr>
      <w:r w:rsidRPr="00F172C8">
        <w:rPr>
          <w:sz w:val="28"/>
          <w:szCs w:val="28"/>
        </w:rPr>
        <w:t>- Quy chuẩn so sánh: QCĐP 3:2020/QN – Quy chuẩn kỹ thuật địa phương về nước thải công nghiệp tỉnh Quảng Ninh (Cột B).</w:t>
      </w:r>
    </w:p>
    <w:p w14:paraId="7EEBBD9E" w14:textId="77777777" w:rsidR="00F93D17" w:rsidRPr="00F172C8" w:rsidRDefault="00F93D17" w:rsidP="003F6503">
      <w:pPr>
        <w:spacing w:before="120" w:line="288" w:lineRule="auto"/>
        <w:ind w:firstLine="709"/>
        <w:rPr>
          <w:b/>
          <w:sz w:val="28"/>
          <w:szCs w:val="28"/>
        </w:rPr>
      </w:pPr>
      <w:r w:rsidRPr="00F172C8">
        <w:rPr>
          <w:b/>
          <w:sz w:val="28"/>
          <w:szCs w:val="28"/>
        </w:rPr>
        <w:t xml:space="preserve">c. Giám sát chất thải: </w:t>
      </w:r>
    </w:p>
    <w:p w14:paraId="34D65148" w14:textId="77777777" w:rsidR="00F93D17" w:rsidRPr="00F172C8" w:rsidRDefault="00F93D17" w:rsidP="003F6503">
      <w:pPr>
        <w:spacing w:before="120" w:line="288" w:lineRule="auto"/>
        <w:ind w:firstLine="709"/>
        <w:rPr>
          <w:sz w:val="28"/>
          <w:szCs w:val="28"/>
        </w:rPr>
      </w:pPr>
      <w:r w:rsidRPr="00F172C8">
        <w:rPr>
          <w:sz w:val="28"/>
          <w:szCs w:val="28"/>
        </w:rPr>
        <w:t>- Giám sát chất thải rắn sinh hoạt, chất thải rắn xây dựng, chất thải nguy hại</w:t>
      </w:r>
    </w:p>
    <w:p w14:paraId="1CF90CCD" w14:textId="77777777" w:rsidR="00F93D17" w:rsidRPr="00F172C8" w:rsidRDefault="00F93D17" w:rsidP="003F6503">
      <w:pPr>
        <w:spacing w:before="120" w:line="288" w:lineRule="auto"/>
        <w:ind w:firstLine="709"/>
        <w:rPr>
          <w:sz w:val="28"/>
          <w:szCs w:val="28"/>
        </w:rPr>
      </w:pPr>
      <w:r w:rsidRPr="00F172C8">
        <w:rPr>
          <w:sz w:val="28"/>
          <w:szCs w:val="28"/>
        </w:rPr>
        <w:t>+ Vị trí giám sát: khu vực tập kết chất thải rắn sinh hoạt tạm thời, khu vực tập kết chất thải rắn xây dựng tạm thời, khu vực chứa chất thải nguy hại tạm thời</w:t>
      </w:r>
    </w:p>
    <w:p w14:paraId="196CDF8E" w14:textId="77777777" w:rsidR="00F93D17" w:rsidRPr="00F172C8" w:rsidRDefault="00F93D17" w:rsidP="003F6503">
      <w:pPr>
        <w:spacing w:before="120" w:line="288" w:lineRule="auto"/>
        <w:ind w:firstLine="709"/>
        <w:rPr>
          <w:sz w:val="28"/>
          <w:szCs w:val="28"/>
        </w:rPr>
      </w:pPr>
      <w:r w:rsidRPr="00F172C8">
        <w:rPr>
          <w:sz w:val="28"/>
          <w:szCs w:val="28"/>
        </w:rPr>
        <w:t>+ Thông số giám sát: thành phần, lượng thải, công tác thu gom quản lý chất thải.</w:t>
      </w:r>
    </w:p>
    <w:p w14:paraId="00C8FE37" w14:textId="77777777" w:rsidR="00F93D17" w:rsidRPr="00F172C8" w:rsidRDefault="00F93D17" w:rsidP="003F6503">
      <w:pPr>
        <w:spacing w:before="120" w:line="288" w:lineRule="auto"/>
        <w:ind w:firstLine="709"/>
        <w:rPr>
          <w:sz w:val="28"/>
          <w:szCs w:val="28"/>
        </w:rPr>
      </w:pPr>
      <w:r w:rsidRPr="00F172C8">
        <w:rPr>
          <w:sz w:val="28"/>
          <w:szCs w:val="28"/>
        </w:rPr>
        <w:t>+ Tần suất giám sát: khi có phát sinh chất thải</w:t>
      </w:r>
    </w:p>
    <w:p w14:paraId="39CD3D3A" w14:textId="77777777" w:rsidR="00F93D17" w:rsidRPr="00F172C8" w:rsidRDefault="00F93D17" w:rsidP="003F6503">
      <w:pPr>
        <w:pStyle w:val="A40"/>
        <w:spacing w:before="120" w:after="0"/>
        <w:outlineLvl w:val="3"/>
      </w:pPr>
      <w:bookmarkStart w:id="315" w:name="_Toc138931706"/>
      <w:r w:rsidRPr="00F172C8">
        <w:t>6.2.2.2. Chương trình giám sát trong giai đoạn hoạt động của dự án</w:t>
      </w:r>
      <w:bookmarkEnd w:id="315"/>
    </w:p>
    <w:p w14:paraId="11B2AB39" w14:textId="77777777" w:rsidR="00F93D17" w:rsidRPr="00F172C8" w:rsidRDefault="00F93D17" w:rsidP="003F6503">
      <w:pPr>
        <w:pStyle w:val="Vnbnnidung0"/>
        <w:spacing w:before="120" w:after="0" w:line="288" w:lineRule="auto"/>
        <w:ind w:firstLine="709"/>
        <w:jc w:val="both"/>
        <w:rPr>
          <w:rStyle w:val="Vnbnnidung"/>
          <w:szCs w:val="28"/>
          <w:lang w:eastAsia="vi-VN"/>
        </w:rPr>
      </w:pPr>
      <w:bookmarkStart w:id="316" w:name="_Hlk132297486"/>
      <w:r w:rsidRPr="00F172C8">
        <w:rPr>
          <w:rStyle w:val="Vnbnnidung"/>
          <w:szCs w:val="28"/>
          <w:lang w:val="vi" w:eastAsia="vi-VN"/>
        </w:rPr>
        <w:t>Dự án</w:t>
      </w:r>
      <w:r w:rsidRPr="00F172C8">
        <w:rPr>
          <w:rStyle w:val="Vnbnnidung"/>
          <w:szCs w:val="28"/>
          <w:lang w:eastAsia="vi-VN"/>
        </w:rPr>
        <w:t xml:space="preserve"> không thuộc loại hình sản xuất, kinh doanh, dịch vụ có nguy cơ gây ô nhiễm môi trường quy định tại Phụ lục II Nghị định số 08/2022/NĐ-CP ngày 10/01/2022 của Chính phủ; Dự án có công trình xả khí thải ra ngoài môi trường với lưu lượng dưới 50.000m³/giờ, công trình xả nước thải ra ngoài môi trường lưu lượng 100m³/ngày.đêm. Theo quy định tại điều 97, điều 98 của Nghị định </w:t>
      </w:r>
      <w:r w:rsidRPr="00F172C8">
        <w:rPr>
          <w:rStyle w:val="Vnbnnidung"/>
          <w:szCs w:val="28"/>
          <w:lang w:eastAsia="vi-VN"/>
        </w:rPr>
        <w:lastRenderedPageBreak/>
        <w:t>08/2022/NĐ-CP ngày 10/01/2022</w:t>
      </w:r>
      <w:bookmarkEnd w:id="316"/>
      <w:r w:rsidRPr="00F172C8">
        <w:rPr>
          <w:rStyle w:val="Vnbnnidung"/>
          <w:szCs w:val="28"/>
          <w:lang w:eastAsia="vi-VN"/>
        </w:rPr>
        <w:t xml:space="preserve"> Cơ sở không thuộc đối tượng phải thực hiện quan trắc môi trường định kỳ đối với nước thải, khí thải.</w:t>
      </w:r>
    </w:p>
    <w:p w14:paraId="0E5F5DC9" w14:textId="77777777" w:rsidR="00F93D17" w:rsidRPr="00F172C8" w:rsidRDefault="00F93D17" w:rsidP="003F6503">
      <w:pPr>
        <w:pStyle w:val="Vnbnnidung0"/>
        <w:spacing w:before="120" w:after="0" w:line="288" w:lineRule="auto"/>
        <w:ind w:firstLine="709"/>
        <w:jc w:val="both"/>
        <w:rPr>
          <w:rStyle w:val="Vnbnnidung"/>
          <w:b/>
          <w:szCs w:val="28"/>
          <w:lang w:eastAsia="vi-VN"/>
        </w:rPr>
      </w:pPr>
      <w:r w:rsidRPr="00F172C8">
        <w:rPr>
          <w:rStyle w:val="Vnbnnidung"/>
          <w:szCs w:val="28"/>
          <w:lang w:eastAsia="vi-VN"/>
        </w:rPr>
        <w:t>Trong quá trình vận hành, chủ dự án chủ động thực hiện các chương trình giám sát khác như sau:</w:t>
      </w:r>
    </w:p>
    <w:p w14:paraId="7B9DA4B5" w14:textId="77777777" w:rsidR="00F93D17" w:rsidRPr="00F172C8" w:rsidRDefault="00F93D17" w:rsidP="003F6503">
      <w:pPr>
        <w:spacing w:before="120" w:line="288" w:lineRule="auto"/>
        <w:ind w:firstLine="709"/>
        <w:rPr>
          <w:b/>
          <w:sz w:val="28"/>
          <w:szCs w:val="28"/>
          <w:lang w:val="vi-VN"/>
        </w:rPr>
      </w:pPr>
      <w:r w:rsidRPr="00F172C8">
        <w:rPr>
          <w:b/>
          <w:sz w:val="28"/>
          <w:szCs w:val="28"/>
          <w:lang w:val="vi-VN"/>
        </w:rPr>
        <w:t>a.</w:t>
      </w:r>
      <w:r w:rsidRPr="00F172C8">
        <w:rPr>
          <w:b/>
          <w:sz w:val="28"/>
          <w:szCs w:val="28"/>
        </w:rPr>
        <w:t xml:space="preserve">  </w:t>
      </w:r>
      <w:r w:rsidRPr="00F172C8">
        <w:rPr>
          <w:b/>
          <w:sz w:val="28"/>
          <w:szCs w:val="28"/>
          <w:lang w:val="vi-VN"/>
        </w:rPr>
        <w:t>Giám sát chất thải rắn</w:t>
      </w:r>
      <w:r w:rsidRPr="00F172C8">
        <w:rPr>
          <w:b/>
          <w:sz w:val="28"/>
          <w:szCs w:val="28"/>
        </w:rPr>
        <w:t>, chất thải nguy hại</w:t>
      </w:r>
      <w:r w:rsidRPr="00F172C8">
        <w:rPr>
          <w:b/>
          <w:sz w:val="28"/>
          <w:szCs w:val="28"/>
          <w:lang w:val="vi-VN"/>
        </w:rPr>
        <w:t xml:space="preserve">: </w:t>
      </w:r>
    </w:p>
    <w:p w14:paraId="69C4B8E6" w14:textId="77777777" w:rsidR="00F93D17" w:rsidRPr="00F172C8" w:rsidRDefault="00F93D17" w:rsidP="003F6503">
      <w:pPr>
        <w:spacing w:before="120" w:line="288" w:lineRule="auto"/>
        <w:ind w:firstLine="709"/>
        <w:rPr>
          <w:sz w:val="28"/>
          <w:szCs w:val="28"/>
        </w:rPr>
      </w:pPr>
      <w:r w:rsidRPr="00F172C8">
        <w:rPr>
          <w:sz w:val="28"/>
          <w:szCs w:val="28"/>
          <w:lang w:val="vi-VN"/>
        </w:rPr>
        <w:t>- Giám sát chất thải</w:t>
      </w:r>
      <w:r w:rsidRPr="00F172C8">
        <w:rPr>
          <w:sz w:val="28"/>
          <w:szCs w:val="28"/>
        </w:rPr>
        <w:t xml:space="preserve"> rắn</w:t>
      </w:r>
    </w:p>
    <w:p w14:paraId="3AF64737" w14:textId="77777777" w:rsidR="00F93D17" w:rsidRPr="00F172C8" w:rsidRDefault="00F93D17" w:rsidP="003F6503">
      <w:pPr>
        <w:spacing w:before="120" w:line="288" w:lineRule="auto"/>
        <w:ind w:firstLine="709"/>
        <w:rPr>
          <w:sz w:val="28"/>
          <w:szCs w:val="28"/>
          <w:lang w:val="vi-VN"/>
        </w:rPr>
      </w:pPr>
      <w:r w:rsidRPr="00F172C8">
        <w:rPr>
          <w:sz w:val="28"/>
          <w:szCs w:val="28"/>
        </w:rPr>
        <w:t xml:space="preserve">+ </w:t>
      </w:r>
      <w:r w:rsidRPr="00F172C8">
        <w:rPr>
          <w:sz w:val="28"/>
          <w:szCs w:val="28"/>
          <w:lang w:val="vi-VN"/>
        </w:rPr>
        <w:t xml:space="preserve">Vị trí giám sát: kho lưu giữ chất thải rắn </w:t>
      </w:r>
    </w:p>
    <w:p w14:paraId="1516E5E5" w14:textId="77777777" w:rsidR="00F93D17" w:rsidRPr="00F172C8" w:rsidRDefault="00F93D17" w:rsidP="003F6503">
      <w:pPr>
        <w:spacing w:before="120" w:line="288" w:lineRule="auto"/>
        <w:ind w:firstLine="709"/>
        <w:rPr>
          <w:sz w:val="28"/>
          <w:szCs w:val="28"/>
          <w:lang w:val="vi-VN"/>
        </w:rPr>
      </w:pPr>
      <w:r w:rsidRPr="00F172C8">
        <w:rPr>
          <w:sz w:val="28"/>
          <w:szCs w:val="28"/>
        </w:rPr>
        <w:t>+</w:t>
      </w:r>
      <w:r w:rsidRPr="00F172C8">
        <w:rPr>
          <w:sz w:val="28"/>
          <w:szCs w:val="28"/>
          <w:lang w:val="vi-VN"/>
        </w:rPr>
        <w:t xml:space="preserve"> Thông số giám sát: thành phần, lượng thải, công tác thu gom quản lý chất thải, </w:t>
      </w:r>
      <w:r w:rsidRPr="00F172C8">
        <w:rPr>
          <w:sz w:val="28"/>
          <w:szCs w:val="28"/>
        </w:rPr>
        <w:t xml:space="preserve"> </w:t>
      </w:r>
      <w:r w:rsidRPr="00F172C8">
        <w:rPr>
          <w:sz w:val="28"/>
          <w:szCs w:val="28"/>
          <w:lang w:val="vi-VN"/>
        </w:rPr>
        <w:t>công tác chuyển giao chất thải.</w:t>
      </w:r>
    </w:p>
    <w:p w14:paraId="2A7E3EA9" w14:textId="77777777" w:rsidR="00F93D17" w:rsidRPr="00F172C8" w:rsidRDefault="00F93D17" w:rsidP="003F6503">
      <w:pPr>
        <w:spacing w:before="120" w:line="288" w:lineRule="auto"/>
        <w:ind w:firstLine="709"/>
        <w:rPr>
          <w:sz w:val="28"/>
          <w:szCs w:val="28"/>
          <w:lang w:val="vi-VN"/>
        </w:rPr>
      </w:pPr>
      <w:r w:rsidRPr="00F172C8">
        <w:rPr>
          <w:sz w:val="28"/>
          <w:szCs w:val="28"/>
        </w:rPr>
        <w:t>+</w:t>
      </w:r>
      <w:r w:rsidRPr="00F172C8">
        <w:rPr>
          <w:sz w:val="28"/>
          <w:szCs w:val="28"/>
          <w:lang w:val="vi-VN"/>
        </w:rPr>
        <w:t xml:space="preserve"> Tần suất giám sát: Hàng ngày.</w:t>
      </w:r>
    </w:p>
    <w:p w14:paraId="4836A346" w14:textId="77777777" w:rsidR="00F93D17" w:rsidRPr="00F172C8" w:rsidRDefault="00F93D17" w:rsidP="003F6503">
      <w:pPr>
        <w:spacing w:before="120" w:line="288" w:lineRule="auto"/>
        <w:ind w:firstLine="709"/>
        <w:rPr>
          <w:sz w:val="28"/>
          <w:szCs w:val="28"/>
        </w:rPr>
      </w:pPr>
      <w:r w:rsidRPr="00F172C8">
        <w:rPr>
          <w:sz w:val="28"/>
          <w:szCs w:val="28"/>
        </w:rPr>
        <w:t>- Giám sát chất thải nguy hại</w:t>
      </w:r>
    </w:p>
    <w:p w14:paraId="73229203" w14:textId="77777777" w:rsidR="00F93D17" w:rsidRPr="00F172C8" w:rsidRDefault="00F93D17" w:rsidP="003F6503">
      <w:pPr>
        <w:spacing w:before="120" w:line="288" w:lineRule="auto"/>
        <w:ind w:firstLine="709"/>
        <w:rPr>
          <w:sz w:val="28"/>
          <w:szCs w:val="28"/>
        </w:rPr>
      </w:pPr>
      <w:r w:rsidRPr="00F172C8">
        <w:rPr>
          <w:sz w:val="28"/>
          <w:szCs w:val="28"/>
        </w:rPr>
        <w:t xml:space="preserve">+ Vị trí giám sát: kho chất thải nguy hại </w:t>
      </w:r>
    </w:p>
    <w:p w14:paraId="10487846" w14:textId="77777777" w:rsidR="00F93D17" w:rsidRPr="00F172C8" w:rsidRDefault="00F93D17" w:rsidP="003F6503">
      <w:pPr>
        <w:spacing w:before="120" w:line="288" w:lineRule="auto"/>
        <w:ind w:firstLine="709"/>
        <w:rPr>
          <w:sz w:val="28"/>
          <w:szCs w:val="28"/>
          <w:lang w:val="vi-VN"/>
        </w:rPr>
      </w:pPr>
      <w:r w:rsidRPr="00F172C8">
        <w:rPr>
          <w:sz w:val="28"/>
          <w:szCs w:val="28"/>
        </w:rPr>
        <w:t xml:space="preserve">+ Giám sát về thành phần, lượng thải, công tác thu gom quản lý, </w:t>
      </w:r>
      <w:r w:rsidRPr="00F172C8">
        <w:rPr>
          <w:sz w:val="28"/>
          <w:szCs w:val="28"/>
          <w:lang w:val="vi-VN"/>
        </w:rPr>
        <w:t>công tác chuyển giao chất thải.</w:t>
      </w:r>
    </w:p>
    <w:p w14:paraId="473AE095" w14:textId="77777777" w:rsidR="00F93D17" w:rsidRPr="00F172C8" w:rsidRDefault="00F93D17" w:rsidP="003F6503">
      <w:pPr>
        <w:spacing w:before="120" w:line="288" w:lineRule="auto"/>
        <w:ind w:firstLine="709"/>
        <w:rPr>
          <w:sz w:val="28"/>
          <w:szCs w:val="28"/>
        </w:rPr>
      </w:pPr>
      <w:r w:rsidRPr="00F172C8">
        <w:rPr>
          <w:sz w:val="28"/>
          <w:szCs w:val="28"/>
        </w:rPr>
        <w:t>+ Tần suất giám sát: khi có phát sinh chất thải (lưu giữ chất thải nguy hại không quá 01 năm, kể từ thời điểm phát sinh)</w:t>
      </w:r>
    </w:p>
    <w:p w14:paraId="38C69516" w14:textId="77777777" w:rsidR="00F93D17" w:rsidRPr="00F172C8" w:rsidRDefault="00F93D17" w:rsidP="003F6503">
      <w:pPr>
        <w:spacing w:before="120" w:line="288" w:lineRule="auto"/>
        <w:ind w:firstLine="709"/>
        <w:rPr>
          <w:b/>
          <w:sz w:val="28"/>
          <w:szCs w:val="28"/>
          <w:lang w:val="vi-VN"/>
        </w:rPr>
      </w:pPr>
      <w:r w:rsidRPr="00F172C8">
        <w:rPr>
          <w:b/>
          <w:sz w:val="28"/>
          <w:szCs w:val="28"/>
          <w:lang w:val="vi-VN"/>
        </w:rPr>
        <w:t xml:space="preserve">b. Giám sát khác: </w:t>
      </w:r>
      <w:r w:rsidRPr="00F172C8">
        <w:rPr>
          <w:sz w:val="28"/>
          <w:szCs w:val="28"/>
          <w:lang w:val="vi-VN"/>
        </w:rPr>
        <w:t xml:space="preserve">Giám sát an toàn lao động; giám sát an ninh trật tự </w:t>
      </w:r>
      <w:r w:rsidRPr="00F172C8">
        <w:rPr>
          <w:sz w:val="28"/>
          <w:szCs w:val="28"/>
        </w:rPr>
        <w:t>khách sạn</w:t>
      </w:r>
      <w:r w:rsidRPr="00F172C8">
        <w:rPr>
          <w:sz w:val="28"/>
          <w:szCs w:val="28"/>
          <w:lang w:val="vi-VN"/>
        </w:rPr>
        <w:t>; giám sát hệ thống PCCC; cấp điện; cấp nước.</w:t>
      </w:r>
    </w:p>
    <w:p w14:paraId="3552487B" w14:textId="77777777" w:rsidR="00F93D17" w:rsidRPr="00F172C8" w:rsidRDefault="00F93D17" w:rsidP="003F6503">
      <w:pPr>
        <w:spacing w:before="120" w:line="288" w:lineRule="auto"/>
        <w:ind w:firstLine="709"/>
        <w:rPr>
          <w:sz w:val="28"/>
          <w:szCs w:val="28"/>
          <w:lang w:val="vi-VN"/>
        </w:rPr>
      </w:pPr>
      <w:r w:rsidRPr="00F172C8">
        <w:rPr>
          <w:sz w:val="28"/>
          <w:szCs w:val="28"/>
          <w:lang w:val="vi-VN"/>
        </w:rPr>
        <w:t>Tần suất giám sát: hàng ngày.</w:t>
      </w:r>
    </w:p>
    <w:p w14:paraId="30B36835" w14:textId="77777777" w:rsidR="00F93D17" w:rsidRPr="00F172C8" w:rsidRDefault="00F93D17" w:rsidP="003F6503">
      <w:pPr>
        <w:spacing w:before="120" w:line="288" w:lineRule="auto"/>
        <w:ind w:firstLine="567"/>
        <w:rPr>
          <w:sz w:val="28"/>
          <w:szCs w:val="28"/>
        </w:rPr>
      </w:pPr>
    </w:p>
    <w:p w14:paraId="6DB184B4" w14:textId="77777777" w:rsidR="00F93D17" w:rsidRPr="00F172C8" w:rsidRDefault="00F93D17" w:rsidP="003F6503">
      <w:pPr>
        <w:spacing w:before="120" w:line="288" w:lineRule="auto"/>
        <w:ind w:firstLine="567"/>
        <w:rPr>
          <w:sz w:val="28"/>
          <w:szCs w:val="28"/>
        </w:rPr>
      </w:pPr>
    </w:p>
    <w:p w14:paraId="4E3CEA38" w14:textId="77777777" w:rsidR="00F93D17" w:rsidRPr="00F172C8" w:rsidRDefault="00F93D17" w:rsidP="003F6503">
      <w:pPr>
        <w:spacing w:before="120" w:line="288" w:lineRule="auto"/>
        <w:ind w:firstLine="567"/>
        <w:rPr>
          <w:sz w:val="28"/>
          <w:szCs w:val="28"/>
        </w:rPr>
      </w:pPr>
    </w:p>
    <w:p w14:paraId="11F257DD" w14:textId="77777777" w:rsidR="00F93D17" w:rsidRPr="00F172C8" w:rsidRDefault="00F93D17" w:rsidP="003F6503">
      <w:pPr>
        <w:spacing w:before="120" w:line="288" w:lineRule="auto"/>
        <w:ind w:firstLine="567"/>
        <w:rPr>
          <w:sz w:val="28"/>
          <w:szCs w:val="28"/>
        </w:rPr>
      </w:pPr>
    </w:p>
    <w:p w14:paraId="192173E2" w14:textId="77777777" w:rsidR="00F93D17" w:rsidRPr="00F172C8" w:rsidRDefault="00F93D17" w:rsidP="00D937DC">
      <w:pPr>
        <w:pStyle w:val="A10"/>
        <w:rPr>
          <w:rStyle w:val="fontstyle01"/>
          <w:color w:val="auto"/>
        </w:rPr>
      </w:pPr>
      <w:r w:rsidRPr="00F172C8">
        <w:rPr>
          <w:rStyle w:val="fontstyle01"/>
          <w:b w:val="0"/>
          <w:color w:val="auto"/>
        </w:rPr>
        <w:br w:type="page"/>
      </w:r>
      <w:bookmarkStart w:id="317" w:name="_Toc214017967"/>
      <w:r w:rsidRPr="00F172C8">
        <w:rPr>
          <w:rStyle w:val="fontstyle01"/>
          <w:color w:val="auto"/>
        </w:rPr>
        <w:lastRenderedPageBreak/>
        <w:t>KẾT LUẬN</w:t>
      </w:r>
      <w:bookmarkEnd w:id="317"/>
    </w:p>
    <w:p w14:paraId="33675A3A" w14:textId="77777777" w:rsidR="00F93D17" w:rsidRPr="00F172C8" w:rsidRDefault="00F93D17" w:rsidP="00AB6DF3">
      <w:pPr>
        <w:pStyle w:val="A21"/>
        <w:rPr>
          <w:rStyle w:val="fontstyle31"/>
          <w:b/>
          <w:i w:val="0"/>
          <w:color w:val="auto"/>
        </w:rPr>
      </w:pPr>
      <w:bookmarkStart w:id="318" w:name="_Toc214017968"/>
      <w:r w:rsidRPr="00F172C8">
        <w:rPr>
          <w:rStyle w:val="fontstyle31"/>
          <w:b/>
          <w:i w:val="0"/>
          <w:color w:val="auto"/>
        </w:rPr>
        <w:t>1. Đánh giá tác động đến giá trị cảnh quan của khu Di sản</w:t>
      </w:r>
      <w:bookmarkEnd w:id="318"/>
    </w:p>
    <w:p w14:paraId="1EFD3498" w14:textId="5301F9AC" w:rsidR="00F93D17" w:rsidRPr="00F172C8" w:rsidRDefault="00F93D17" w:rsidP="003F6503">
      <w:pPr>
        <w:spacing w:before="120" w:line="288" w:lineRule="auto"/>
        <w:ind w:firstLine="720"/>
        <w:rPr>
          <w:rStyle w:val="fontstyle21"/>
          <w:color w:val="auto"/>
        </w:rPr>
      </w:pPr>
      <w:r w:rsidRPr="00F172C8">
        <w:rPr>
          <w:rStyle w:val="fontstyle21"/>
          <w:color w:val="auto"/>
        </w:rPr>
        <w:t>Tại vị trí thực hiện dự án không chứa các yếu tố cấu thành lên giá trị cảnh quan đã được ghi danh của Di sản.</w:t>
      </w:r>
    </w:p>
    <w:p w14:paraId="72D776AB" w14:textId="5558FB8F" w:rsidR="00F93D17" w:rsidRPr="00F172C8" w:rsidRDefault="00F93D17" w:rsidP="003F6503">
      <w:pPr>
        <w:spacing w:before="120" w:line="288" w:lineRule="auto"/>
        <w:ind w:firstLine="720"/>
        <w:rPr>
          <w:rStyle w:val="fontstyle31"/>
          <w:b w:val="0"/>
          <w:i w:val="0"/>
          <w:color w:val="auto"/>
        </w:rPr>
      </w:pPr>
      <w:r w:rsidRPr="00F172C8">
        <w:rPr>
          <w:rStyle w:val="fontstyle21"/>
          <w:color w:val="auto"/>
        </w:rPr>
        <w:t xml:space="preserve">Vị trí của dự án nằm </w:t>
      </w:r>
      <w:r w:rsidR="00982EEB" w:rsidRPr="00F172C8">
        <w:rPr>
          <w:rStyle w:val="fontstyle21"/>
          <w:color w:val="auto"/>
        </w:rPr>
        <w:t>trên</w:t>
      </w:r>
      <w:r w:rsidRPr="00F172C8">
        <w:rPr>
          <w:rStyle w:val="fontstyle21"/>
          <w:color w:val="auto"/>
        </w:rPr>
        <w:t xml:space="preserve"> </w:t>
      </w:r>
      <w:r w:rsidR="00982EEB" w:rsidRPr="00F172C8">
        <w:rPr>
          <w:rStyle w:val="fontstyle21"/>
          <w:color w:val="auto"/>
        </w:rPr>
        <w:t>đảo Tuần Châu</w:t>
      </w:r>
      <w:r w:rsidRPr="00F172C8">
        <w:rPr>
          <w:rStyle w:val="fontstyle21"/>
          <w:color w:val="auto"/>
        </w:rPr>
        <w:t xml:space="preserve">, cách đường ranh giới của Khu Di sản </w:t>
      </w:r>
      <w:r w:rsidR="007909C6">
        <w:rPr>
          <w:rStyle w:val="fontstyle21"/>
          <w:color w:val="auto"/>
        </w:rPr>
        <w:t>3</w:t>
      </w:r>
      <w:r w:rsidR="001F37E0" w:rsidRPr="00F172C8">
        <w:rPr>
          <w:rStyle w:val="fontstyle21"/>
          <w:color w:val="auto"/>
        </w:rPr>
        <w:t>,</w:t>
      </w:r>
      <w:r w:rsidR="007909C6">
        <w:rPr>
          <w:rStyle w:val="fontstyle21"/>
          <w:color w:val="auto"/>
        </w:rPr>
        <w:t>2</w:t>
      </w:r>
      <w:r w:rsidR="001F37E0" w:rsidRPr="00F172C8">
        <w:rPr>
          <w:rStyle w:val="fontstyle21"/>
          <w:color w:val="auto"/>
        </w:rPr>
        <w:t xml:space="preserve"> </w:t>
      </w:r>
      <w:r w:rsidRPr="00F172C8">
        <w:rPr>
          <w:rStyle w:val="fontstyle21"/>
          <w:color w:val="auto"/>
        </w:rPr>
        <w:t>km; cách</w:t>
      </w:r>
      <w:r w:rsidRPr="00F172C8">
        <w:rPr>
          <w:rStyle w:val="fontstyle01"/>
          <w:color w:val="auto"/>
        </w:rPr>
        <w:t xml:space="preserve"> nhóm đảo đá vôi gần nhất trong khu vực Di sản </w:t>
      </w:r>
      <w:r w:rsidR="007909C6">
        <w:rPr>
          <w:rStyle w:val="fontstyle01"/>
          <w:color w:val="auto"/>
        </w:rPr>
        <w:t>4</w:t>
      </w:r>
      <w:r w:rsidR="009767D5" w:rsidRPr="00F172C8">
        <w:rPr>
          <w:rStyle w:val="fontstyle01"/>
          <w:color w:val="auto"/>
        </w:rPr>
        <w:t>,</w:t>
      </w:r>
      <w:r w:rsidR="007909C6">
        <w:rPr>
          <w:rStyle w:val="fontstyle01"/>
          <w:color w:val="auto"/>
        </w:rPr>
        <w:t xml:space="preserve">2 </w:t>
      </w:r>
      <w:r w:rsidRPr="00F172C8">
        <w:rPr>
          <w:rStyle w:val="fontstyle01"/>
          <w:color w:val="auto"/>
        </w:rPr>
        <w:t>km nên các công trình của Dự án không ảnh hưởng trực tiếp</w:t>
      </w:r>
      <w:r w:rsidR="001F37E0" w:rsidRPr="00F172C8">
        <w:rPr>
          <w:rStyle w:val="fontstyle01"/>
          <w:color w:val="auto"/>
        </w:rPr>
        <w:t>, gián tiếp</w:t>
      </w:r>
      <w:r w:rsidRPr="00F172C8">
        <w:rPr>
          <w:rStyle w:val="fontstyle01"/>
          <w:color w:val="auto"/>
        </w:rPr>
        <w:t xml:space="preserve"> đến giá trị cảnh quan của Di sản.</w:t>
      </w:r>
    </w:p>
    <w:p w14:paraId="7AA9ADCA" w14:textId="77777777" w:rsidR="00F93D17" w:rsidRPr="00F172C8" w:rsidRDefault="00F93D17" w:rsidP="003F6503">
      <w:pPr>
        <w:spacing w:before="120" w:line="288" w:lineRule="auto"/>
        <w:ind w:firstLine="720"/>
        <w:rPr>
          <w:rStyle w:val="fontstyle01"/>
          <w:color w:val="auto"/>
        </w:rPr>
      </w:pPr>
      <w:r w:rsidRPr="00F172C8">
        <w:rPr>
          <w:rStyle w:val="fontstyle01"/>
          <w:color w:val="auto"/>
        </w:rPr>
        <w:t>Việc xây dựng Dự án với thiết kế đẹp, hài hòa với không gian sẽ góp phần cải tạo cảnh quan khu vực.</w:t>
      </w:r>
    </w:p>
    <w:p w14:paraId="5A7D25B4" w14:textId="6353B9DE" w:rsidR="00F93D17" w:rsidRPr="00F172C8" w:rsidRDefault="00F93D17" w:rsidP="003F6503">
      <w:pPr>
        <w:spacing w:before="120" w:line="288" w:lineRule="auto"/>
        <w:ind w:firstLine="720"/>
        <w:rPr>
          <w:sz w:val="28"/>
          <w:szCs w:val="28"/>
          <w:shd w:val="clear" w:color="auto" w:fill="FFFFFF"/>
        </w:rPr>
      </w:pPr>
      <w:r w:rsidRPr="00F172C8">
        <w:rPr>
          <w:sz w:val="28"/>
          <w:szCs w:val="28"/>
          <w:shd w:val="clear" w:color="auto" w:fill="FFFFFF"/>
        </w:rPr>
        <w:t xml:space="preserve">Do đó, việc xây dựng dự </w:t>
      </w:r>
      <w:r w:rsidR="00DE45E0" w:rsidRPr="00F172C8">
        <w:rPr>
          <w:sz w:val="28"/>
          <w:szCs w:val="28"/>
        </w:rPr>
        <w:t xml:space="preserve"> khu công nghệ số tập trung Tuần Châu </w:t>
      </w:r>
      <w:r w:rsidRPr="00F172C8">
        <w:rPr>
          <w:sz w:val="28"/>
          <w:szCs w:val="28"/>
        </w:rPr>
        <w:t xml:space="preserve"> </w:t>
      </w:r>
      <w:r w:rsidR="00194A23" w:rsidRPr="00F172C8">
        <w:rPr>
          <w:sz w:val="28"/>
          <w:szCs w:val="28"/>
        </w:rPr>
        <w:t>tại đảo</w:t>
      </w:r>
      <w:r w:rsidRPr="00F172C8">
        <w:rPr>
          <w:sz w:val="28"/>
          <w:szCs w:val="28"/>
        </w:rPr>
        <w:t xml:space="preserve"> </w:t>
      </w:r>
      <w:r w:rsidR="005D09B9" w:rsidRPr="00F172C8">
        <w:rPr>
          <w:sz w:val="28"/>
          <w:szCs w:val="28"/>
        </w:rPr>
        <w:t>Tuần Châu</w:t>
      </w:r>
      <w:r w:rsidRPr="00F172C8">
        <w:rPr>
          <w:sz w:val="28"/>
          <w:szCs w:val="28"/>
        </w:rPr>
        <w:t>, thành phố Hạ Long, tỉnh Quảng Ninh</w:t>
      </w:r>
      <w:r w:rsidRPr="00F172C8">
        <w:rPr>
          <w:sz w:val="28"/>
          <w:szCs w:val="28"/>
          <w:shd w:val="clear" w:color="auto" w:fill="FFFFFF"/>
        </w:rPr>
        <w:t xml:space="preserve"> không có tác động trực tiếp và gián tiếp đến giá trị cảnh quan của Di sản thiên nhiên thế giới vịnh Hạ Long.</w:t>
      </w:r>
    </w:p>
    <w:p w14:paraId="0E1C4608" w14:textId="77777777" w:rsidR="00F93D17" w:rsidRPr="00F172C8" w:rsidRDefault="00F93D17" w:rsidP="00AB6DF3">
      <w:pPr>
        <w:pStyle w:val="A21"/>
        <w:rPr>
          <w:rStyle w:val="fontstyle31"/>
          <w:b/>
          <w:i w:val="0"/>
          <w:color w:val="auto"/>
        </w:rPr>
      </w:pPr>
      <w:bookmarkStart w:id="319" w:name="_Toc214017969"/>
      <w:r w:rsidRPr="00F172C8">
        <w:rPr>
          <w:rStyle w:val="fontstyle31"/>
          <w:b/>
          <w:i w:val="0"/>
          <w:color w:val="auto"/>
        </w:rPr>
        <w:t>2. Đánh giá tác động đến giá trị địa chất – địa mạo của khu Di sản</w:t>
      </w:r>
      <w:bookmarkEnd w:id="319"/>
    </w:p>
    <w:p w14:paraId="6DB75A00" w14:textId="542F90CA" w:rsidR="00F93D17" w:rsidRPr="00F172C8" w:rsidRDefault="00F93D17" w:rsidP="003F6503">
      <w:pPr>
        <w:spacing w:before="120" w:line="288" w:lineRule="auto"/>
        <w:ind w:firstLine="720"/>
        <w:rPr>
          <w:rStyle w:val="fontstyle21"/>
          <w:color w:val="auto"/>
        </w:rPr>
      </w:pPr>
      <w:r w:rsidRPr="00F172C8">
        <w:rPr>
          <w:rStyle w:val="fontstyle21"/>
          <w:color w:val="auto"/>
        </w:rPr>
        <w:t xml:space="preserve">Vị trí của dự án nằm trong đất liền, cách đường ranh giới của Khu Di sản </w:t>
      </w:r>
      <w:r w:rsidR="007909C6">
        <w:rPr>
          <w:rStyle w:val="fontstyle21"/>
          <w:color w:val="auto"/>
        </w:rPr>
        <w:t>3</w:t>
      </w:r>
      <w:r w:rsidR="0075696F" w:rsidRPr="00F172C8">
        <w:rPr>
          <w:rStyle w:val="fontstyle21"/>
          <w:color w:val="auto"/>
        </w:rPr>
        <w:t>,</w:t>
      </w:r>
      <w:r w:rsidR="007909C6">
        <w:rPr>
          <w:rStyle w:val="fontstyle21"/>
          <w:color w:val="auto"/>
        </w:rPr>
        <w:t>2</w:t>
      </w:r>
      <w:r w:rsidRPr="00F172C8">
        <w:rPr>
          <w:rStyle w:val="fontstyle21"/>
          <w:color w:val="auto"/>
        </w:rPr>
        <w:t xml:space="preserve"> km; </w:t>
      </w:r>
      <w:r w:rsidRPr="00F172C8">
        <w:rPr>
          <w:sz w:val="28"/>
          <w:szCs w:val="28"/>
          <w:shd w:val="clear" w:color="auto" w:fill="FFFFFF"/>
        </w:rPr>
        <w:t xml:space="preserve">Xung quanh khu vực dự án trong bán kính </w:t>
      </w:r>
      <w:r w:rsidR="007909C6">
        <w:rPr>
          <w:sz w:val="28"/>
          <w:szCs w:val="28"/>
          <w:shd w:val="clear" w:color="auto" w:fill="FFFFFF"/>
        </w:rPr>
        <w:t>4</w:t>
      </w:r>
      <w:r w:rsidRPr="00F172C8">
        <w:rPr>
          <w:sz w:val="28"/>
          <w:szCs w:val="28"/>
          <w:shd w:val="clear" w:color="auto" w:fill="FFFFFF"/>
        </w:rPr>
        <w:t>,</w:t>
      </w:r>
      <w:r w:rsidR="007909C6">
        <w:rPr>
          <w:sz w:val="28"/>
          <w:szCs w:val="28"/>
          <w:shd w:val="clear" w:color="auto" w:fill="FFFFFF"/>
        </w:rPr>
        <w:t>2</w:t>
      </w:r>
      <w:r w:rsidRPr="00F172C8">
        <w:rPr>
          <w:sz w:val="28"/>
          <w:szCs w:val="28"/>
          <w:shd w:val="clear" w:color="auto" w:fill="FFFFFF"/>
        </w:rPr>
        <w:t xml:space="preserve"> km không có hệ thống đảo đá, hang động hang động nào thuộc khu vực Di sản vịnh Hạ Long</w:t>
      </w:r>
      <w:r w:rsidRPr="00F172C8">
        <w:rPr>
          <w:rStyle w:val="fontstyle21"/>
          <w:color w:val="auto"/>
        </w:rPr>
        <w:t xml:space="preserve"> nên không có tác động đến giá trị Địa chất – Địa mạo đã được ghi danh của khu Di sản thiên nhiên thế giới vịnh Hạ Long.</w:t>
      </w:r>
    </w:p>
    <w:p w14:paraId="2E049B93" w14:textId="77777777" w:rsidR="00F93D17" w:rsidRPr="00F172C8" w:rsidRDefault="00F93D17" w:rsidP="003F6503">
      <w:pPr>
        <w:spacing w:before="120" w:line="288" w:lineRule="auto"/>
        <w:ind w:firstLine="720"/>
        <w:rPr>
          <w:sz w:val="28"/>
          <w:szCs w:val="28"/>
          <w:shd w:val="clear" w:color="auto" w:fill="FFFFFF"/>
        </w:rPr>
      </w:pPr>
      <w:r w:rsidRPr="00F172C8">
        <w:rPr>
          <w:rFonts w:eastAsia="Calibri"/>
          <w:sz w:val="28"/>
          <w:szCs w:val="28"/>
          <w:shd w:val="clear" w:color="auto" w:fill="FFFFFF"/>
        </w:rPr>
        <w:t xml:space="preserve">Qua các tài liệu nghiên cứu và kết quả khảo sát địa chất địa mạo cho thấy </w:t>
      </w:r>
      <w:r w:rsidRPr="00F172C8">
        <w:rPr>
          <w:rStyle w:val="fontstyle21"/>
          <w:color w:val="auto"/>
        </w:rPr>
        <w:t>cho thấy</w:t>
      </w:r>
      <w:r w:rsidRPr="00F172C8">
        <w:rPr>
          <w:sz w:val="28"/>
          <w:szCs w:val="28"/>
          <w:shd w:val="clear" w:color="auto" w:fill="FFFFFF"/>
        </w:rPr>
        <w:t xml:space="preserve"> các dạng địa hình cũng không có dạng địa hình Karst như khu vực Di sản thiên nhiên thế giới vịnh Hạ Long</w:t>
      </w:r>
    </w:p>
    <w:p w14:paraId="01D12DB3" w14:textId="27ED6557" w:rsidR="00F93D17" w:rsidRPr="00F172C8" w:rsidRDefault="00F93D17" w:rsidP="003F6503">
      <w:pPr>
        <w:spacing w:before="120" w:line="288" w:lineRule="auto"/>
        <w:ind w:firstLine="720"/>
        <w:rPr>
          <w:sz w:val="28"/>
          <w:szCs w:val="28"/>
          <w:shd w:val="clear" w:color="auto" w:fill="FFFFFF"/>
        </w:rPr>
      </w:pPr>
      <w:r w:rsidRPr="00F172C8">
        <w:rPr>
          <w:sz w:val="28"/>
          <w:szCs w:val="28"/>
          <w:shd w:val="clear" w:color="auto" w:fill="FFFFFF"/>
        </w:rPr>
        <w:t xml:space="preserve">Do đó, việc xây dựng dự </w:t>
      </w:r>
      <w:r w:rsidR="00DE45E0" w:rsidRPr="00F172C8">
        <w:rPr>
          <w:sz w:val="28"/>
          <w:szCs w:val="28"/>
        </w:rPr>
        <w:t xml:space="preserve"> khu công nghệ số tập trung Tuần Châu </w:t>
      </w:r>
      <w:r w:rsidR="0075696F" w:rsidRPr="00F172C8">
        <w:rPr>
          <w:sz w:val="28"/>
          <w:szCs w:val="28"/>
        </w:rPr>
        <w:t xml:space="preserve">, đảo </w:t>
      </w:r>
      <w:r w:rsidR="005D09B9" w:rsidRPr="00F172C8">
        <w:rPr>
          <w:sz w:val="28"/>
          <w:szCs w:val="28"/>
        </w:rPr>
        <w:t>Tuần Châu</w:t>
      </w:r>
      <w:r w:rsidRPr="00F172C8">
        <w:rPr>
          <w:sz w:val="28"/>
          <w:szCs w:val="28"/>
        </w:rPr>
        <w:t>, thành phố Hạ Long, tỉnh Quảng Ninh</w:t>
      </w:r>
      <w:r w:rsidRPr="00F172C8">
        <w:rPr>
          <w:sz w:val="28"/>
          <w:szCs w:val="28"/>
          <w:shd w:val="clear" w:color="auto" w:fill="FFFFFF"/>
        </w:rPr>
        <w:t xml:space="preserve"> không có tác động trực tiếp và gián tiếp đến giá trị địa chất </w:t>
      </w:r>
      <w:r w:rsidRPr="00F172C8">
        <w:rPr>
          <w:sz w:val="28"/>
          <w:szCs w:val="28"/>
          <w:shd w:val="clear" w:color="auto" w:fill="FFFFFF"/>
          <w:lang w:val="vi-VN"/>
        </w:rPr>
        <w:t>-</w:t>
      </w:r>
      <w:r w:rsidRPr="00F172C8">
        <w:rPr>
          <w:sz w:val="28"/>
          <w:szCs w:val="28"/>
          <w:shd w:val="clear" w:color="auto" w:fill="FFFFFF"/>
        </w:rPr>
        <w:t xml:space="preserve"> địa mạo của Di sản thiên nhiên thế giới vịnh Hạ Long.</w:t>
      </w:r>
    </w:p>
    <w:p w14:paraId="50D2D097" w14:textId="77777777" w:rsidR="00F93D17" w:rsidRPr="00F172C8" w:rsidRDefault="00F93D17" w:rsidP="00AB6DF3">
      <w:pPr>
        <w:pStyle w:val="A21"/>
        <w:rPr>
          <w:rStyle w:val="fontstyle31"/>
          <w:b/>
          <w:i w:val="0"/>
          <w:color w:val="auto"/>
        </w:rPr>
      </w:pPr>
      <w:bookmarkStart w:id="320" w:name="_Toc214017970"/>
      <w:r w:rsidRPr="00F172C8">
        <w:rPr>
          <w:rStyle w:val="fontstyle31"/>
          <w:b/>
          <w:i w:val="0"/>
          <w:color w:val="auto"/>
        </w:rPr>
        <w:t>3. Đánh giá tác động đến giá trị đa dạng sinh học khu Di sản</w:t>
      </w:r>
      <w:bookmarkEnd w:id="320"/>
    </w:p>
    <w:p w14:paraId="42992346" w14:textId="08B6FD0C" w:rsidR="00F93D17" w:rsidRPr="00F172C8" w:rsidRDefault="00F93D17" w:rsidP="003F6503">
      <w:pPr>
        <w:spacing w:before="120" w:line="288" w:lineRule="auto"/>
        <w:ind w:firstLine="720"/>
        <w:rPr>
          <w:rStyle w:val="fontstyle21"/>
          <w:color w:val="auto"/>
        </w:rPr>
      </w:pPr>
      <w:r w:rsidRPr="00F172C8">
        <w:rPr>
          <w:rStyle w:val="fontstyle21"/>
          <w:color w:val="auto"/>
        </w:rPr>
        <w:t xml:space="preserve">- Khu vực thực hiện Dự án là hạ tầng thuộc khu vực đô thị, nằm hoàn toàn trên </w:t>
      </w:r>
      <w:r w:rsidR="0075696F" w:rsidRPr="00F172C8">
        <w:rPr>
          <w:rStyle w:val="fontstyle21"/>
          <w:color w:val="auto"/>
        </w:rPr>
        <w:t>đảo</w:t>
      </w:r>
      <w:r w:rsidRPr="00F172C8">
        <w:rPr>
          <w:rStyle w:val="fontstyle21"/>
          <w:color w:val="auto"/>
        </w:rPr>
        <w:t>, tại vị trí thực hiện Dự án là khu đất trống, không có các hệ sinh thái tự nhiên nên việc triển khai thực hiện Dự án không ảnh hưởng trực tiếp đến các hệ sinh thái tự nhiên của khu Di sản.</w:t>
      </w:r>
    </w:p>
    <w:p w14:paraId="07EB0CEC" w14:textId="77777777" w:rsidR="00F93D17" w:rsidRPr="00F172C8" w:rsidRDefault="00F93D17" w:rsidP="003F6503">
      <w:pPr>
        <w:spacing w:before="120" w:line="288" w:lineRule="auto"/>
        <w:ind w:firstLine="720"/>
        <w:rPr>
          <w:rStyle w:val="fontstyle21"/>
          <w:color w:val="auto"/>
        </w:rPr>
      </w:pPr>
      <w:r w:rsidRPr="00F172C8">
        <w:rPr>
          <w:rStyle w:val="fontstyle21"/>
          <w:color w:val="auto"/>
        </w:rPr>
        <w:t>- Các tác động của dự án nếu có sẽ chỉ là các tác động gián tiếp từ nguy cơ gây ô nhiễm môi trường khi thi công và vận hành dự án.</w:t>
      </w:r>
    </w:p>
    <w:p w14:paraId="5F5B8111" w14:textId="77777777" w:rsidR="00F93D17" w:rsidRPr="00F172C8" w:rsidRDefault="00F93D17" w:rsidP="00AB6DF3">
      <w:pPr>
        <w:pStyle w:val="A21"/>
        <w:rPr>
          <w:rStyle w:val="fontstyle31"/>
          <w:b/>
          <w:i w:val="0"/>
          <w:color w:val="auto"/>
        </w:rPr>
      </w:pPr>
      <w:bookmarkStart w:id="321" w:name="_Toc214017971"/>
      <w:r w:rsidRPr="00F172C8">
        <w:rPr>
          <w:rStyle w:val="fontstyle31"/>
          <w:b/>
          <w:i w:val="0"/>
          <w:color w:val="auto"/>
        </w:rPr>
        <w:t>4. Đánh giá tác động đến môi trường Di sản</w:t>
      </w:r>
      <w:bookmarkEnd w:id="321"/>
    </w:p>
    <w:p w14:paraId="646BC74C" w14:textId="77777777" w:rsidR="00F93D17" w:rsidRPr="00F172C8" w:rsidRDefault="00F93D17" w:rsidP="003F6503">
      <w:pPr>
        <w:spacing w:before="120" w:line="288" w:lineRule="auto"/>
        <w:ind w:firstLine="720"/>
        <w:rPr>
          <w:rStyle w:val="fontstyle21"/>
          <w:color w:val="auto"/>
        </w:rPr>
      </w:pPr>
      <w:r w:rsidRPr="00F172C8">
        <w:rPr>
          <w:rStyle w:val="fontstyle21"/>
          <w:color w:val="auto"/>
        </w:rPr>
        <w:lastRenderedPageBreak/>
        <w:t>- Báo cáo đã thực hiện nhận diện các nguy cơ gây ảnh hưởng đến môi trường Di sản trên cơ sở Báo cáo đánh giá tác động môi trường, sau khi loại bỏ các nguy cơ không hoặc ít gây ô nhiễm môi trường Di sản, các nguy cơ gây ảnh hưởng môi trường của dự án đến Di sản thiên nhiên thế giới vịnh Hạ Long chủ yếu từ nước thải phát sinh trong quá trình thi công và giai đoạn vận hành dự án.</w:t>
      </w:r>
    </w:p>
    <w:p w14:paraId="71282291" w14:textId="7557DFFF" w:rsidR="00F93D17" w:rsidRPr="00F172C8" w:rsidRDefault="00F93D17" w:rsidP="003F6503">
      <w:pPr>
        <w:spacing w:before="120" w:line="288" w:lineRule="auto"/>
        <w:ind w:firstLine="720"/>
        <w:rPr>
          <w:rStyle w:val="fontstyle21"/>
          <w:color w:val="auto"/>
        </w:rPr>
      </w:pPr>
      <w:r w:rsidRPr="00F172C8">
        <w:rPr>
          <w:rStyle w:val="fontstyle21"/>
          <w:color w:val="auto"/>
        </w:rPr>
        <w:t>- Các giải pháp bảo vệ môi trường của dự án đã đáp ứng được yêu cầu giảm thiểu đến mức thấp nhất đến môi trường Di sản.</w:t>
      </w:r>
    </w:p>
    <w:p w14:paraId="2BC2FA35" w14:textId="77777777" w:rsidR="00F93D17" w:rsidRPr="00F172C8" w:rsidRDefault="00F93D17" w:rsidP="00AB6DF3">
      <w:pPr>
        <w:pStyle w:val="A21"/>
        <w:rPr>
          <w:rStyle w:val="fontstyle31"/>
          <w:b/>
          <w:i w:val="0"/>
          <w:color w:val="auto"/>
        </w:rPr>
      </w:pPr>
      <w:bookmarkStart w:id="322" w:name="_Toc214017972"/>
      <w:r w:rsidRPr="00F172C8">
        <w:rPr>
          <w:rStyle w:val="fontstyle31"/>
          <w:b/>
          <w:i w:val="0"/>
          <w:color w:val="auto"/>
        </w:rPr>
        <w:t>5. Đánh giá tác động đến giá trị văn hóa – lịch sử của khu Di sản.</w:t>
      </w:r>
      <w:bookmarkEnd w:id="322"/>
    </w:p>
    <w:p w14:paraId="72057B86" w14:textId="41B13C28" w:rsidR="00F93D17" w:rsidRPr="00F172C8" w:rsidRDefault="00F93D17" w:rsidP="003F6503">
      <w:pPr>
        <w:spacing w:before="120" w:line="288" w:lineRule="auto"/>
        <w:ind w:firstLine="567"/>
        <w:rPr>
          <w:rStyle w:val="fontstyle21"/>
          <w:rFonts w:eastAsia="Arial"/>
          <w:color w:val="auto"/>
        </w:rPr>
      </w:pPr>
      <w:r w:rsidRPr="00F172C8">
        <w:rPr>
          <w:rStyle w:val="fontstyle21"/>
          <w:rFonts w:eastAsia="Arial"/>
          <w:color w:val="auto"/>
        </w:rPr>
        <w:t xml:space="preserve">Về cơ bản, việc xây dựng </w:t>
      </w:r>
      <w:r w:rsidR="00A306D8" w:rsidRPr="00F172C8">
        <w:rPr>
          <w:rStyle w:val="fontstyle21"/>
          <w:color w:val="auto"/>
        </w:rPr>
        <w:t xml:space="preserve">Dự án </w:t>
      </w:r>
      <w:r w:rsidR="00DE45E0" w:rsidRPr="00F172C8">
        <w:rPr>
          <w:rStyle w:val="fontstyle21"/>
          <w:color w:val="auto"/>
        </w:rPr>
        <w:t xml:space="preserve"> khu công nghệ số tập trung Tuần Châu </w:t>
      </w:r>
      <w:r w:rsidR="00A306D8" w:rsidRPr="00F172C8">
        <w:rPr>
          <w:rStyle w:val="fontstyle21"/>
          <w:color w:val="auto"/>
        </w:rPr>
        <w:t xml:space="preserve">, phường Tuần Châu, thành phố Hạ Long, tỉnh Quảng Ninh </w:t>
      </w:r>
      <w:r w:rsidRPr="00F172C8">
        <w:rPr>
          <w:rStyle w:val="fontstyle21"/>
          <w:rFonts w:eastAsia="Arial"/>
          <w:color w:val="auto"/>
        </w:rPr>
        <w:t xml:space="preserve"> không có tác động trực tiếp và gián tiếp đến giá trị văn hóa - lịch sử của khu Di sản thế giới Vịnh Hạ long cũng như với khu vực </w:t>
      </w:r>
      <w:r w:rsidR="0075696F" w:rsidRPr="00F172C8">
        <w:rPr>
          <w:rStyle w:val="fontstyle21"/>
          <w:rFonts w:eastAsia="Arial"/>
          <w:color w:val="auto"/>
        </w:rPr>
        <w:t xml:space="preserve">đảo </w:t>
      </w:r>
      <w:r w:rsidR="005D09B9" w:rsidRPr="00F172C8">
        <w:rPr>
          <w:rStyle w:val="fontstyle21"/>
          <w:rFonts w:eastAsia="Arial"/>
          <w:color w:val="auto"/>
        </w:rPr>
        <w:t>Tuần Châu</w:t>
      </w:r>
      <w:r w:rsidRPr="00F172C8">
        <w:rPr>
          <w:rStyle w:val="fontstyle21"/>
          <w:rFonts w:eastAsia="Arial"/>
          <w:color w:val="auto"/>
        </w:rPr>
        <w:t>, thành phố Hạ Long.</w:t>
      </w:r>
    </w:p>
    <w:p w14:paraId="5760AD54" w14:textId="77777777" w:rsidR="00F93D17" w:rsidRPr="00F172C8" w:rsidRDefault="00F93D17" w:rsidP="003F6503">
      <w:pPr>
        <w:spacing w:before="120" w:line="288" w:lineRule="auto"/>
        <w:ind w:firstLine="567"/>
        <w:rPr>
          <w:sz w:val="28"/>
          <w:szCs w:val="28"/>
        </w:rPr>
      </w:pPr>
    </w:p>
    <w:p w14:paraId="32E64DDA" w14:textId="77777777" w:rsidR="00F93D17" w:rsidRPr="00F172C8" w:rsidRDefault="00F93D17" w:rsidP="00D937DC">
      <w:pPr>
        <w:pStyle w:val="A10"/>
        <w:rPr>
          <w:rStyle w:val="fontstyle01"/>
          <w:color w:val="auto"/>
        </w:rPr>
      </w:pPr>
      <w:r w:rsidRPr="00F172C8">
        <w:rPr>
          <w:rStyle w:val="fontstyle01"/>
          <w:color w:val="auto"/>
        </w:rPr>
        <w:br w:type="page"/>
      </w:r>
      <w:bookmarkStart w:id="323" w:name="_Toc214017973"/>
      <w:r w:rsidRPr="00F172C8">
        <w:rPr>
          <w:rStyle w:val="fontstyle01"/>
          <w:color w:val="auto"/>
        </w:rPr>
        <w:lastRenderedPageBreak/>
        <w:t>KIẾN NGHỊ</w:t>
      </w:r>
      <w:bookmarkEnd w:id="323"/>
    </w:p>
    <w:p w14:paraId="484571F8" w14:textId="6F6ED70F" w:rsidR="00F93D17" w:rsidRPr="00F172C8" w:rsidRDefault="00F93D17" w:rsidP="003F6503">
      <w:pPr>
        <w:spacing w:before="120" w:line="288" w:lineRule="auto"/>
        <w:ind w:firstLine="567"/>
        <w:rPr>
          <w:rStyle w:val="fontstyle21"/>
          <w:color w:val="auto"/>
        </w:rPr>
      </w:pPr>
      <w:r w:rsidRPr="00F172C8">
        <w:rPr>
          <w:rStyle w:val="fontstyle21"/>
          <w:color w:val="auto"/>
        </w:rPr>
        <w:t xml:space="preserve">Căn cứ trên kết quả Báo cáo đánh giá tác động Di sản, kính đề nghị các Bộ, Ngành, UBND tỉnh Quảng Ninh các cấp các ngành thuộc tỉnh Quảng Ninh đồng thuận cho </w:t>
      </w:r>
      <w:r w:rsidRPr="00F172C8">
        <w:rPr>
          <w:rStyle w:val="fontstyle01"/>
          <w:color w:val="auto"/>
        </w:rPr>
        <w:t xml:space="preserve">Dự án </w:t>
      </w:r>
      <w:r w:rsidR="00DE45E0" w:rsidRPr="00F172C8">
        <w:rPr>
          <w:sz w:val="28"/>
          <w:szCs w:val="28"/>
        </w:rPr>
        <w:t xml:space="preserve"> khu công nghệ số tập trung Tuần Châu </w:t>
      </w:r>
      <w:r w:rsidRPr="00F172C8">
        <w:rPr>
          <w:sz w:val="28"/>
          <w:szCs w:val="28"/>
        </w:rPr>
        <w:t xml:space="preserve">, phường </w:t>
      </w:r>
      <w:r w:rsidR="00F91E93" w:rsidRPr="00F172C8">
        <w:rPr>
          <w:sz w:val="28"/>
          <w:szCs w:val="28"/>
        </w:rPr>
        <w:t>Tuần Châu</w:t>
      </w:r>
      <w:r w:rsidRPr="00F172C8">
        <w:rPr>
          <w:sz w:val="28"/>
          <w:szCs w:val="28"/>
        </w:rPr>
        <w:t>, thành phố Hạ Long, tỉnh Quảng Ninh</w:t>
      </w:r>
      <w:r w:rsidRPr="00F172C8">
        <w:rPr>
          <w:rStyle w:val="fontstyle21"/>
          <w:color w:val="auto"/>
        </w:rPr>
        <w:t xml:space="preserve"> được triển khai thực hiện.</w:t>
      </w:r>
    </w:p>
    <w:p w14:paraId="2B3225C4" w14:textId="18862238" w:rsidR="00F93D17" w:rsidRPr="00F172C8" w:rsidRDefault="00F93D17" w:rsidP="003F6503">
      <w:pPr>
        <w:spacing w:before="120" w:line="288" w:lineRule="auto"/>
        <w:ind w:firstLine="567"/>
        <w:rPr>
          <w:sz w:val="28"/>
          <w:szCs w:val="28"/>
        </w:rPr>
      </w:pPr>
      <w:r w:rsidRPr="00F172C8">
        <w:rPr>
          <w:rStyle w:val="fontstyle21"/>
          <w:color w:val="auto"/>
        </w:rPr>
        <w:t xml:space="preserve">Chủ đầu tư xin cam kết tiếp tục thực hiện </w:t>
      </w:r>
      <w:r w:rsidR="00077BF6" w:rsidRPr="00F172C8">
        <w:rPr>
          <w:rStyle w:val="fontstyle21"/>
          <w:color w:val="auto"/>
        </w:rPr>
        <w:t>đầy đủ</w:t>
      </w:r>
      <w:r w:rsidRPr="00F172C8">
        <w:rPr>
          <w:rStyle w:val="fontstyle21"/>
          <w:color w:val="auto"/>
        </w:rPr>
        <w:t xml:space="preserve"> những quy định về môi trường để không làm ảnh hưởng đến Di sản thiên nhiên thế giới vịnh Hạ Long đồng thời thực hiện tốt công tác Quy hoạch, xây dựng dự án với kiến trúc, hạ tầng đồng bộ góp phần làm đẹp thêm cảnh quan chung và nâng tầm vị thế của vịnh Hạ Long và thành phố Hạ Long.</w:t>
      </w:r>
    </w:p>
    <w:bookmarkEnd w:id="51"/>
    <w:bookmarkEnd w:id="52"/>
    <w:bookmarkEnd w:id="53"/>
    <w:bookmarkEnd w:id="54"/>
    <w:bookmarkEnd w:id="55"/>
    <w:bookmarkEnd w:id="56"/>
    <w:bookmarkEnd w:id="57"/>
    <w:bookmarkEnd w:id="58"/>
    <w:bookmarkEnd w:id="59"/>
    <w:p w14:paraId="3DDF8E8B" w14:textId="77777777" w:rsidR="00F93D17" w:rsidRPr="00F172C8" w:rsidRDefault="00F93D17" w:rsidP="003F6503">
      <w:pPr>
        <w:spacing w:before="120" w:line="288" w:lineRule="auto"/>
        <w:jc w:val="left"/>
        <w:rPr>
          <w:rStyle w:val="fontstyle01"/>
          <w:color w:val="auto"/>
        </w:rPr>
      </w:pPr>
    </w:p>
    <w:p w14:paraId="446C4921" w14:textId="77777777" w:rsidR="00F93D17" w:rsidRPr="00F172C8" w:rsidRDefault="00F93D17" w:rsidP="003F6503">
      <w:pPr>
        <w:spacing w:before="120" w:line="288" w:lineRule="auto"/>
        <w:jc w:val="left"/>
        <w:rPr>
          <w:rStyle w:val="fontstyle01"/>
          <w:color w:val="auto"/>
        </w:rPr>
      </w:pPr>
    </w:p>
    <w:p w14:paraId="093E60A4" w14:textId="77777777" w:rsidR="00F93D17" w:rsidRPr="00F172C8" w:rsidRDefault="00F93D17" w:rsidP="00D937DC">
      <w:pPr>
        <w:pStyle w:val="A10"/>
      </w:pPr>
      <w:bookmarkStart w:id="324" w:name="_Toc126564636"/>
      <w:bookmarkStart w:id="325" w:name="_Toc140088535"/>
      <w:r w:rsidRPr="00F172C8">
        <w:br w:type="page"/>
      </w:r>
      <w:bookmarkStart w:id="326" w:name="_Toc214017974"/>
      <w:r w:rsidRPr="00F172C8">
        <w:lastRenderedPageBreak/>
        <w:t>TÀI LIỆU THAM KHẢO</w:t>
      </w:r>
      <w:bookmarkEnd w:id="324"/>
      <w:bookmarkEnd w:id="325"/>
      <w:bookmarkEnd w:id="326"/>
    </w:p>
    <w:p w14:paraId="390E2B67"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1. Công ước về bảo vệ các di sản văn hóa và thiên nhiên thế giới, 1972;</w:t>
      </w:r>
    </w:p>
    <w:p w14:paraId="6FA3CE41"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2. Hướng dẫn thực hiện Công ước Di sản thế giới, 2021;</w:t>
      </w:r>
    </w:p>
    <w:p w14:paraId="7A2C8A85"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3. Hướng dẫn và Bộ công cụ thực hiện đánh giá tác động di sản; UNESCO, 2022 (ISBN 978-92-3-100535-0);</w:t>
      </w:r>
    </w:p>
    <w:p w14:paraId="19CB1AB6"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4. Hướng dẫn đánh giá tác động di sản cho các di sản văn hóa, ICOMOS, 2011;</w:t>
      </w:r>
    </w:p>
    <w:p w14:paraId="1FCC7E7A"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 xml:space="preserve">5. Tài liệu tư vấn về Di sản thế giới – Đánh giá tác động môi trường; IUCN, 2013. </w:t>
      </w:r>
    </w:p>
    <w:p w14:paraId="031CD74E"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6. Di sản thế giới và đánh giá tác động môi trường theo quan điểm của IUCN, Tim Badman, giám đốc chương trình Di sản thế giới của IUCN, 2015.</w:t>
      </w:r>
    </w:p>
    <w:p w14:paraId="047C7BAB" w14:textId="77777777" w:rsidR="00F93D17" w:rsidRPr="00F172C8" w:rsidRDefault="00F93D17" w:rsidP="003F6503">
      <w:pPr>
        <w:autoSpaceDE w:val="0"/>
        <w:autoSpaceDN w:val="0"/>
        <w:adjustRightInd w:val="0"/>
        <w:spacing w:before="120" w:line="288" w:lineRule="auto"/>
        <w:rPr>
          <w:rFonts w:eastAsia="Calibri"/>
          <w:sz w:val="28"/>
          <w:szCs w:val="28"/>
        </w:rPr>
      </w:pPr>
      <w:r w:rsidRPr="00F172C8">
        <w:rPr>
          <w:rFonts w:eastAsia="Calibri"/>
          <w:sz w:val="28"/>
          <w:szCs w:val="28"/>
        </w:rPr>
        <w:t xml:space="preserve">7. Nguyễn Hữu Hùng, Tạ Hòa Phương, Nguyễn Thị Thủy. </w:t>
      </w:r>
      <w:r w:rsidRPr="00F172C8">
        <w:rPr>
          <w:rFonts w:eastAsia="Calibri"/>
          <w:i/>
          <w:sz w:val="28"/>
          <w:szCs w:val="28"/>
        </w:rPr>
        <w:t>Trầm tích Devon ở đới Quảng Ninh</w:t>
      </w:r>
      <w:r w:rsidRPr="00F172C8">
        <w:rPr>
          <w:rFonts w:eastAsia="Calibri"/>
          <w:sz w:val="28"/>
          <w:szCs w:val="28"/>
        </w:rPr>
        <w:t xml:space="preserve">. Tạp chí Địa chất. 2007; trang 302 - 304. </w:t>
      </w:r>
    </w:p>
    <w:p w14:paraId="36A108AB" w14:textId="77777777" w:rsidR="00F93D17" w:rsidRPr="00F172C8" w:rsidRDefault="00F93D17" w:rsidP="003F6503">
      <w:pPr>
        <w:autoSpaceDE w:val="0"/>
        <w:autoSpaceDN w:val="0"/>
        <w:adjustRightInd w:val="0"/>
        <w:spacing w:before="120" w:line="288" w:lineRule="auto"/>
        <w:rPr>
          <w:rFonts w:eastAsia="Calibri"/>
          <w:sz w:val="28"/>
          <w:szCs w:val="28"/>
        </w:rPr>
      </w:pPr>
      <w:r w:rsidRPr="00F172C8">
        <w:rPr>
          <w:rFonts w:eastAsia="Calibri"/>
          <w:sz w:val="28"/>
          <w:szCs w:val="28"/>
        </w:rPr>
        <w:t xml:space="preserve">8. </w:t>
      </w:r>
      <w:r w:rsidRPr="00F172C8">
        <w:rPr>
          <w:sz w:val="28"/>
          <w:szCs w:val="28"/>
        </w:rPr>
        <w:t>Nguyễn Quang Hạp, 1967. </w:t>
      </w:r>
      <w:r w:rsidRPr="00F172C8">
        <w:rPr>
          <w:i/>
          <w:sz w:val="28"/>
          <w:szCs w:val="28"/>
        </w:rPr>
        <w:t>Các trầm tích vùng rìa đông bắc miền trũng Hà Nội và dự đoán sự phát triển của chúng vào miền trũng. </w:t>
      </w:r>
      <w:r w:rsidRPr="00F172C8">
        <w:rPr>
          <w:sz w:val="28"/>
          <w:szCs w:val="28"/>
        </w:rPr>
        <w:t>Địa chất, 69 – 70 : 9-21. Hà Nội.</w:t>
      </w:r>
    </w:p>
    <w:p w14:paraId="5AD665C5" w14:textId="77777777" w:rsidR="00F93D17" w:rsidRPr="00F172C8" w:rsidRDefault="00F93D17" w:rsidP="003F6503">
      <w:pPr>
        <w:autoSpaceDE w:val="0"/>
        <w:autoSpaceDN w:val="0"/>
        <w:adjustRightInd w:val="0"/>
        <w:spacing w:before="120" w:line="288" w:lineRule="auto"/>
        <w:rPr>
          <w:rFonts w:eastAsia="Calibri"/>
          <w:sz w:val="28"/>
          <w:szCs w:val="28"/>
        </w:rPr>
      </w:pPr>
      <w:r w:rsidRPr="00F172C8">
        <w:rPr>
          <w:rFonts w:eastAsia="Calibri"/>
          <w:sz w:val="28"/>
          <w:szCs w:val="28"/>
        </w:rPr>
        <w:t xml:space="preserve">9. Tạ Hòa Phương, Đoàn Nhật Trưởng. </w:t>
      </w:r>
      <w:r w:rsidRPr="00F172C8">
        <w:rPr>
          <w:rFonts w:eastAsia="Calibri"/>
          <w:i/>
          <w:sz w:val="28"/>
          <w:szCs w:val="28"/>
        </w:rPr>
        <w:t>Thảo luận về ranh giới Devon/Carbon ở Nam Cát Bà</w:t>
      </w:r>
      <w:r w:rsidRPr="00F172C8">
        <w:rPr>
          <w:rFonts w:eastAsia="Calibri"/>
          <w:sz w:val="28"/>
          <w:szCs w:val="28"/>
        </w:rPr>
        <w:t xml:space="preserve">. Tạp chí Địa chất. 2007; 298: trang 12 - 17. </w:t>
      </w:r>
    </w:p>
    <w:p w14:paraId="6E0B296E" w14:textId="77777777" w:rsidR="00F93D17" w:rsidRPr="00F172C8" w:rsidRDefault="00F93D17" w:rsidP="003F6503">
      <w:pPr>
        <w:spacing w:before="120" w:line="288" w:lineRule="auto"/>
        <w:rPr>
          <w:rFonts w:eastAsia="Calibri"/>
          <w:sz w:val="28"/>
          <w:szCs w:val="28"/>
          <w:shd w:val="clear" w:color="auto" w:fill="FFFFFF"/>
        </w:rPr>
      </w:pPr>
      <w:r w:rsidRPr="00F172C8">
        <w:rPr>
          <w:rFonts w:eastAsia="Calibri"/>
          <w:sz w:val="28"/>
          <w:szCs w:val="28"/>
          <w:shd w:val="clear" w:color="auto" w:fill="FFFFFF"/>
        </w:rPr>
        <w:t xml:space="preserve">10. Trần Như Huy, Nguyễn Đương Trung, Trần Đức Ninh, Nguyễn Văn Thắng (2014). </w:t>
      </w:r>
      <w:r w:rsidRPr="00F172C8">
        <w:rPr>
          <w:rFonts w:eastAsia="Calibri"/>
          <w:i/>
          <w:sz w:val="28"/>
          <w:szCs w:val="28"/>
          <w:shd w:val="clear" w:color="auto" w:fill="FFFFFF"/>
        </w:rPr>
        <w:t>Xác định tuổi và dự đoán mô hình địa chất tầng chứa trong móng carbonate trước Đệ Tam khu vực Bắc vịnh Bắc Bộ, Việt Nam</w:t>
      </w:r>
      <w:r w:rsidRPr="00F172C8">
        <w:rPr>
          <w:rFonts w:eastAsia="Calibri"/>
          <w:sz w:val="28"/>
          <w:szCs w:val="28"/>
          <w:shd w:val="clear" w:color="auto" w:fill="FFFFFF"/>
        </w:rPr>
        <w:t>. Tạp chí Dầu khí. Số 11/2014. [29-40].</w:t>
      </w:r>
    </w:p>
    <w:p w14:paraId="3D414C42" w14:textId="77777777" w:rsidR="00F93D17" w:rsidRPr="00F172C8" w:rsidRDefault="00F93D17" w:rsidP="003F6503">
      <w:pPr>
        <w:spacing w:before="120" w:line="288" w:lineRule="auto"/>
        <w:rPr>
          <w:rFonts w:eastAsia="Calibri"/>
          <w:sz w:val="28"/>
          <w:szCs w:val="28"/>
          <w:shd w:val="clear" w:color="auto" w:fill="FFFFFF"/>
        </w:rPr>
      </w:pPr>
      <w:r w:rsidRPr="00F172C8">
        <w:rPr>
          <w:rFonts w:eastAsia="Calibri"/>
          <w:sz w:val="28"/>
          <w:szCs w:val="28"/>
          <w:shd w:val="clear" w:color="auto" w:fill="FFFFFF"/>
        </w:rPr>
        <w:t xml:space="preserve">11. Trịnh, T. L. H., et al. (2006). </w:t>
      </w:r>
      <w:r w:rsidRPr="00F172C8">
        <w:rPr>
          <w:rFonts w:eastAsia="Calibri"/>
          <w:i/>
          <w:sz w:val="28"/>
          <w:szCs w:val="28"/>
          <w:shd w:val="clear" w:color="auto" w:fill="FFFFFF"/>
        </w:rPr>
        <w:t>Đánh giá hiện trạng và tiềm năng nuôi cá lồng bè tại khu vực Cống Yên, đảo Ngọc Vừng, huyện Vân Đồn, tỉnh Quảng Ninh</w:t>
      </w:r>
      <w:r w:rsidRPr="00F172C8">
        <w:rPr>
          <w:rFonts w:eastAsia="Calibri"/>
          <w:sz w:val="28"/>
          <w:szCs w:val="28"/>
          <w:shd w:val="clear" w:color="auto" w:fill="FFFFFF"/>
        </w:rPr>
        <w:t>. Đề tài NCKH. QT.05-33. Đại học Quốc gia Hà Nội, Việt Nam.</w:t>
      </w:r>
    </w:p>
    <w:p w14:paraId="0D175E04" w14:textId="77777777" w:rsidR="00F93D17" w:rsidRPr="00F172C8" w:rsidRDefault="00F93D17" w:rsidP="003F6503">
      <w:pPr>
        <w:autoSpaceDE w:val="0"/>
        <w:autoSpaceDN w:val="0"/>
        <w:adjustRightInd w:val="0"/>
        <w:spacing w:before="120" w:line="288" w:lineRule="auto"/>
        <w:rPr>
          <w:rFonts w:eastAsia="Calibri"/>
          <w:sz w:val="28"/>
          <w:szCs w:val="28"/>
        </w:rPr>
      </w:pPr>
      <w:r w:rsidRPr="00F172C8">
        <w:rPr>
          <w:rFonts w:eastAsia="Calibri"/>
          <w:sz w:val="28"/>
          <w:szCs w:val="28"/>
        </w:rPr>
        <w:t xml:space="preserve">12. Tran Van Tri, Vu Khuc. </w:t>
      </w:r>
      <w:r w:rsidRPr="00F172C8">
        <w:rPr>
          <w:rFonts w:eastAsia="Calibri"/>
          <w:i/>
          <w:sz w:val="28"/>
          <w:szCs w:val="28"/>
        </w:rPr>
        <w:t>Geology and Earth Resources of Vietnam</w:t>
      </w:r>
      <w:r w:rsidRPr="00F172C8">
        <w:rPr>
          <w:rFonts w:eastAsia="Calibri"/>
          <w:sz w:val="28"/>
          <w:szCs w:val="28"/>
        </w:rPr>
        <w:t>. Publishing House for Science and Technology. 2011: 646 pages.</w:t>
      </w:r>
    </w:p>
    <w:p w14:paraId="547E715B" w14:textId="511074A7" w:rsidR="00F93D17" w:rsidRPr="00F172C8" w:rsidRDefault="00F93D17" w:rsidP="003F6503">
      <w:pPr>
        <w:autoSpaceDE w:val="0"/>
        <w:autoSpaceDN w:val="0"/>
        <w:adjustRightInd w:val="0"/>
        <w:spacing w:before="120" w:line="288" w:lineRule="auto"/>
        <w:jc w:val="left"/>
        <w:rPr>
          <w:rFonts w:eastAsia="Calibri"/>
          <w:sz w:val="28"/>
          <w:szCs w:val="28"/>
        </w:rPr>
      </w:pPr>
      <w:r w:rsidRPr="00F172C8">
        <w:rPr>
          <w:rFonts w:eastAsia="Calibri"/>
          <w:sz w:val="28"/>
          <w:szCs w:val="28"/>
        </w:rPr>
        <w:t xml:space="preserve">13. Các Báo cáo khảo sát </w:t>
      </w:r>
      <w:r w:rsidR="00575C79" w:rsidRPr="00F172C8">
        <w:rPr>
          <w:rFonts w:eastAsia="Calibri"/>
          <w:sz w:val="28"/>
          <w:szCs w:val="28"/>
        </w:rPr>
        <w:t xml:space="preserve">địa hình Dự án </w:t>
      </w:r>
      <w:r w:rsidR="00DE45E0" w:rsidRPr="00F172C8">
        <w:rPr>
          <w:rFonts w:eastAsia="Calibri"/>
          <w:sz w:val="28"/>
          <w:szCs w:val="28"/>
        </w:rPr>
        <w:t xml:space="preserve"> khu công nghệ số tập trung Tuần Châu </w:t>
      </w:r>
      <w:r w:rsidRPr="00F172C8">
        <w:rPr>
          <w:rFonts w:eastAsia="Calibri"/>
          <w:sz w:val="28"/>
          <w:szCs w:val="28"/>
        </w:rPr>
        <w:t>.</w:t>
      </w:r>
    </w:p>
    <w:p w14:paraId="11CF88DA" w14:textId="307D26A2" w:rsidR="00F93D17" w:rsidRPr="00F172C8" w:rsidRDefault="00F93D17" w:rsidP="003F6503">
      <w:pPr>
        <w:spacing w:before="120" w:line="288" w:lineRule="auto"/>
        <w:rPr>
          <w:rFonts w:eastAsia="Calibri"/>
          <w:sz w:val="28"/>
          <w:szCs w:val="28"/>
        </w:rPr>
      </w:pPr>
      <w:r w:rsidRPr="00F172C8">
        <w:rPr>
          <w:rFonts w:eastAsia="Calibri"/>
          <w:sz w:val="28"/>
          <w:szCs w:val="28"/>
        </w:rPr>
        <w:t xml:space="preserve">14. Đánh giá tác động và những nguy cơ ảnh hưởng tới di tích lịch sử - văn hóa, danh lam thắng cảnh - Thực tiễn nghiên cứu từ các Di sản Văn hóa và Thiên nhiên Thế giới ở Việt Nam của ThS. Nguyễn Viết Cường </w:t>
      </w:r>
      <w:r w:rsidR="006F0B48">
        <w:rPr>
          <w:rFonts w:eastAsia="Calibri"/>
          <w:sz w:val="28"/>
          <w:szCs w:val="28"/>
        </w:rPr>
        <w:t>– Phó cục Trưởng</w:t>
      </w:r>
      <w:r w:rsidRPr="00F172C8">
        <w:rPr>
          <w:rFonts w:eastAsia="Calibri"/>
          <w:sz w:val="28"/>
          <w:szCs w:val="28"/>
        </w:rPr>
        <w:t>, Cục Di sản văn hóa.</w:t>
      </w:r>
    </w:p>
    <w:p w14:paraId="61C1D009"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lastRenderedPageBreak/>
        <w:t>15. Đoàn Nhật Trưởng, Đặng Trần Huyên, Nguyễn Xuân Khiển, Tạ Hoà Phương, 2004. Về ranh giới Permi - Trias ở Việt Nam. Tc. Địa chất, N0 284. tr. 1-9. Hà Nội</w:t>
      </w:r>
    </w:p>
    <w:p w14:paraId="6356D5FD"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 xml:space="preserve">16. Phạm Văn Quang và nnk (1969) Báo cáo địa chất bể than Đông Bắc Bắc Bộ (1:200.000), </w:t>
      </w:r>
    </w:p>
    <w:p w14:paraId="155C3A42"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17. Báo cáo đánh giá tác động môi trường khu du lịch sinh thái đảo Ngọc Vừng,</w:t>
      </w:r>
    </w:p>
    <w:p w14:paraId="0E33A64F" w14:textId="596174BE" w:rsidR="00F93D17" w:rsidRPr="00F172C8" w:rsidRDefault="00F93D17" w:rsidP="003F6503">
      <w:pPr>
        <w:spacing w:before="120" w:line="288" w:lineRule="auto"/>
        <w:rPr>
          <w:rFonts w:eastAsia="Calibri"/>
          <w:sz w:val="28"/>
          <w:szCs w:val="28"/>
        </w:rPr>
      </w:pPr>
      <w:r w:rsidRPr="00F172C8">
        <w:rPr>
          <w:rFonts w:eastAsia="Calibri"/>
          <w:sz w:val="28"/>
          <w:szCs w:val="28"/>
        </w:rPr>
        <w:t>18. Ban Quản lý vịnh Hạ Long, Báo cáo kết quả công tác bảo vệ môi trường vịnh Hạ Long năm 202</w:t>
      </w:r>
      <w:r w:rsidR="00575C79" w:rsidRPr="00F172C8">
        <w:rPr>
          <w:rFonts w:eastAsia="Calibri"/>
          <w:sz w:val="28"/>
          <w:szCs w:val="28"/>
        </w:rPr>
        <w:t>4</w:t>
      </w:r>
      <w:r w:rsidRPr="00F172C8">
        <w:rPr>
          <w:rFonts w:eastAsia="Calibri"/>
          <w:sz w:val="28"/>
          <w:szCs w:val="28"/>
        </w:rPr>
        <w:t>.</w:t>
      </w:r>
    </w:p>
    <w:p w14:paraId="6E7FDE3E"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19. Nguyễn Khắc Sử (2005), Khảo cổ học vùng duyên hải Đông Bắc Việt Nam. Nxb, Khao học xã hội, Hà nội.</w:t>
      </w:r>
    </w:p>
    <w:p w14:paraId="3A7DDD8B"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20. Trình Năng Chung (1999), Báo cáo kết quả điều tra, khảo sát khảo cổ học Quảng Ninh năm 1999. Tư Việu Viện Khảo cổ học. Hà Nội.</w:t>
      </w:r>
    </w:p>
    <w:p w14:paraId="09A9026E" w14:textId="77777777" w:rsidR="00F93D17" w:rsidRPr="00F172C8" w:rsidRDefault="00F93D17" w:rsidP="003F6503">
      <w:pPr>
        <w:spacing w:before="120" w:line="288" w:lineRule="auto"/>
        <w:rPr>
          <w:rFonts w:eastAsia="Calibri"/>
          <w:sz w:val="28"/>
          <w:szCs w:val="28"/>
        </w:rPr>
      </w:pPr>
      <w:r w:rsidRPr="00F172C8">
        <w:rPr>
          <w:rFonts w:eastAsia="Calibri"/>
          <w:sz w:val="28"/>
          <w:szCs w:val="28"/>
        </w:rPr>
        <w:t>21. Trình Năng Chung (2000), Báo cáo điều tra khảo cổ học tỉnh Quảng Ninh từ năm 1966 đến năm 2000. Tư Việu Viện Khảo cổ học. Hà Nội.</w:t>
      </w:r>
      <w:bookmarkStart w:id="327" w:name="_GoBack"/>
      <w:bookmarkEnd w:id="327"/>
    </w:p>
    <w:sectPr w:rsidR="00F93D17" w:rsidRPr="00F172C8" w:rsidSect="00575C79">
      <w:footerReference w:type="default" r:id="rId19"/>
      <w:footnotePr>
        <w:numRestart w:val="eachPage"/>
      </w:footnotePr>
      <w:endnotePr>
        <w:numFmt w:val="decimal"/>
      </w:endnotePr>
      <w:pgSz w:w="11906" w:h="16838" w:code="9"/>
      <w:pgMar w:top="1134" w:right="1134" w:bottom="1134"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70B7A" w14:textId="77777777" w:rsidR="00E77B53" w:rsidRDefault="00E77B53" w:rsidP="00F93D17">
      <w:r>
        <w:separator/>
      </w:r>
    </w:p>
  </w:endnote>
  <w:endnote w:type="continuationSeparator" w:id="0">
    <w:p w14:paraId="2E4B18FC" w14:textId="77777777" w:rsidR="00E77B53" w:rsidRDefault="00E77B53" w:rsidP="00F93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
    <w:charset w:val="00"/>
    <w:family w:val="swiss"/>
    <w:pitch w:val="variable"/>
    <w:sig w:usb0="00000007" w:usb1="00000000" w:usb2="00000000" w:usb3="00000000" w:csb0="00000011"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Tms Rm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ArialH">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Cordia New">
    <w:panose1 w:val="020B0304020202020204"/>
    <w:charset w:val="DE"/>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VnArial Narrow">
    <w:charset w:val="00"/>
    <w:family w:val="swiss"/>
    <w:pitch w:val="variable"/>
    <w:sig w:usb0="00000007" w:usb1="00000000" w:usb2="00000000" w:usb3="00000000" w:csb0="00000003" w:csb1="00000000"/>
  </w:font>
  <w:font w:name=".VnHelvetInsH">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Bold">
    <w:panose1 w:val="00000000000000000000"/>
    <w:charset w:val="00"/>
    <w:family w:val="auto"/>
    <w:notTrueType/>
    <w:pitch w:val="default"/>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Frutiger">
    <w:altName w:val="Times New Roman"/>
    <w:charset w:val="00"/>
    <w:family w:val="roman"/>
    <w:pitch w:val="variable"/>
    <w:sig w:usb0="20000A87" w:usb1="08000000" w:usb2="00000008" w:usb3="00000000" w:csb0="00000101" w:csb1="00000000"/>
  </w:font>
  <w:font w:name="VNI-Helve">
    <w:charset w:val="00"/>
    <w:family w:val="auto"/>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Book-Antiqua">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VNtimes new roman">
    <w:altName w:val="Calibri"/>
    <w:charset w:val="00"/>
    <w:family w:val="swiss"/>
    <w:pitch w:val="variable"/>
    <w:sig w:usb0="00000003" w:usb1="00000000" w:usb2="00000000" w:usb3="00000000" w:csb0="00000001" w:csb1="00000000"/>
  </w:font>
  <w:font w:name="VNottawa">
    <w:altName w:val="Calibri"/>
    <w:charset w:val="00"/>
    <w:family w:val="swiss"/>
    <w:pitch w:val="variable"/>
    <w:sig w:usb0="00000003" w:usb1="00000000" w:usb2="00000000" w:usb3="00000000" w:csb0="00000001" w:csb1="00000000"/>
  </w:font>
  <w:font w:name="Gill Alt One MT">
    <w:altName w:val="Lucida Sans Unicode"/>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rdiaUPC">
    <w:charset w:val="DE"/>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FBDB" w14:textId="77777777" w:rsidR="00E77B53" w:rsidRDefault="00E77B53">
    <w:pPr>
      <w:pStyle w:val="Footer"/>
      <w:jc w:val="center"/>
    </w:pPr>
  </w:p>
  <w:p w14:paraId="2758D7DA" w14:textId="77777777" w:rsidR="00E77B53" w:rsidRDefault="00E77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758618"/>
      <w:docPartObj>
        <w:docPartGallery w:val="Page Numbers (Bottom of Page)"/>
        <w:docPartUnique/>
      </w:docPartObj>
    </w:sdtPr>
    <w:sdtEndPr>
      <w:rPr>
        <w:noProof/>
      </w:rPr>
    </w:sdtEndPr>
    <w:sdtContent>
      <w:p w14:paraId="44CCCB65" w14:textId="512A52C0" w:rsidR="00E77B53" w:rsidRDefault="00E77B53" w:rsidP="00B04C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BA638C" w14:textId="77777777" w:rsidR="00E77B53" w:rsidRDefault="00E77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B1A61" w14:textId="77777777" w:rsidR="00E77B53" w:rsidRDefault="00E77B53" w:rsidP="00F93D17">
      <w:r>
        <w:separator/>
      </w:r>
    </w:p>
  </w:footnote>
  <w:footnote w:type="continuationSeparator" w:id="0">
    <w:p w14:paraId="769DD6AA" w14:textId="77777777" w:rsidR="00E77B53" w:rsidRDefault="00E77B53" w:rsidP="00F93D17">
      <w:r>
        <w:continuationSeparator/>
      </w:r>
    </w:p>
  </w:footnote>
  <w:footnote w:id="1">
    <w:p w14:paraId="5598F75C" w14:textId="77777777" w:rsidR="00E77B53" w:rsidRPr="001654F0" w:rsidRDefault="00E77B53" w:rsidP="00F93D17">
      <w:pPr>
        <w:pStyle w:val="NormalWeb"/>
        <w:tabs>
          <w:tab w:val="left" w:pos="993"/>
        </w:tabs>
        <w:ind w:firstLine="720"/>
        <w:jc w:val="both"/>
        <w:rPr>
          <w:rFonts w:ascii="Times New Roman" w:hAnsi="Times New Roman" w:cs="Times New Roman"/>
          <w:b/>
          <w:i/>
          <w:sz w:val="20"/>
          <w:szCs w:val="20"/>
          <w:lang w:val="nl-NL"/>
        </w:rPr>
      </w:pPr>
      <w:r w:rsidRPr="001654F0">
        <w:rPr>
          <w:rStyle w:val="FootnoteReference"/>
          <w:rFonts w:ascii="Times New Roman" w:hAnsi="Times New Roman" w:cs="Times New Roman"/>
        </w:rPr>
        <w:footnoteRef/>
      </w:r>
      <w:r w:rsidRPr="001654F0">
        <w:rPr>
          <w:rFonts w:ascii="Times New Roman" w:hAnsi="Times New Roman" w:cs="Times New Roman"/>
        </w:rPr>
        <w:t xml:space="preserve"> </w:t>
      </w:r>
      <w:r w:rsidRPr="001654F0">
        <w:rPr>
          <w:rFonts w:ascii="Times New Roman" w:hAnsi="Times New Roman" w:cs="Times New Roman"/>
          <w:sz w:val="20"/>
          <w:szCs w:val="20"/>
        </w:rPr>
        <w:t>Danh lục đỏ thế giới, Sách đỏ Việt Nam, Nghị định 84/2021 của Chính phủ sửa đổi, bổ sung một số điều của Nghị định số 06/2019/NĐ-CP ngày 22 tháng 01 năm 2019 của Chính Phủ về Quản lý thực vật rừng, động vật rừng nguy cấp, quý hiếm và thực thi công ước buôn bán Quốc tế các loài động vật, thực vật hoang dã nguy cấp, danh lục CITES năm 2019.</w:t>
      </w:r>
    </w:p>
    <w:p w14:paraId="685665C0" w14:textId="77777777" w:rsidR="00E77B53" w:rsidRDefault="00E77B53" w:rsidP="00F93D17">
      <w:pPr>
        <w:pStyle w:val="FootnoteText"/>
      </w:pPr>
    </w:p>
  </w:footnote>
  <w:footnote w:id="2">
    <w:p w14:paraId="612B951C" w14:textId="77777777" w:rsidR="00E77B53" w:rsidRPr="00606202" w:rsidRDefault="00E77B53" w:rsidP="006E3585">
      <w:pPr>
        <w:pStyle w:val="FootnoteText"/>
        <w:rPr>
          <w:lang w:val="vi-VN"/>
        </w:rPr>
      </w:pPr>
      <w:r>
        <w:rPr>
          <w:rStyle w:val="FootnoteReference"/>
          <w:rFonts w:eastAsiaTheme="majorEastAsia"/>
        </w:rPr>
        <w:footnoteRef/>
      </w:r>
      <w:r>
        <w:t xml:space="preserve"> Trần</w:t>
      </w:r>
      <w:r>
        <w:rPr>
          <w:lang w:val="vi-VN"/>
        </w:rPr>
        <w:t xml:space="preserve"> Đức Thạnh</w:t>
      </w:r>
      <w:r w:rsidRPr="00417B55">
        <w:rPr>
          <w:szCs w:val="28"/>
        </w:rPr>
        <w:t xml:space="preserve">. </w:t>
      </w:r>
      <w:r>
        <w:rPr>
          <w:i/>
          <w:iCs/>
          <w:szCs w:val="28"/>
        </w:rPr>
        <w:t>Lịch</w:t>
      </w:r>
      <w:r>
        <w:rPr>
          <w:i/>
          <w:iCs/>
          <w:szCs w:val="28"/>
          <w:lang w:val="vi-VN"/>
        </w:rPr>
        <w:t xml:space="preserve"> sử địa chất vịnh Hạ Long</w:t>
      </w:r>
      <w:r w:rsidRPr="00417B55">
        <w:rPr>
          <w:szCs w:val="28"/>
        </w:rPr>
        <w:t xml:space="preserve">. </w:t>
      </w:r>
      <w:r>
        <w:rPr>
          <w:szCs w:val="28"/>
        </w:rPr>
        <w:t>1998</w:t>
      </w:r>
      <w:r>
        <w:rPr>
          <w:szCs w:val="28"/>
          <w:lang w:val="vi-VN"/>
        </w:rPr>
        <w:t>.</w:t>
      </w:r>
    </w:p>
  </w:footnote>
  <w:footnote w:id="3">
    <w:p w14:paraId="60044F67" w14:textId="77777777" w:rsidR="00E77B53" w:rsidRDefault="00E77B53" w:rsidP="006E3585">
      <w:pPr>
        <w:pStyle w:val="FootnoteText"/>
      </w:pPr>
      <w:r>
        <w:rPr>
          <w:rStyle w:val="FootnoteReference"/>
          <w:rFonts w:eastAsiaTheme="majorEastAsia"/>
        </w:rPr>
        <w:footnoteRef/>
      </w:r>
      <w:r>
        <w:t xml:space="preserve"> Đề tài “</w:t>
      </w:r>
      <w:r w:rsidRPr="00606202">
        <w:rPr>
          <w:i/>
          <w:iCs/>
        </w:rPr>
        <w:t>Nghiên cứu xây dựng atlat, bộ mẫu chuẩn địa chất - khoáng sản biển nông ven bờ 0-100m nước Việt Nam</w:t>
      </w:r>
      <w:r>
        <w:t>”; Trung tâm Địa chất và Khoáng sản biển; 2010; tr15-16.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0"/>
        </w:tabs>
        <w:ind w:left="1287" w:hanging="360"/>
      </w:pPr>
      <w:rPr>
        <w:rFonts w:ascii="Symbol" w:hAnsi="Symbol" w:cs="Symbol" w:hint="default"/>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440" w:hanging="360"/>
      </w:pPr>
      <w:rPr>
        <w:rFonts w:ascii="Symbol" w:hAnsi="Symbol" w:cs="Symbol" w:hint="default"/>
      </w:rPr>
    </w:lvl>
  </w:abstractNum>
  <w:abstractNum w:abstractNumId="2" w15:restartNumberingAfterBreak="0">
    <w:nsid w:val="0000000B"/>
    <w:multiLevelType w:val="singleLevel"/>
    <w:tmpl w:val="0000000B"/>
    <w:name w:val="WW8Num11"/>
    <w:lvl w:ilvl="0">
      <w:start w:val="4"/>
      <w:numFmt w:val="bullet"/>
      <w:lvlText w:val="-"/>
      <w:lvlJc w:val="left"/>
      <w:pPr>
        <w:tabs>
          <w:tab w:val="num" w:pos="0"/>
        </w:tabs>
        <w:ind w:left="720" w:hanging="360"/>
      </w:pPr>
      <w:rPr>
        <w:rFonts w:ascii=".VnTime" w:hAnsi=".VnTime" w:cs="Times New Roman" w:hint="default"/>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2007" w:hanging="360"/>
      </w:pPr>
      <w:rPr>
        <w:rFonts w:ascii="Wingdings" w:hAnsi="Wingdings" w:cs="Wingdings" w:hint="default"/>
      </w:rPr>
    </w:lvl>
  </w:abstractNum>
  <w:abstractNum w:abstractNumId="4" w15:restartNumberingAfterBreak="0">
    <w:nsid w:val="0000000E"/>
    <w:multiLevelType w:val="multilevel"/>
    <w:tmpl w:val="7868A910"/>
    <w:name w:val="WW8Num14"/>
    <w:lvl w:ilvl="0">
      <w:start w:val="1"/>
      <w:numFmt w:val="decimal"/>
      <w:lvlText w:val="%1."/>
      <w:lvlJc w:val="left"/>
      <w:pPr>
        <w:tabs>
          <w:tab w:val="num" w:pos="0"/>
        </w:tabs>
        <w:ind w:left="1035" w:hanging="360"/>
      </w:pPr>
      <w:rPr>
        <w:rFonts w:hint="default"/>
        <w:b/>
        <w:bCs/>
        <w:i w:val="0"/>
      </w:rPr>
    </w:lvl>
    <w:lvl w:ilvl="1">
      <w:start w:val="1"/>
      <w:numFmt w:val="decimal"/>
      <w:isLgl/>
      <w:lvlText w:val="%1.%2."/>
      <w:lvlJc w:val="left"/>
      <w:pPr>
        <w:tabs>
          <w:tab w:val="num" w:pos="0"/>
        </w:tabs>
        <w:ind w:left="1395" w:hanging="720"/>
      </w:pPr>
      <w:rPr>
        <w:rFonts w:hint="default"/>
        <w:b/>
        <w:sz w:val="28"/>
        <w:szCs w:val="28"/>
      </w:rPr>
    </w:lvl>
    <w:lvl w:ilvl="2">
      <w:start w:val="1"/>
      <w:numFmt w:val="decimal"/>
      <w:isLgl/>
      <w:lvlText w:val="%1.%2.%3."/>
      <w:lvlJc w:val="left"/>
      <w:pPr>
        <w:tabs>
          <w:tab w:val="num" w:pos="0"/>
        </w:tabs>
        <w:ind w:left="1395" w:hanging="720"/>
      </w:pPr>
      <w:rPr>
        <w:rFonts w:hint="default"/>
      </w:rPr>
    </w:lvl>
    <w:lvl w:ilvl="3">
      <w:start w:val="1"/>
      <w:numFmt w:val="decimal"/>
      <w:isLgl/>
      <w:lvlText w:val="%1.%2.%3.%4."/>
      <w:lvlJc w:val="left"/>
      <w:pPr>
        <w:tabs>
          <w:tab w:val="num" w:pos="0"/>
        </w:tabs>
        <w:ind w:left="1755" w:hanging="1080"/>
      </w:pPr>
      <w:rPr>
        <w:rFonts w:hint="default"/>
      </w:rPr>
    </w:lvl>
    <w:lvl w:ilvl="4">
      <w:start w:val="1"/>
      <w:numFmt w:val="decimal"/>
      <w:isLgl/>
      <w:lvlText w:val="%1.%2.%3.%4.%5."/>
      <w:lvlJc w:val="left"/>
      <w:pPr>
        <w:tabs>
          <w:tab w:val="num" w:pos="0"/>
        </w:tabs>
        <w:ind w:left="1755" w:hanging="1080"/>
      </w:pPr>
      <w:rPr>
        <w:rFonts w:hint="default"/>
      </w:rPr>
    </w:lvl>
    <w:lvl w:ilvl="5">
      <w:start w:val="1"/>
      <w:numFmt w:val="decimal"/>
      <w:isLgl/>
      <w:lvlText w:val="%1.%2.%3.%4.%5.%6."/>
      <w:lvlJc w:val="left"/>
      <w:pPr>
        <w:tabs>
          <w:tab w:val="num" w:pos="0"/>
        </w:tabs>
        <w:ind w:left="2115" w:hanging="1440"/>
      </w:pPr>
      <w:rPr>
        <w:rFonts w:hint="default"/>
      </w:rPr>
    </w:lvl>
    <w:lvl w:ilvl="6">
      <w:start w:val="1"/>
      <w:numFmt w:val="decimal"/>
      <w:isLgl/>
      <w:lvlText w:val="%1.%2.%3.%4.%5.%6.%7."/>
      <w:lvlJc w:val="left"/>
      <w:pPr>
        <w:tabs>
          <w:tab w:val="num" w:pos="0"/>
        </w:tabs>
        <w:ind w:left="2475" w:hanging="1800"/>
      </w:pPr>
      <w:rPr>
        <w:rFonts w:hint="default"/>
      </w:rPr>
    </w:lvl>
    <w:lvl w:ilvl="7">
      <w:start w:val="1"/>
      <w:numFmt w:val="decimal"/>
      <w:isLgl/>
      <w:lvlText w:val="%1.%2.%3.%4.%5.%6.%7.%8."/>
      <w:lvlJc w:val="left"/>
      <w:pPr>
        <w:tabs>
          <w:tab w:val="num" w:pos="0"/>
        </w:tabs>
        <w:ind w:left="2475" w:hanging="1800"/>
      </w:pPr>
      <w:rPr>
        <w:rFonts w:hint="default"/>
      </w:rPr>
    </w:lvl>
    <w:lvl w:ilvl="8">
      <w:start w:val="1"/>
      <w:numFmt w:val="decimal"/>
      <w:isLgl/>
      <w:lvlText w:val="%1.%2.%3.%4.%5.%6.%7.%8.%9."/>
      <w:lvlJc w:val="left"/>
      <w:pPr>
        <w:tabs>
          <w:tab w:val="num" w:pos="0"/>
        </w:tabs>
        <w:ind w:left="2835" w:hanging="2160"/>
      </w:pPr>
      <w:rPr>
        <w:rFonts w:hint="default"/>
      </w:rPr>
    </w:lvl>
  </w:abstractNum>
  <w:abstractNum w:abstractNumId="5" w15:restartNumberingAfterBreak="0">
    <w:nsid w:val="00001E51"/>
    <w:multiLevelType w:val="hybridMultilevel"/>
    <w:tmpl w:val="A550736C"/>
    <w:lvl w:ilvl="0" w:tplc="99FA71C4">
      <w:start w:val="30"/>
      <w:numFmt w:val="bullet"/>
      <w:pStyle w:val="Gach1-"/>
      <w:lvlText w:val="-"/>
      <w:lvlJc w:val="left"/>
      <w:pPr>
        <w:ind w:left="36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461A71"/>
    <w:multiLevelType w:val="multilevel"/>
    <w:tmpl w:val="4A0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4F6BB8"/>
    <w:multiLevelType w:val="multilevel"/>
    <w:tmpl w:val="AD0A0DB6"/>
    <w:lvl w:ilvl="0">
      <w:start w:val="1"/>
      <w:numFmt w:val="decimal"/>
      <w:lvlText w:val="%1."/>
      <w:lvlJc w:val="left"/>
      <w:pPr>
        <w:tabs>
          <w:tab w:val="num" w:pos="720"/>
        </w:tabs>
        <w:ind w:left="720" w:hanging="360"/>
      </w:pPr>
    </w:lvl>
    <w:lvl w:ilvl="1">
      <w:numFmt w:val="bullet"/>
      <w:lvlText w:val="•"/>
      <w:lvlJc w:val="left"/>
      <w:pPr>
        <w:ind w:left="1815" w:hanging="735"/>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833B93"/>
    <w:multiLevelType w:val="multilevel"/>
    <w:tmpl w:val="7C9E3C12"/>
    <w:styleLink w:val="T1"/>
    <w:lvl w:ilvl="0">
      <w:start w:val="1"/>
      <w:numFmt w:val="upperRoman"/>
      <w:lvlText w:val="%1."/>
      <w:lvlJc w:val="left"/>
      <w:pPr>
        <w:ind w:left="432" w:hanging="432"/>
      </w:pPr>
      <w:rPr>
        <w:rFonts w:hint="default"/>
        <w:color w:val="auto"/>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60E73F5"/>
    <w:multiLevelType w:val="hybridMultilevel"/>
    <w:tmpl w:val="84064566"/>
    <w:lvl w:ilvl="0" w:tplc="07C46E22">
      <w:start w:val="1"/>
      <w:numFmt w:val="bullet"/>
      <w:pStyle w:val="H-4"/>
      <w:lvlText w:val="+"/>
      <w:lvlJc w:val="left"/>
      <w:pPr>
        <w:tabs>
          <w:tab w:val="num" w:pos="765"/>
        </w:tabs>
        <w:ind w:left="765" w:hanging="340"/>
      </w:pPr>
      <w:rPr>
        <w:rFonts w:ascii="Courier New" w:hAnsi="Courier New"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Times New Roman" w:hAnsi="Times New Roman" w:hint="default"/>
      </w:rPr>
    </w:lvl>
    <w:lvl w:ilvl="3" w:tplc="FFFFFFFF" w:tentative="1">
      <w:start w:val="1"/>
      <w:numFmt w:val="bullet"/>
      <w:lvlText w:val=""/>
      <w:lvlJc w:val="left"/>
      <w:pPr>
        <w:tabs>
          <w:tab w:val="num" w:pos="3087"/>
        </w:tabs>
        <w:ind w:left="3087" w:hanging="360"/>
      </w:pPr>
      <w:rPr>
        <w:rFonts w:ascii="Times New Roman" w:hAnsi="Times New Roman"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Times New Roman" w:hAnsi="Times New Roman" w:hint="default"/>
      </w:rPr>
    </w:lvl>
    <w:lvl w:ilvl="6" w:tplc="FFFFFFFF" w:tentative="1">
      <w:start w:val="1"/>
      <w:numFmt w:val="bullet"/>
      <w:lvlText w:val=""/>
      <w:lvlJc w:val="left"/>
      <w:pPr>
        <w:tabs>
          <w:tab w:val="num" w:pos="5247"/>
        </w:tabs>
        <w:ind w:left="5247" w:hanging="360"/>
      </w:pPr>
      <w:rPr>
        <w:rFonts w:ascii="Times New Roman" w:hAnsi="Times New Roman"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Times New Roman" w:hAnsi="Times New Roman" w:hint="default"/>
      </w:rPr>
    </w:lvl>
  </w:abstractNum>
  <w:abstractNum w:abstractNumId="10" w15:restartNumberingAfterBreak="0">
    <w:nsid w:val="07FF7A9A"/>
    <w:multiLevelType w:val="multilevel"/>
    <w:tmpl w:val="76CA9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FA1A34"/>
    <w:multiLevelType w:val="multilevel"/>
    <w:tmpl w:val="FE20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70E59"/>
    <w:multiLevelType w:val="hybridMultilevel"/>
    <w:tmpl w:val="424CE49E"/>
    <w:name w:val="WW8Num53"/>
    <w:lvl w:ilvl="0" w:tplc="FFFFFFFF">
      <w:start w:val="1"/>
      <w:numFmt w:val="bullet"/>
      <w:pStyle w:val="Gch-"/>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94B3869"/>
    <w:multiLevelType w:val="multilevel"/>
    <w:tmpl w:val="4B7C58EE"/>
    <w:lvl w:ilvl="0">
      <w:start w:val="1"/>
      <w:numFmt w:val="decimal"/>
      <w:suff w:val="space"/>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0CF65B26"/>
    <w:multiLevelType w:val="multilevel"/>
    <w:tmpl w:val="12F0FA14"/>
    <w:lvl w:ilvl="0">
      <w:start w:val="1"/>
      <w:numFmt w:val="bullet"/>
      <w:pStyle w:val="Gach"/>
      <w:lvlText w:val=""/>
      <w:lvlJc w:val="left"/>
      <w:pPr>
        <w:ind w:left="851" w:hanging="45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851" w:hanging="284"/>
      </w:pPr>
      <w:rPr>
        <w:rFonts w:ascii="Symbol" w:hAnsi="Symbol" w:hint="default"/>
      </w:rPr>
    </w:lvl>
    <w:lvl w:ilvl="4">
      <w:start w:val="1"/>
      <w:numFmt w:val="bullet"/>
      <w:lvlText w:val="o"/>
      <w:lvlJc w:val="left"/>
      <w:pPr>
        <w:ind w:left="851" w:hanging="284"/>
      </w:pPr>
      <w:rPr>
        <w:rFonts w:ascii="Courier New" w:hAnsi="Courier New" w:cs="Courier New" w:hint="default"/>
      </w:rPr>
    </w:lvl>
    <w:lvl w:ilvl="5">
      <w:start w:val="1"/>
      <w:numFmt w:val="bullet"/>
      <w:lvlText w:val=""/>
      <w:lvlJc w:val="left"/>
      <w:pPr>
        <w:ind w:left="851" w:hanging="284"/>
      </w:pPr>
      <w:rPr>
        <w:rFonts w:ascii="Wingdings" w:hAnsi="Wingdings" w:hint="default"/>
      </w:rPr>
    </w:lvl>
    <w:lvl w:ilvl="6">
      <w:start w:val="1"/>
      <w:numFmt w:val="bullet"/>
      <w:lvlText w:val=""/>
      <w:lvlJc w:val="left"/>
      <w:pPr>
        <w:ind w:left="851" w:hanging="284"/>
      </w:pPr>
      <w:rPr>
        <w:rFonts w:ascii="Symbol" w:hAnsi="Symbol" w:hint="default"/>
      </w:rPr>
    </w:lvl>
    <w:lvl w:ilvl="7">
      <w:start w:val="1"/>
      <w:numFmt w:val="bullet"/>
      <w:lvlText w:val="o"/>
      <w:lvlJc w:val="left"/>
      <w:pPr>
        <w:ind w:left="851" w:hanging="284"/>
      </w:pPr>
      <w:rPr>
        <w:rFonts w:ascii="Courier New" w:hAnsi="Courier New" w:cs="Courier New" w:hint="default"/>
      </w:rPr>
    </w:lvl>
    <w:lvl w:ilvl="8">
      <w:start w:val="1"/>
      <w:numFmt w:val="bullet"/>
      <w:lvlText w:val=""/>
      <w:lvlJc w:val="left"/>
      <w:pPr>
        <w:ind w:left="851" w:hanging="284"/>
      </w:pPr>
      <w:rPr>
        <w:rFonts w:ascii="Wingdings" w:hAnsi="Wingdings" w:hint="default"/>
      </w:rPr>
    </w:lvl>
  </w:abstractNum>
  <w:abstractNum w:abstractNumId="15" w15:restartNumberingAfterBreak="0">
    <w:nsid w:val="0D786AA6"/>
    <w:multiLevelType w:val="multilevel"/>
    <w:tmpl w:val="EF066880"/>
    <w:lvl w:ilvl="0">
      <w:start w:val="1"/>
      <w:numFmt w:val="decimal"/>
      <w:lvlText w:val="%1."/>
      <w:lvlJc w:val="left"/>
      <w:pPr>
        <w:tabs>
          <w:tab w:val="num" w:pos="450"/>
        </w:tabs>
        <w:ind w:left="450" w:hanging="450"/>
      </w:pPr>
      <w:rPr>
        <w:rFonts w:hint="default"/>
        <w:sz w:val="26"/>
        <w:szCs w:val="26"/>
      </w:rPr>
    </w:lvl>
    <w:lvl w:ilvl="1">
      <w:start w:val="1"/>
      <w:numFmt w:val="decimal"/>
      <w:pStyle w:val="Muc11"/>
      <w:lvlText w:val="%1.%2."/>
      <w:lvlJc w:val="left"/>
      <w:pPr>
        <w:tabs>
          <w:tab w:val="num" w:pos="907"/>
        </w:tabs>
        <w:ind w:left="907" w:hanging="907"/>
      </w:pPr>
      <w:rPr>
        <w:rFonts w:hint="default"/>
        <w:sz w:val="28"/>
      </w:rPr>
    </w:lvl>
    <w:lvl w:ilvl="2">
      <w:start w:val="1"/>
      <w:numFmt w:val="decimal"/>
      <w:lvlText w:val="%1.%2.%3."/>
      <w:lvlJc w:val="left"/>
      <w:pPr>
        <w:tabs>
          <w:tab w:val="num" w:pos="907"/>
        </w:tabs>
        <w:ind w:left="907" w:hanging="907"/>
      </w:pPr>
      <w:rPr>
        <w:rFonts w:hint="default"/>
        <w:sz w:val="26"/>
        <w:szCs w:val="26"/>
      </w:rPr>
    </w:lvl>
    <w:lvl w:ilvl="3">
      <w:start w:val="1"/>
      <w:numFmt w:val="decimal"/>
      <w:lvlText w:val="%1.%2.%3.%4."/>
      <w:lvlJc w:val="left"/>
      <w:pPr>
        <w:tabs>
          <w:tab w:val="num" w:pos="907"/>
        </w:tabs>
        <w:ind w:left="907" w:hanging="907"/>
      </w:pPr>
      <w:rPr>
        <w:rFonts w:hint="default"/>
        <w:b/>
        <w:sz w:val="26"/>
        <w:szCs w:val="26"/>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16" w15:restartNumberingAfterBreak="0">
    <w:nsid w:val="0DE94F98"/>
    <w:multiLevelType w:val="hybridMultilevel"/>
    <w:tmpl w:val="7C3CA546"/>
    <w:lvl w:ilvl="0" w:tplc="8E920E40">
      <w:start w:val="1"/>
      <w:numFmt w:val="decimal"/>
      <w:suff w:val="space"/>
      <w:lvlText w:val="%1)"/>
      <w:lvlJc w:val="left"/>
      <w:pPr>
        <w:ind w:left="0" w:firstLine="0"/>
      </w:pPr>
      <w:rPr>
        <w:rFonts w:hint="default"/>
      </w:rPr>
    </w:lvl>
    <w:lvl w:ilvl="1" w:tplc="4454A9E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5442EB"/>
    <w:multiLevelType w:val="multilevel"/>
    <w:tmpl w:val="634CBAB6"/>
    <w:lvl w:ilvl="0">
      <w:start w:val="1"/>
      <w:numFmt w:val="bullet"/>
      <w:pStyle w:val="BL-"/>
      <w:lvlText w:val=""/>
      <w:lvlJc w:val="left"/>
      <w:pPr>
        <w:ind w:left="0" w:firstLine="357"/>
      </w:pPr>
      <w:rPr>
        <w:rFonts w:ascii="Symbol" w:hAnsi="Symbol" w:hint="default"/>
        <w:color w:val="auto"/>
      </w:rPr>
    </w:lvl>
    <w:lvl w:ilvl="1">
      <w:start w:val="1"/>
      <w:numFmt w:val="bullet"/>
      <w:lvlRestart w:val="0"/>
      <w:pStyle w:val="BL"/>
      <w:suff w:val="space"/>
      <w:lvlText w:val="+"/>
      <w:lvlJc w:val="left"/>
      <w:pPr>
        <w:ind w:left="488" w:firstLine="363"/>
      </w:pPr>
      <w:rPr>
        <w:rFonts w:ascii="Times New Roman" w:hAnsi="Times New Roman"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1080" w:hanging="360"/>
      </w:pPr>
      <w:rPr>
        <w:rFonts w:hint="default"/>
        <w:i w:val="0"/>
      </w:rPr>
    </w:lvl>
    <w:lvl w:ilvl="8">
      <w:start w:val="1"/>
      <w:numFmt w:val="lowerRoman"/>
      <w:lvlText w:val="%9."/>
      <w:lvlJc w:val="left"/>
      <w:pPr>
        <w:ind w:left="3240" w:hanging="360"/>
      </w:pPr>
      <w:rPr>
        <w:rFonts w:hint="default"/>
      </w:rPr>
    </w:lvl>
  </w:abstractNum>
  <w:abstractNum w:abstractNumId="18" w15:restartNumberingAfterBreak="0">
    <w:nsid w:val="135F5E3F"/>
    <w:multiLevelType w:val="multilevel"/>
    <w:tmpl w:val="D81647D4"/>
    <w:lvl w:ilvl="0">
      <w:start w:val="1"/>
      <w:numFmt w:val="none"/>
      <w:pStyle w:val="PHANMD"/>
      <w:suff w:val="space"/>
      <w:lvlText w:val="%1"/>
      <w:lvlJc w:val="center"/>
      <w:pPr>
        <w:ind w:left="720" w:hanging="720"/>
      </w:pPr>
      <w:rPr>
        <w:rFonts w:hint="default"/>
      </w:rPr>
    </w:lvl>
    <w:lvl w:ilvl="1">
      <w:start w:val="1"/>
      <w:numFmt w:val="decimal"/>
      <w:suff w:val="space"/>
      <w:lvlText w:val="%2."/>
      <w:lvlJc w:val="left"/>
      <w:pPr>
        <w:ind w:left="1440" w:hanging="1440"/>
      </w:pPr>
      <w:rPr>
        <w:rFonts w:hint="default"/>
      </w:rPr>
    </w:lvl>
    <w:lvl w:ilvl="2">
      <w:start w:val="1"/>
      <w:numFmt w:val="decimal"/>
      <w:pStyle w:val="PhanMD-Level3"/>
      <w:suff w:val="space"/>
      <w:lvlText w:val="%2.%3."/>
      <w:lvlJc w:val="right"/>
      <w:pPr>
        <w:ind w:left="1706" w:hanging="170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36E1BEF"/>
    <w:multiLevelType w:val="hybridMultilevel"/>
    <w:tmpl w:val="BF0001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4A2315F"/>
    <w:multiLevelType w:val="multilevel"/>
    <w:tmpl w:val="81B0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C24CC0"/>
    <w:multiLevelType w:val="multilevel"/>
    <w:tmpl w:val="2CB4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0D1062"/>
    <w:multiLevelType w:val="multilevel"/>
    <w:tmpl w:val="75B41F78"/>
    <w:lvl w:ilvl="0">
      <w:start w:val="1"/>
      <w:numFmt w:val="bullet"/>
      <w:pStyle w:val="para0"/>
      <w:lvlText w:val="-"/>
      <w:lvlJc w:val="left"/>
      <w:pPr>
        <w:tabs>
          <w:tab w:val="num" w:pos="720"/>
        </w:tabs>
        <w:ind w:left="720" w:hanging="360"/>
      </w:pPr>
      <w:rPr>
        <w:rFonts w:ascii="Arial" w:eastAsia="Times New Roman" w:hAnsi="Arial" w:cs="Arial"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23" w15:restartNumberingAfterBreak="0">
    <w:nsid w:val="176C352E"/>
    <w:multiLevelType w:val="hybridMultilevel"/>
    <w:tmpl w:val="E2D24CB4"/>
    <w:lvl w:ilvl="0" w:tplc="19D8DAF6">
      <w:start w:val="3"/>
      <w:numFmt w:val="bullet"/>
      <w:pStyle w:val="Mc1"/>
      <w:lvlText w:val="-"/>
      <w:lvlJc w:val="left"/>
      <w:pPr>
        <w:ind w:left="1004" w:hanging="360"/>
      </w:pPr>
      <w:rPr>
        <w:rFonts w:ascii="Times New Roman" w:hAnsi="Times New Roman" w:cs="Times New Roman"/>
      </w:rPr>
    </w:lvl>
    <w:lvl w:ilvl="1" w:tplc="CA48AE08">
      <w:start w:val="1"/>
      <w:numFmt w:val="bullet"/>
      <w:lvlText w:val=""/>
      <w:lvlJc w:val="left"/>
      <w:pPr>
        <w:ind w:left="1724" w:hanging="360"/>
      </w:pPr>
      <w:rPr>
        <w:rFonts w:ascii="Wingdings" w:hAnsi="Wingdings" w:hint="default"/>
      </w:rPr>
    </w:lvl>
    <w:lvl w:ilvl="2" w:tplc="153C19EA" w:tentative="1">
      <w:start w:val="1"/>
      <w:numFmt w:val="bullet"/>
      <w:lvlText w:val=""/>
      <w:lvlJc w:val="left"/>
      <w:pPr>
        <w:ind w:left="2444" w:hanging="360"/>
      </w:pPr>
      <w:rPr>
        <w:rFonts w:ascii="Wingdings" w:hAnsi="Wingdings" w:hint="default"/>
      </w:rPr>
    </w:lvl>
    <w:lvl w:ilvl="3" w:tplc="AE6E56CA" w:tentative="1">
      <w:start w:val="1"/>
      <w:numFmt w:val="bullet"/>
      <w:lvlText w:val=""/>
      <w:lvlJc w:val="left"/>
      <w:pPr>
        <w:ind w:left="3164" w:hanging="360"/>
      </w:pPr>
      <w:rPr>
        <w:rFonts w:ascii="Symbol" w:hAnsi="Symbol" w:hint="default"/>
      </w:rPr>
    </w:lvl>
    <w:lvl w:ilvl="4" w:tplc="E4645274" w:tentative="1">
      <w:start w:val="1"/>
      <w:numFmt w:val="bullet"/>
      <w:lvlText w:val="o"/>
      <w:lvlJc w:val="left"/>
      <w:pPr>
        <w:ind w:left="3884" w:hanging="360"/>
      </w:pPr>
      <w:rPr>
        <w:rFonts w:ascii="Courier New" w:hAnsi="Courier New" w:cs="Courier New" w:hint="default"/>
      </w:rPr>
    </w:lvl>
    <w:lvl w:ilvl="5" w:tplc="9ABA6BF6" w:tentative="1">
      <w:start w:val="1"/>
      <w:numFmt w:val="bullet"/>
      <w:lvlText w:val=""/>
      <w:lvlJc w:val="left"/>
      <w:pPr>
        <w:ind w:left="4604" w:hanging="360"/>
      </w:pPr>
      <w:rPr>
        <w:rFonts w:ascii="Wingdings" w:hAnsi="Wingdings" w:hint="default"/>
      </w:rPr>
    </w:lvl>
    <w:lvl w:ilvl="6" w:tplc="38544FEA" w:tentative="1">
      <w:start w:val="1"/>
      <w:numFmt w:val="bullet"/>
      <w:lvlText w:val=""/>
      <w:lvlJc w:val="left"/>
      <w:pPr>
        <w:ind w:left="5324" w:hanging="360"/>
      </w:pPr>
      <w:rPr>
        <w:rFonts w:ascii="Symbol" w:hAnsi="Symbol" w:hint="default"/>
      </w:rPr>
    </w:lvl>
    <w:lvl w:ilvl="7" w:tplc="49CA5ECA" w:tentative="1">
      <w:start w:val="1"/>
      <w:numFmt w:val="bullet"/>
      <w:lvlText w:val="o"/>
      <w:lvlJc w:val="left"/>
      <w:pPr>
        <w:ind w:left="6044" w:hanging="360"/>
      </w:pPr>
      <w:rPr>
        <w:rFonts w:ascii="Courier New" w:hAnsi="Courier New" w:cs="Courier New" w:hint="default"/>
      </w:rPr>
    </w:lvl>
    <w:lvl w:ilvl="8" w:tplc="F3304118" w:tentative="1">
      <w:start w:val="1"/>
      <w:numFmt w:val="bullet"/>
      <w:lvlText w:val=""/>
      <w:lvlJc w:val="left"/>
      <w:pPr>
        <w:ind w:left="6764" w:hanging="360"/>
      </w:pPr>
      <w:rPr>
        <w:rFonts w:ascii="Wingdings" w:hAnsi="Wingdings" w:hint="default"/>
      </w:rPr>
    </w:lvl>
  </w:abstractNum>
  <w:abstractNum w:abstractNumId="24" w15:restartNumberingAfterBreak="0">
    <w:nsid w:val="197C71DD"/>
    <w:multiLevelType w:val="multilevel"/>
    <w:tmpl w:val="F4E4754E"/>
    <w:lvl w:ilvl="0">
      <w:start w:val="1"/>
      <w:numFmt w:val="decimal"/>
      <w:pStyle w:val="StyleMCCHNHTimesNewRomanAuto"/>
      <w:lvlText w:val="1.%1"/>
      <w:lvlJc w:val="left"/>
      <w:pPr>
        <w:tabs>
          <w:tab w:val="num" w:pos="284"/>
        </w:tabs>
        <w:ind w:left="284" w:hanging="284"/>
      </w:pPr>
      <w:rPr>
        <w:rFonts w:hint="default"/>
      </w:rPr>
    </w:lvl>
    <w:lvl w:ilvl="1">
      <w:start w:val="1"/>
      <w:numFmt w:val="decimal"/>
      <w:pStyle w:val="21Muc21"/>
      <w:lvlText w:val="1.%1.%2"/>
      <w:lvlJc w:val="left"/>
      <w:pPr>
        <w:tabs>
          <w:tab w:val="num" w:pos="113"/>
        </w:tabs>
        <w:ind w:left="851" w:hanging="284"/>
      </w:pPr>
      <w:rPr>
        <w:rFonts w:hint="default"/>
      </w:rPr>
    </w:lvl>
    <w:lvl w:ilvl="2">
      <w:start w:val="1"/>
      <w:numFmt w:val="decimal"/>
      <w:pStyle w:val="311Muc311"/>
      <w:lvlText w:val="6.%1.%2.%3."/>
      <w:lvlJc w:val="left"/>
      <w:pPr>
        <w:tabs>
          <w:tab w:val="num" w:pos="-301"/>
        </w:tabs>
        <w:ind w:left="1004" w:hanging="284"/>
      </w:pPr>
      <w:rPr>
        <w:rFonts w:ascii="Times New Roman" w:hAnsi="Times New Roman" w:cs="Times New Roman"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25" w15:restartNumberingAfterBreak="0">
    <w:nsid w:val="1A4D341F"/>
    <w:multiLevelType w:val="singleLevel"/>
    <w:tmpl w:val="9348ADBC"/>
    <w:lvl w:ilvl="0">
      <w:start w:val="1"/>
      <w:numFmt w:val="bullet"/>
      <w:pStyle w:val="Bullet1"/>
      <w:lvlText w:val=""/>
      <w:lvlJc w:val="left"/>
      <w:pPr>
        <w:ind w:left="630" w:hanging="360"/>
      </w:pPr>
      <w:rPr>
        <w:rFonts w:ascii="Symbol" w:hAnsi="Symbol" w:hint="default"/>
      </w:rPr>
    </w:lvl>
  </w:abstractNum>
  <w:abstractNum w:abstractNumId="26" w15:restartNumberingAfterBreak="0">
    <w:nsid w:val="1D6436D0"/>
    <w:multiLevelType w:val="hybridMultilevel"/>
    <w:tmpl w:val="F5A8C1E4"/>
    <w:lvl w:ilvl="0" w:tplc="6520E4CC">
      <w:start w:val="1"/>
      <w:numFmt w:val="bullet"/>
      <w:lvlText w:val="-"/>
      <w:lvlJc w:val="left"/>
      <w:pPr>
        <w:ind w:left="1440" w:hanging="360"/>
      </w:pPr>
      <w:rPr>
        <w:rFonts w:ascii="Times New Roman" w:hAnsi="Times New Roman" w:cs="Times New Roman" w:hint="default"/>
        <w: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EE0296A"/>
    <w:multiLevelType w:val="multilevel"/>
    <w:tmpl w:val="77627CA8"/>
    <w:lvl w:ilvl="0">
      <w:start w:val="1"/>
      <w:numFmt w:val="decimal"/>
      <w:pStyle w:val="Muc110"/>
      <w:lvlText w:val="1.4.1.%1."/>
      <w:lvlJc w:val="left"/>
      <w:pPr>
        <w:tabs>
          <w:tab w:val="num" w:pos="907"/>
        </w:tabs>
        <w:ind w:left="907" w:hanging="90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1EE446A9"/>
    <w:multiLevelType w:val="hybridMultilevel"/>
    <w:tmpl w:val="228A695E"/>
    <w:lvl w:ilvl="0" w:tplc="FFFFFFFF">
      <w:start w:val="1"/>
      <w:numFmt w:val="bullet"/>
      <w:pStyle w:val="Bulletgach"/>
      <w:lvlText w:val=""/>
      <w:lvlJc w:val="left"/>
      <w:pPr>
        <w:tabs>
          <w:tab w:val="num" w:pos="-360"/>
        </w:tabs>
        <w:ind w:left="-363" w:hanging="357"/>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1EF43FFD"/>
    <w:multiLevelType w:val="multilevel"/>
    <w:tmpl w:val="3CE8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5C421A"/>
    <w:multiLevelType w:val="multilevel"/>
    <w:tmpl w:val="56461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AD18C7"/>
    <w:multiLevelType w:val="multilevel"/>
    <w:tmpl w:val="F81CE08E"/>
    <w:lvl w:ilvl="0">
      <w:start w:val="1"/>
      <w:numFmt w:val="none"/>
      <w:pStyle w:val="Hinh"/>
      <w:suff w:val="space"/>
      <w:lvlText w:val=""/>
      <w:lvlJc w:val="left"/>
      <w:pPr>
        <w:ind w:left="0" w:firstLine="0"/>
      </w:pPr>
      <w:rPr>
        <w:rFonts w:ascii=".VnTime" w:hAnsi=".VnTime" w:hint="default"/>
        <w:b/>
        <w:i/>
        <w:sz w:val="26"/>
        <w:szCs w:val="26"/>
      </w:rPr>
    </w:lvl>
    <w:lvl w:ilvl="1">
      <w:start w:val="1"/>
      <w:numFmt w:val="decimal"/>
      <w:lvlText w:val="5.5.%2."/>
      <w:lvlJc w:val="left"/>
      <w:pPr>
        <w:tabs>
          <w:tab w:val="num" w:pos="170"/>
        </w:tabs>
        <w:ind w:left="0" w:firstLine="0"/>
      </w:pPr>
      <w:rPr>
        <w:rFonts w:ascii=".VnArial" w:hAnsi=".VnArial" w:hint="default"/>
        <w:b/>
        <w:i w:val="0"/>
        <w:sz w:val="24"/>
        <w:szCs w:val="24"/>
      </w:rPr>
    </w:lvl>
    <w:lvl w:ilvl="2">
      <w:start w:val="1"/>
      <w:numFmt w:val="decimal"/>
      <w:suff w:val="space"/>
      <w:lvlText w:val="5.5.3.%3"/>
      <w:lvlJc w:val="left"/>
      <w:pPr>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22554A39"/>
    <w:multiLevelType w:val="multilevel"/>
    <w:tmpl w:val="6094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7401D3"/>
    <w:multiLevelType w:val="multilevel"/>
    <w:tmpl w:val="5A0CE282"/>
    <w:styleLink w:val="StyleNumbered16ptBoldRed"/>
    <w:lvl w:ilvl="0">
      <w:start w:val="1"/>
      <w:numFmt w:val="upperRoman"/>
      <w:lvlText w:val="%1."/>
      <w:lvlJc w:val="left"/>
      <w:pPr>
        <w:tabs>
          <w:tab w:val="num" w:pos="284"/>
        </w:tabs>
        <w:ind w:left="851" w:hanging="284"/>
      </w:pPr>
      <w:rPr>
        <w:rFonts w:ascii="Times New Roman" w:hAnsi="Times New Roman" w:hint="default"/>
        <w:b/>
        <w:i w:val="0"/>
        <w:color w:val="FF0000"/>
        <w:sz w:val="32"/>
        <w:szCs w:val="32"/>
      </w:rPr>
    </w:lvl>
    <w:lvl w:ilvl="1">
      <w:start w:val="1"/>
      <w:numFmt w:val="lowerLetter"/>
      <w:lvlText w:val="%2."/>
      <w:lvlJc w:val="left"/>
      <w:pPr>
        <w:tabs>
          <w:tab w:val="num" w:pos="1440"/>
        </w:tabs>
        <w:ind w:left="1440" w:hanging="360"/>
      </w:pPr>
    </w:lvl>
    <w:lvl w:ilvl="2">
      <w:start w:val="1"/>
      <w:numFmt w:val="upperRoman"/>
      <w:lvlText w:val="%3."/>
      <w:lvlJc w:val="left"/>
      <w:pPr>
        <w:tabs>
          <w:tab w:val="num" w:pos="284"/>
        </w:tabs>
        <w:ind w:left="851" w:hanging="284"/>
      </w:pPr>
      <w:rPr>
        <w:b/>
        <w:bCs/>
        <w:color w:val="FF0000"/>
        <w:sz w:val="3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22746241"/>
    <w:multiLevelType w:val="multilevel"/>
    <w:tmpl w:val="499A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F70A60"/>
    <w:multiLevelType w:val="hybridMultilevel"/>
    <w:tmpl w:val="012A2B4A"/>
    <w:lvl w:ilvl="0" w:tplc="FFFFFFFF">
      <w:numFmt w:val="bullet"/>
      <w:pStyle w:val="tab1"/>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4E804C5"/>
    <w:multiLevelType w:val="multilevel"/>
    <w:tmpl w:val="5CC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BF6E2C"/>
    <w:multiLevelType w:val="multilevel"/>
    <w:tmpl w:val="9D02C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A5438B"/>
    <w:multiLevelType w:val="hybridMultilevel"/>
    <w:tmpl w:val="F32EF768"/>
    <w:lvl w:ilvl="0" w:tplc="FFFFFFFF">
      <w:start w:val="1"/>
      <w:numFmt w:val="bullet"/>
      <w:pStyle w:val="CHAMTRONRONG"/>
      <w:lvlText w:val="o"/>
      <w:lvlJc w:val="left"/>
      <w:pPr>
        <w:tabs>
          <w:tab w:val="num" w:pos="851"/>
        </w:tabs>
        <w:ind w:left="851" w:hanging="567"/>
      </w:pPr>
      <w:rPr>
        <w:rFonts w:ascii="Courier New" w:hAnsi="Courier New" w:hint="default"/>
      </w:rPr>
    </w:lvl>
    <w:lvl w:ilvl="1" w:tplc="FFFFFFFF">
      <w:start w:val="1"/>
      <w:numFmt w:val="bullet"/>
      <w:pStyle w:val="CHAMTRONRONG"/>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lowerLetter"/>
      <w:lvlText w:val="%4)"/>
      <w:lvlJc w:val="left"/>
      <w:pPr>
        <w:tabs>
          <w:tab w:val="num" w:pos="720"/>
        </w:tabs>
        <w:ind w:left="720" w:hanging="363"/>
      </w:pPr>
      <w:rPr>
        <w:rFonts w:ascii="Arial" w:hAnsi="Arial" w:hint="default"/>
        <w:sz w:val="24"/>
        <w:szCs w:val="24"/>
      </w:rPr>
    </w:lvl>
    <w:lvl w:ilvl="4" w:tplc="FFFFFFFF">
      <w:start w:val="1"/>
      <w:numFmt w:val="decimal"/>
      <w:lvlText w:val="%5."/>
      <w:lvlJc w:val="left"/>
      <w:pPr>
        <w:tabs>
          <w:tab w:val="num" w:pos="3240"/>
        </w:tabs>
        <w:ind w:left="3240" w:hanging="360"/>
      </w:pPr>
      <w:rPr>
        <w:rFont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6175494"/>
    <w:multiLevelType w:val="hybridMultilevel"/>
    <w:tmpl w:val="7ED05920"/>
    <w:lvl w:ilvl="0" w:tplc="04090011">
      <w:start w:val="1"/>
      <w:numFmt w:val="decimal"/>
      <w:lvlText w:val="%1)"/>
      <w:lvlJc w:val="left"/>
      <w:pPr>
        <w:ind w:left="1440" w:hanging="360"/>
      </w:pPr>
    </w:lvl>
    <w:lvl w:ilvl="1" w:tplc="40B25A06">
      <w:start w:val="1"/>
      <w:numFmt w:val="decimal"/>
      <w:suff w:val="space"/>
      <w:lvlText w:val="%2)"/>
      <w:lvlJc w:val="left"/>
      <w:pPr>
        <w:ind w:left="0" w:firstLine="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6AC1713"/>
    <w:multiLevelType w:val="multilevel"/>
    <w:tmpl w:val="F8EAB404"/>
    <w:lvl w:ilvl="0">
      <w:start w:val="1"/>
      <w:numFmt w:val="upperRoman"/>
      <w:pStyle w:val="Vn1"/>
      <w:lvlText w:val="IV.%1."/>
      <w:lvlJc w:val="left"/>
      <w:pPr>
        <w:tabs>
          <w:tab w:val="num" w:pos="454"/>
        </w:tabs>
        <w:ind w:left="454" w:hanging="454"/>
      </w:pPr>
      <w:rPr>
        <w:rFonts w:ascii="Times New Roman" w:hAnsi="Times New Roman" w:hint="default"/>
        <w:b/>
        <w:i w:val="0"/>
        <w:sz w:val="26"/>
        <w:szCs w:val="26"/>
      </w:rPr>
    </w:lvl>
    <w:lvl w:ilvl="1">
      <w:start w:val="1"/>
      <w:numFmt w:val="decimal"/>
      <w:pStyle w:val="Vn2"/>
      <w:lvlText w:val="IV.%1.%2."/>
      <w:lvlJc w:val="left"/>
      <w:pPr>
        <w:tabs>
          <w:tab w:val="num" w:pos="1080"/>
        </w:tabs>
        <w:ind w:left="1077" w:hanging="737"/>
      </w:pPr>
      <w:rPr>
        <w:rFonts w:hint="default"/>
        <w:b/>
        <w:i w:val="0"/>
      </w:rPr>
    </w:lvl>
    <w:lvl w:ilvl="2">
      <w:start w:val="1"/>
      <w:numFmt w:val="decimal"/>
      <w:pStyle w:val="Vn3"/>
      <w:lvlText w:val="IV.%1.%2.%3."/>
      <w:lvlJc w:val="left"/>
      <w:pPr>
        <w:tabs>
          <w:tab w:val="num" w:pos="1247"/>
        </w:tabs>
        <w:ind w:left="1247" w:hanging="907"/>
      </w:pPr>
      <w:rPr>
        <w:rFonts w:ascii="Times New Roman" w:hAnsi="Times New Roman" w:hint="default"/>
        <w:b/>
        <w:i/>
        <w:sz w:val="26"/>
        <w:szCs w:val="2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 w15:restartNumberingAfterBreak="0">
    <w:nsid w:val="37F03B66"/>
    <w:multiLevelType w:val="hybridMultilevel"/>
    <w:tmpl w:val="9358FF94"/>
    <w:lvl w:ilvl="0" w:tplc="94D8A084">
      <w:start w:val="1"/>
      <w:numFmt w:val="bullet"/>
      <w:pStyle w:val="Gachdaudong"/>
      <w:lvlText w:val=""/>
      <w:lvlJc w:val="left"/>
      <w:pPr>
        <w:tabs>
          <w:tab w:val="num" w:pos="28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8112679"/>
    <w:multiLevelType w:val="multilevel"/>
    <w:tmpl w:val="677C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30552C"/>
    <w:multiLevelType w:val="multilevel"/>
    <w:tmpl w:val="872E7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9066913"/>
    <w:multiLevelType w:val="multilevel"/>
    <w:tmpl w:val="7FA2F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96A55E8"/>
    <w:multiLevelType w:val="multilevel"/>
    <w:tmpl w:val="0409001F"/>
    <w:styleLink w:val="111111"/>
    <w:lvl w:ilvl="0">
      <w:start w:val="1"/>
      <w:numFmt w:val="decimal"/>
      <w:lvlText w:val="%1."/>
      <w:lvlJc w:val="left"/>
      <w:pPr>
        <w:tabs>
          <w:tab w:val="num" w:pos="360"/>
        </w:tabs>
        <w:ind w:left="360" w:hanging="360"/>
      </w:pPr>
    </w:lvl>
    <w:lvl w:ilvl="1">
      <w:start w:val="1"/>
      <w:numFmt w:val="upperRoman"/>
      <w:lvlText w:val="%1.%2."/>
      <w:lvlJc w:val="left"/>
      <w:pPr>
        <w:tabs>
          <w:tab w:val="num" w:pos="792"/>
        </w:tabs>
        <w:ind w:left="792" w:hanging="432"/>
      </w:pPr>
      <w:rPr>
        <w:rFonts w:ascii=".VnTime" w:hAnsi=".VnTime"/>
        <w:sz w:val="26"/>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3D620CB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3DF2369B"/>
    <w:multiLevelType w:val="hybridMultilevel"/>
    <w:tmpl w:val="6D54C9A0"/>
    <w:lvl w:ilvl="0" w:tplc="BA9A472C">
      <w:numFmt w:val="bullet"/>
      <w:pStyle w:val="Stylecong"/>
      <w:lvlText w:val="+"/>
      <w:lvlJc w:val="left"/>
      <w:pPr>
        <w:ind w:left="567" w:hanging="283"/>
      </w:pPr>
      <w:rPr>
        <w:rFonts w:ascii=".VnTime" w:eastAsia="Times New Roman" w:hAnsi=".VnTime"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3FF306D7"/>
    <w:multiLevelType w:val="hybridMultilevel"/>
    <w:tmpl w:val="22E06E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331FDF"/>
    <w:multiLevelType w:val="multilevel"/>
    <w:tmpl w:val="419A060E"/>
    <w:styleLink w:val="My"/>
    <w:lvl w:ilvl="0">
      <w:start w:val="1"/>
      <w:numFmt w:val="upperRoman"/>
      <w:lvlText w:val="V.%1."/>
      <w:lvlJc w:val="left"/>
      <w:pPr>
        <w:tabs>
          <w:tab w:val="num" w:pos="2520"/>
        </w:tabs>
        <w:ind w:left="2520" w:hanging="360"/>
      </w:pPr>
      <w:rPr>
        <w:rFonts w:hint="default"/>
      </w:rPr>
    </w:lvl>
    <w:lvl w:ilvl="1">
      <w:start w:val="1"/>
      <w:numFmt w:val="decimal"/>
      <w:lvlText w:val="V.%1.%2."/>
      <w:lvlJc w:val="left"/>
      <w:pPr>
        <w:tabs>
          <w:tab w:val="num" w:pos="2880"/>
        </w:tabs>
        <w:ind w:left="2880" w:hanging="360"/>
      </w:pPr>
      <w:rPr>
        <w:rFonts w:hint="default"/>
      </w:rPr>
    </w:lvl>
    <w:lvl w:ilvl="2">
      <w:start w:val="1"/>
      <w:numFmt w:val="decimal"/>
      <w:lvlText w:val="V.%1.%2.%3."/>
      <w:lvlJc w:val="left"/>
      <w:pPr>
        <w:tabs>
          <w:tab w:val="num" w:pos="3240"/>
        </w:tabs>
        <w:ind w:left="3240" w:hanging="360"/>
      </w:pPr>
      <w:rPr>
        <w:rFonts w:hint="default"/>
        <w:b w:val="0"/>
        <w:i/>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50" w15:restartNumberingAfterBreak="0">
    <w:nsid w:val="44EC4526"/>
    <w:multiLevelType w:val="hybridMultilevel"/>
    <w:tmpl w:val="76CE25E2"/>
    <w:lvl w:ilvl="0" w:tplc="69EC0EB6">
      <w:start w:val="1"/>
      <w:numFmt w:val="bullet"/>
      <w:pStyle w:val="Gach2"/>
      <w:lvlText w:val=""/>
      <w:lvlJc w:val="left"/>
      <w:pPr>
        <w:ind w:left="1287" w:hanging="360"/>
      </w:pPr>
      <w:rPr>
        <w:rFonts w:ascii="Symbol" w:hAnsi="Symbol" w:hint="default"/>
        <w:color w:val="auto"/>
      </w:rPr>
    </w:lvl>
    <w:lvl w:ilvl="1" w:tplc="9FCA8E6C" w:tentative="1">
      <w:start w:val="1"/>
      <w:numFmt w:val="bullet"/>
      <w:lvlText w:val="o"/>
      <w:lvlJc w:val="left"/>
      <w:pPr>
        <w:ind w:left="2007" w:hanging="360"/>
      </w:pPr>
      <w:rPr>
        <w:rFonts w:ascii="Courier New" w:hAnsi="Courier New" w:cs="Courier New" w:hint="default"/>
      </w:rPr>
    </w:lvl>
    <w:lvl w:ilvl="2" w:tplc="35B24D42" w:tentative="1">
      <w:start w:val="1"/>
      <w:numFmt w:val="bullet"/>
      <w:lvlText w:val=""/>
      <w:lvlJc w:val="left"/>
      <w:pPr>
        <w:ind w:left="2727" w:hanging="360"/>
      </w:pPr>
      <w:rPr>
        <w:rFonts w:ascii="Wingdings" w:hAnsi="Wingdings" w:hint="default"/>
      </w:rPr>
    </w:lvl>
    <w:lvl w:ilvl="3" w:tplc="728AA106" w:tentative="1">
      <w:start w:val="1"/>
      <w:numFmt w:val="bullet"/>
      <w:lvlText w:val=""/>
      <w:lvlJc w:val="left"/>
      <w:pPr>
        <w:ind w:left="3447" w:hanging="360"/>
      </w:pPr>
      <w:rPr>
        <w:rFonts w:ascii="Symbol" w:hAnsi="Symbol" w:hint="default"/>
      </w:rPr>
    </w:lvl>
    <w:lvl w:ilvl="4" w:tplc="FE0EE974" w:tentative="1">
      <w:start w:val="1"/>
      <w:numFmt w:val="bullet"/>
      <w:lvlText w:val="o"/>
      <w:lvlJc w:val="left"/>
      <w:pPr>
        <w:ind w:left="4167" w:hanging="360"/>
      </w:pPr>
      <w:rPr>
        <w:rFonts w:ascii="Courier New" w:hAnsi="Courier New" w:cs="Courier New" w:hint="default"/>
      </w:rPr>
    </w:lvl>
    <w:lvl w:ilvl="5" w:tplc="A5149E8A" w:tentative="1">
      <w:start w:val="1"/>
      <w:numFmt w:val="bullet"/>
      <w:lvlText w:val=""/>
      <w:lvlJc w:val="left"/>
      <w:pPr>
        <w:ind w:left="4887" w:hanging="360"/>
      </w:pPr>
      <w:rPr>
        <w:rFonts w:ascii="Wingdings" w:hAnsi="Wingdings" w:hint="default"/>
      </w:rPr>
    </w:lvl>
    <w:lvl w:ilvl="6" w:tplc="80662FD4" w:tentative="1">
      <w:start w:val="1"/>
      <w:numFmt w:val="bullet"/>
      <w:lvlText w:val=""/>
      <w:lvlJc w:val="left"/>
      <w:pPr>
        <w:ind w:left="5607" w:hanging="360"/>
      </w:pPr>
      <w:rPr>
        <w:rFonts w:ascii="Symbol" w:hAnsi="Symbol" w:hint="default"/>
      </w:rPr>
    </w:lvl>
    <w:lvl w:ilvl="7" w:tplc="26781BA2" w:tentative="1">
      <w:start w:val="1"/>
      <w:numFmt w:val="bullet"/>
      <w:lvlText w:val="o"/>
      <w:lvlJc w:val="left"/>
      <w:pPr>
        <w:ind w:left="6327" w:hanging="360"/>
      </w:pPr>
      <w:rPr>
        <w:rFonts w:ascii="Courier New" w:hAnsi="Courier New" w:cs="Courier New" w:hint="default"/>
      </w:rPr>
    </w:lvl>
    <w:lvl w:ilvl="8" w:tplc="9372F35C" w:tentative="1">
      <w:start w:val="1"/>
      <w:numFmt w:val="bullet"/>
      <w:lvlText w:val=""/>
      <w:lvlJc w:val="left"/>
      <w:pPr>
        <w:ind w:left="7047" w:hanging="360"/>
      </w:pPr>
      <w:rPr>
        <w:rFonts w:ascii="Wingdings" w:hAnsi="Wingdings" w:hint="default"/>
      </w:rPr>
    </w:lvl>
  </w:abstractNum>
  <w:abstractNum w:abstractNumId="51" w15:restartNumberingAfterBreak="0">
    <w:nsid w:val="45440302"/>
    <w:multiLevelType w:val="hybridMultilevel"/>
    <w:tmpl w:val="2EE690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7827CA3"/>
    <w:multiLevelType w:val="hybridMultilevel"/>
    <w:tmpl w:val="5FD02994"/>
    <w:lvl w:ilvl="0" w:tplc="C2E8D240">
      <w:numFmt w:val="bullet"/>
      <w:pStyle w:val="Styletru"/>
      <w:lvlText w:val="-"/>
      <w:lvlJc w:val="left"/>
      <w:pPr>
        <w:ind w:left="284" w:hanging="284"/>
      </w:pPr>
      <w:rPr>
        <w:rFonts w:ascii=".VnTime" w:eastAsia="Times New Roman" w:hAnsi=".VnTime"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3" w15:restartNumberingAfterBreak="0">
    <w:nsid w:val="49B1487D"/>
    <w:multiLevelType w:val="hybridMultilevel"/>
    <w:tmpl w:val="94029174"/>
    <w:lvl w:ilvl="0" w:tplc="04090001">
      <w:start w:val="1"/>
      <w:numFmt w:val="decimal"/>
      <w:lvlText w:val="%1."/>
      <w:lvlJc w:val="left"/>
      <w:pPr>
        <w:ind w:left="1080" w:hanging="360"/>
      </w:pPr>
      <w:rPr>
        <w:rFonts w:hint="default"/>
      </w:rPr>
    </w:lvl>
    <w:lvl w:ilvl="1" w:tplc="04090003" w:tentative="1">
      <w:start w:val="1"/>
      <w:numFmt w:val="lowerLetter"/>
      <w:pStyle w:val="MUCTHU2"/>
      <w:lvlText w:val="%2."/>
      <w:lvlJc w:val="left"/>
      <w:pPr>
        <w:ind w:left="1800" w:hanging="360"/>
      </w:pPr>
    </w:lvl>
    <w:lvl w:ilvl="2" w:tplc="04090005" w:tentative="1">
      <w:start w:val="1"/>
      <w:numFmt w:val="lowerRoman"/>
      <w:pStyle w:val="MUCTHU3"/>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4" w15:restartNumberingAfterBreak="0">
    <w:nsid w:val="4DC71791"/>
    <w:multiLevelType w:val="multilevel"/>
    <w:tmpl w:val="90F48BE8"/>
    <w:lvl w:ilvl="0">
      <w:start w:val="1"/>
      <w:numFmt w:val="decimal"/>
      <w:lvlText w:val="Hình %1."/>
      <w:lvlJc w:val="left"/>
      <w:pPr>
        <w:ind w:left="720" w:hanging="360"/>
      </w:pPr>
      <w:rPr>
        <w:b/>
        <w:i w:val="0"/>
      </w:rPr>
    </w:lvl>
    <w:lvl w:ilvl="1">
      <w:start w:val="1"/>
      <w:numFmt w:val="lowerLetter"/>
      <w:lvlText w:val="%2."/>
      <w:lvlJc w:val="left"/>
      <w:pPr>
        <w:ind w:left="1440" w:hanging="360"/>
      </w:pPr>
    </w:lvl>
    <w:lvl w:ilvl="2">
      <w:start w:val="1"/>
      <w:numFmt w:val="lowerRoman"/>
      <w:pStyle w:val="111"/>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1130F2F"/>
    <w:multiLevelType w:val="multilevel"/>
    <w:tmpl w:val="5C12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7B38C9"/>
    <w:multiLevelType w:val="multilevel"/>
    <w:tmpl w:val="68F8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433E9D"/>
    <w:multiLevelType w:val="hybridMultilevel"/>
    <w:tmpl w:val="4C328752"/>
    <w:lvl w:ilvl="0" w:tplc="6520E4CC">
      <w:start w:val="1"/>
      <w:numFmt w:val="bullet"/>
      <w:lvlText w:val="-"/>
      <w:lvlJc w:val="left"/>
      <w:pPr>
        <w:ind w:left="1440" w:hanging="360"/>
      </w:pPr>
      <w:rPr>
        <w:rFonts w:ascii="Times New Roman" w:hAnsi="Times New Roman" w:cs="Times New Roman" w:hint="default"/>
        <w:i/>
      </w:rPr>
    </w:lvl>
    <w:lvl w:ilvl="1" w:tplc="04090019">
      <w:start w:val="1"/>
      <w:numFmt w:val="bullet"/>
      <w:pStyle w:val="normal3"/>
      <w:lvlText w:val="-"/>
      <w:lvlJc w:val="left"/>
      <w:pPr>
        <w:ind w:left="2160" w:hanging="360"/>
      </w:pPr>
      <w:rPr>
        <w:rFonts w:ascii="Times New Roman" w:hAnsi="Times New Roman" w:cs="Times New Roman" w:hint="default"/>
        <w:i/>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8" w15:restartNumberingAfterBreak="0">
    <w:nsid w:val="55CE1144"/>
    <w:multiLevelType w:val="multilevel"/>
    <w:tmpl w:val="53C2CFE2"/>
    <w:lvl w:ilvl="0">
      <w:start w:val="1"/>
      <w:numFmt w:val="bullet"/>
      <w:pStyle w:val="Stylebulleted"/>
      <w:lvlText w:val="-"/>
      <w:lvlJc w:val="left"/>
      <w:pPr>
        <w:tabs>
          <w:tab w:val="num" w:pos="284"/>
        </w:tabs>
        <w:ind w:left="-567"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59" w15:restartNumberingAfterBreak="0">
    <w:nsid w:val="56C636D3"/>
    <w:multiLevelType w:val="multilevel"/>
    <w:tmpl w:val="17F0D284"/>
    <w:lvl w:ilvl="0">
      <w:start w:val="1"/>
      <w:numFmt w:val="upperRoman"/>
      <w:pStyle w:val="To1"/>
      <w:lvlText w:val="V.%1."/>
      <w:lvlJc w:val="right"/>
      <w:pPr>
        <w:tabs>
          <w:tab w:val="num" w:pos="531"/>
        </w:tabs>
        <w:ind w:left="531" w:hanging="171"/>
      </w:pPr>
      <w:rPr>
        <w:rFonts w:hint="default"/>
      </w:rPr>
    </w:lvl>
    <w:lvl w:ilvl="1">
      <w:start w:val="1"/>
      <w:numFmt w:val="decimal"/>
      <w:pStyle w:val="To2"/>
      <w:lvlText w:val="V.%1.%2."/>
      <w:lvlJc w:val="left"/>
      <w:pPr>
        <w:tabs>
          <w:tab w:val="num" w:pos="1077"/>
        </w:tabs>
        <w:ind w:left="1077" w:hanging="737"/>
      </w:pPr>
      <w:rPr>
        <w:rFonts w:hint="default"/>
      </w:rPr>
    </w:lvl>
    <w:lvl w:ilvl="2">
      <w:start w:val="3"/>
      <w:numFmt w:val="upperRoman"/>
      <w:lvlText w:val="%3"/>
      <w:lvlJc w:val="left"/>
      <w:pPr>
        <w:tabs>
          <w:tab w:val="num" w:pos="1980"/>
        </w:tabs>
        <w:ind w:left="2207" w:hanging="227"/>
      </w:pPr>
      <w:rPr>
        <w:rFonts w:ascii=".VnTime" w:hAnsi=".VnTime" w:cs="Times New Roman"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5839560D"/>
    <w:multiLevelType w:val="multilevel"/>
    <w:tmpl w:val="F4EA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2D7483"/>
    <w:multiLevelType w:val="hybridMultilevel"/>
    <w:tmpl w:val="377257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D29302E"/>
    <w:multiLevelType w:val="multilevel"/>
    <w:tmpl w:val="FCCA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020F2F"/>
    <w:multiLevelType w:val="multilevel"/>
    <w:tmpl w:val="4FEC6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3B84CA5"/>
    <w:multiLevelType w:val="hybridMultilevel"/>
    <w:tmpl w:val="AA504CFA"/>
    <w:lvl w:ilvl="0" w:tplc="F49CC9BA">
      <w:start w:val="2"/>
      <w:numFmt w:val="bullet"/>
      <w:suff w:val="space"/>
      <w:lvlText w:val="-"/>
      <w:lvlJc w:val="left"/>
      <w:pPr>
        <w:ind w:left="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105BB5"/>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6" w15:restartNumberingAfterBreak="0">
    <w:nsid w:val="65B6392D"/>
    <w:multiLevelType w:val="multilevel"/>
    <w:tmpl w:val="419C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1518C3"/>
    <w:multiLevelType w:val="hybridMultilevel"/>
    <w:tmpl w:val="B37652E4"/>
    <w:lvl w:ilvl="0" w:tplc="04090001">
      <w:start w:val="1"/>
      <w:numFmt w:val="bullet"/>
      <w:lvlText w:val=""/>
      <w:lvlJc w:val="left"/>
      <w:pPr>
        <w:ind w:left="1429" w:hanging="360"/>
      </w:pPr>
      <w:rPr>
        <w:rFonts w:ascii="Symbol" w:hAnsi="Symbol" w:hint="default"/>
      </w:rPr>
    </w:lvl>
    <w:lvl w:ilvl="1" w:tplc="4804475C">
      <w:start w:val="1"/>
      <w:numFmt w:val="bullet"/>
      <w:suff w:val="space"/>
      <w:lvlText w:val=""/>
      <w:lvlJc w:val="left"/>
      <w:pPr>
        <w:ind w:left="0" w:firstLine="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6BB26C83"/>
    <w:multiLevelType w:val="multilevel"/>
    <w:tmpl w:val="733A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C4611C5"/>
    <w:multiLevelType w:val="multilevel"/>
    <w:tmpl w:val="DDBAA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0071B54"/>
    <w:multiLevelType w:val="multilevel"/>
    <w:tmpl w:val="154A0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10A54AA"/>
    <w:multiLevelType w:val="hybridMultilevel"/>
    <w:tmpl w:val="914483F2"/>
    <w:lvl w:ilvl="0" w:tplc="04090009">
      <w:start w:val="1"/>
      <w:numFmt w:val="decimal"/>
      <w:pStyle w:val="PhanMD-Level2"/>
      <w:lvlText w:val="%1."/>
      <w:lvlJc w:val="left"/>
      <w:pPr>
        <w:ind w:left="720" w:hanging="360"/>
      </w:pPr>
      <w:rPr>
        <w:rFonts w:hint="default"/>
        <w:spacing w:val="0"/>
        <w:position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2" w15:restartNumberingAfterBreak="0">
    <w:nsid w:val="718C50DC"/>
    <w:multiLevelType w:val="hybridMultilevel"/>
    <w:tmpl w:val="E256C126"/>
    <w:lvl w:ilvl="0" w:tplc="3E92E926">
      <w:start w:val="1"/>
      <w:numFmt w:val="bullet"/>
      <w:lvlText w:val=""/>
      <w:lvlJc w:val="left"/>
      <w:pPr>
        <w:tabs>
          <w:tab w:val="num" w:pos="720"/>
        </w:tabs>
        <w:ind w:left="720" w:hanging="360"/>
      </w:pPr>
      <w:rPr>
        <w:rFonts w:ascii="Wingdings" w:hAnsi="Wingdings" w:hint="default"/>
      </w:rPr>
    </w:lvl>
    <w:lvl w:ilvl="1" w:tplc="D3B41E5C">
      <w:numFmt w:val="none"/>
      <w:pStyle w:val="p4"/>
      <w:lvlText w:val=""/>
      <w:lvlJc w:val="left"/>
      <w:pPr>
        <w:tabs>
          <w:tab w:val="num" w:pos="360"/>
        </w:tabs>
      </w:pPr>
    </w:lvl>
    <w:lvl w:ilvl="2" w:tplc="FAC28A22">
      <w:numFmt w:val="none"/>
      <w:lvlText w:val=""/>
      <w:lvlJc w:val="left"/>
      <w:pPr>
        <w:tabs>
          <w:tab w:val="num" w:pos="360"/>
        </w:tabs>
      </w:pPr>
    </w:lvl>
    <w:lvl w:ilvl="3" w:tplc="CE46FDC8">
      <w:numFmt w:val="none"/>
      <w:lvlText w:val=""/>
      <w:lvlJc w:val="left"/>
      <w:pPr>
        <w:tabs>
          <w:tab w:val="num" w:pos="360"/>
        </w:tabs>
      </w:pPr>
    </w:lvl>
    <w:lvl w:ilvl="4" w:tplc="8C5C193E">
      <w:numFmt w:val="none"/>
      <w:lvlText w:val=""/>
      <w:lvlJc w:val="left"/>
      <w:pPr>
        <w:tabs>
          <w:tab w:val="num" w:pos="360"/>
        </w:tabs>
      </w:pPr>
    </w:lvl>
    <w:lvl w:ilvl="5" w:tplc="BB9037B6">
      <w:numFmt w:val="none"/>
      <w:lvlText w:val=""/>
      <w:lvlJc w:val="left"/>
      <w:pPr>
        <w:tabs>
          <w:tab w:val="num" w:pos="360"/>
        </w:tabs>
      </w:pPr>
    </w:lvl>
    <w:lvl w:ilvl="6" w:tplc="D44E3D2C">
      <w:numFmt w:val="none"/>
      <w:lvlText w:val=""/>
      <w:lvlJc w:val="left"/>
      <w:pPr>
        <w:tabs>
          <w:tab w:val="num" w:pos="360"/>
        </w:tabs>
      </w:pPr>
    </w:lvl>
    <w:lvl w:ilvl="7" w:tplc="4EBAC020">
      <w:numFmt w:val="none"/>
      <w:lvlText w:val=""/>
      <w:lvlJc w:val="left"/>
      <w:pPr>
        <w:tabs>
          <w:tab w:val="num" w:pos="360"/>
        </w:tabs>
      </w:pPr>
    </w:lvl>
    <w:lvl w:ilvl="8" w:tplc="04AA51B6">
      <w:numFmt w:val="none"/>
      <w:lvlText w:val=""/>
      <w:lvlJc w:val="left"/>
      <w:pPr>
        <w:tabs>
          <w:tab w:val="num" w:pos="360"/>
        </w:tabs>
      </w:pPr>
    </w:lvl>
  </w:abstractNum>
  <w:abstractNum w:abstractNumId="73" w15:restartNumberingAfterBreak="0">
    <w:nsid w:val="75535060"/>
    <w:multiLevelType w:val="multilevel"/>
    <w:tmpl w:val="7FD4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6821809"/>
    <w:multiLevelType w:val="multilevel"/>
    <w:tmpl w:val="77B8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76068D5"/>
    <w:multiLevelType w:val="multilevel"/>
    <w:tmpl w:val="26E0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A892605"/>
    <w:multiLevelType w:val="hybridMultilevel"/>
    <w:tmpl w:val="7FC05204"/>
    <w:lvl w:ilvl="0" w:tplc="04090009">
      <w:numFmt w:val="bullet"/>
      <w:pStyle w:val="StyleJustifiedBefore6ptAfter6ptLinespacingAtlea"/>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E530CFB"/>
    <w:multiLevelType w:val="hybridMultilevel"/>
    <w:tmpl w:val="138AE2B0"/>
    <w:lvl w:ilvl="0" w:tplc="04090009">
      <w:start w:val="1"/>
      <w:numFmt w:val="bullet"/>
      <w:pStyle w:val="70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35"/>
  </w:num>
  <w:num w:numId="3">
    <w:abstractNumId w:val="57"/>
  </w:num>
  <w:num w:numId="4">
    <w:abstractNumId w:val="41"/>
  </w:num>
  <w:num w:numId="5">
    <w:abstractNumId w:val="14"/>
  </w:num>
  <w:num w:numId="6">
    <w:abstractNumId w:val="9"/>
  </w:num>
  <w:num w:numId="7">
    <w:abstractNumId w:val="45"/>
  </w:num>
  <w:num w:numId="8">
    <w:abstractNumId w:val="49"/>
  </w:num>
  <w:num w:numId="9">
    <w:abstractNumId w:val="59"/>
  </w:num>
  <w:num w:numId="10">
    <w:abstractNumId w:val="40"/>
  </w:num>
  <w:num w:numId="11">
    <w:abstractNumId w:val="65"/>
  </w:num>
  <w:num w:numId="12">
    <w:abstractNumId w:val="28"/>
  </w:num>
  <w:num w:numId="13">
    <w:abstractNumId w:val="46"/>
  </w:num>
  <w:num w:numId="14">
    <w:abstractNumId w:val="15"/>
  </w:num>
  <w:num w:numId="15">
    <w:abstractNumId w:val="27"/>
  </w:num>
  <w:num w:numId="16">
    <w:abstractNumId w:val="31"/>
  </w:num>
  <w:num w:numId="17">
    <w:abstractNumId w:val="12"/>
  </w:num>
  <w:num w:numId="18">
    <w:abstractNumId w:val="5"/>
  </w:num>
  <w:num w:numId="19">
    <w:abstractNumId w:val="50"/>
  </w:num>
  <w:num w:numId="20">
    <w:abstractNumId w:val="72"/>
  </w:num>
  <w:num w:numId="21">
    <w:abstractNumId w:val="76"/>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71"/>
  </w:num>
  <w:num w:numId="25">
    <w:abstractNumId w:val="38"/>
  </w:num>
  <w:num w:numId="26">
    <w:abstractNumId w:val="52"/>
  </w:num>
  <w:num w:numId="27">
    <w:abstractNumId w:val="47"/>
  </w:num>
  <w:num w:numId="28">
    <w:abstractNumId w:val="25"/>
  </w:num>
  <w:num w:numId="29">
    <w:abstractNumId w:val="8"/>
  </w:num>
  <w:num w:numId="30">
    <w:abstractNumId w:val="53"/>
  </w:num>
  <w:num w:numId="31">
    <w:abstractNumId w:val="33"/>
  </w:num>
  <w:num w:numId="32">
    <w:abstractNumId w:val="24"/>
  </w:num>
  <w:num w:numId="33">
    <w:abstractNumId w:val="18"/>
  </w:num>
  <w:num w:numId="34">
    <w:abstractNumId w:val="58"/>
  </w:num>
  <w:num w:numId="35">
    <w:abstractNumId w:val="77"/>
  </w:num>
  <w:num w:numId="36">
    <w:abstractNumId w:val="61"/>
  </w:num>
  <w:num w:numId="37">
    <w:abstractNumId w:val="48"/>
  </w:num>
  <w:num w:numId="38">
    <w:abstractNumId w:val="19"/>
  </w:num>
  <w:num w:numId="39">
    <w:abstractNumId w:val="51"/>
  </w:num>
  <w:num w:numId="40">
    <w:abstractNumId w:val="54"/>
  </w:num>
  <w:num w:numId="41">
    <w:abstractNumId w:val="2"/>
  </w:num>
  <w:num w:numId="42">
    <w:abstractNumId w:val="66"/>
  </w:num>
  <w:num w:numId="43">
    <w:abstractNumId w:val="29"/>
  </w:num>
  <w:num w:numId="44">
    <w:abstractNumId w:val="75"/>
  </w:num>
  <w:num w:numId="45">
    <w:abstractNumId w:val="21"/>
  </w:num>
  <w:num w:numId="46">
    <w:abstractNumId w:val="68"/>
  </w:num>
  <w:num w:numId="47">
    <w:abstractNumId w:val="37"/>
  </w:num>
  <w:num w:numId="48">
    <w:abstractNumId w:val="30"/>
  </w:num>
  <w:num w:numId="49">
    <w:abstractNumId w:val="55"/>
  </w:num>
  <w:num w:numId="50">
    <w:abstractNumId w:val="44"/>
  </w:num>
  <w:num w:numId="51">
    <w:abstractNumId w:val="74"/>
  </w:num>
  <w:num w:numId="52">
    <w:abstractNumId w:val="42"/>
  </w:num>
  <w:num w:numId="53">
    <w:abstractNumId w:val="32"/>
  </w:num>
  <w:num w:numId="54">
    <w:abstractNumId w:val="70"/>
  </w:num>
  <w:num w:numId="55">
    <w:abstractNumId w:val="60"/>
  </w:num>
  <w:num w:numId="56">
    <w:abstractNumId w:val="62"/>
  </w:num>
  <w:num w:numId="57">
    <w:abstractNumId w:val="20"/>
  </w:num>
  <w:num w:numId="58">
    <w:abstractNumId w:val="43"/>
  </w:num>
  <w:num w:numId="59">
    <w:abstractNumId w:val="6"/>
  </w:num>
  <w:num w:numId="60">
    <w:abstractNumId w:val="34"/>
  </w:num>
  <w:num w:numId="61">
    <w:abstractNumId w:val="56"/>
  </w:num>
  <w:num w:numId="62">
    <w:abstractNumId w:val="11"/>
  </w:num>
  <w:num w:numId="63">
    <w:abstractNumId w:val="73"/>
  </w:num>
  <w:num w:numId="64">
    <w:abstractNumId w:val="36"/>
  </w:num>
  <w:num w:numId="65">
    <w:abstractNumId w:val="63"/>
  </w:num>
  <w:num w:numId="66">
    <w:abstractNumId w:val="7"/>
  </w:num>
  <w:num w:numId="67">
    <w:abstractNumId w:val="10"/>
  </w:num>
  <w:num w:numId="68">
    <w:abstractNumId w:val="69"/>
  </w:num>
  <w:num w:numId="69">
    <w:abstractNumId w:val="0"/>
  </w:num>
  <w:num w:numId="70">
    <w:abstractNumId w:val="3"/>
  </w:num>
  <w:num w:numId="71">
    <w:abstractNumId w:val="1"/>
  </w:num>
  <w:num w:numId="72">
    <w:abstractNumId w:val="26"/>
  </w:num>
  <w:num w:numId="73">
    <w:abstractNumId w:val="13"/>
  </w:num>
  <w:num w:numId="74">
    <w:abstractNumId w:val="67"/>
  </w:num>
  <w:num w:numId="75">
    <w:abstractNumId w:val="64"/>
  </w:num>
  <w:num w:numId="76">
    <w:abstractNumId w:val="16"/>
  </w:num>
  <w:num w:numId="77">
    <w:abstractNumId w:val="39"/>
  </w:num>
  <w:num w:numId="78">
    <w:abstractNumId w:val="2"/>
    <w:lvlOverride w:ilv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D17"/>
    <w:rsid w:val="00000351"/>
    <w:rsid w:val="000123BA"/>
    <w:rsid w:val="000302F3"/>
    <w:rsid w:val="00034467"/>
    <w:rsid w:val="00041D53"/>
    <w:rsid w:val="00051294"/>
    <w:rsid w:val="00055F6D"/>
    <w:rsid w:val="00056992"/>
    <w:rsid w:val="00073EFD"/>
    <w:rsid w:val="00077BF6"/>
    <w:rsid w:val="00085E94"/>
    <w:rsid w:val="00086A28"/>
    <w:rsid w:val="0008740C"/>
    <w:rsid w:val="000A4AEB"/>
    <w:rsid w:val="000B3AC4"/>
    <w:rsid w:val="000C0982"/>
    <w:rsid w:val="000C703A"/>
    <w:rsid w:val="000E5B57"/>
    <w:rsid w:val="000F595D"/>
    <w:rsid w:val="000F5F77"/>
    <w:rsid w:val="000F7143"/>
    <w:rsid w:val="0011507F"/>
    <w:rsid w:val="00121E63"/>
    <w:rsid w:val="00126920"/>
    <w:rsid w:val="0013289B"/>
    <w:rsid w:val="00134ADD"/>
    <w:rsid w:val="00146AC7"/>
    <w:rsid w:val="00147B85"/>
    <w:rsid w:val="001527FB"/>
    <w:rsid w:val="0016767C"/>
    <w:rsid w:val="00174DAB"/>
    <w:rsid w:val="00177C81"/>
    <w:rsid w:val="001807B4"/>
    <w:rsid w:val="0019205F"/>
    <w:rsid w:val="00194A23"/>
    <w:rsid w:val="00195E0B"/>
    <w:rsid w:val="001A54C0"/>
    <w:rsid w:val="001A740F"/>
    <w:rsid w:val="001B29FD"/>
    <w:rsid w:val="001C4E30"/>
    <w:rsid w:val="001C68D5"/>
    <w:rsid w:val="001C7E8F"/>
    <w:rsid w:val="001D153F"/>
    <w:rsid w:val="001D18D2"/>
    <w:rsid w:val="001D7B82"/>
    <w:rsid w:val="001E0100"/>
    <w:rsid w:val="001E386F"/>
    <w:rsid w:val="001F37E0"/>
    <w:rsid w:val="001F43A1"/>
    <w:rsid w:val="00207399"/>
    <w:rsid w:val="002216C6"/>
    <w:rsid w:val="00231D2A"/>
    <w:rsid w:val="00233514"/>
    <w:rsid w:val="00236181"/>
    <w:rsid w:val="00237A97"/>
    <w:rsid w:val="00237E7C"/>
    <w:rsid w:val="00255338"/>
    <w:rsid w:val="00272ED1"/>
    <w:rsid w:val="0028535C"/>
    <w:rsid w:val="00286C1A"/>
    <w:rsid w:val="00291C3F"/>
    <w:rsid w:val="002B23BE"/>
    <w:rsid w:val="002B4126"/>
    <w:rsid w:val="002C3211"/>
    <w:rsid w:val="002C58C4"/>
    <w:rsid w:val="002D1708"/>
    <w:rsid w:val="002E05AC"/>
    <w:rsid w:val="002E259E"/>
    <w:rsid w:val="002F6717"/>
    <w:rsid w:val="002F744B"/>
    <w:rsid w:val="00303098"/>
    <w:rsid w:val="003038FB"/>
    <w:rsid w:val="00305ADB"/>
    <w:rsid w:val="00305BEE"/>
    <w:rsid w:val="0031424E"/>
    <w:rsid w:val="00321869"/>
    <w:rsid w:val="00321D14"/>
    <w:rsid w:val="00324479"/>
    <w:rsid w:val="0034167B"/>
    <w:rsid w:val="003445CE"/>
    <w:rsid w:val="00352881"/>
    <w:rsid w:val="00356BD1"/>
    <w:rsid w:val="0036042D"/>
    <w:rsid w:val="00360DB5"/>
    <w:rsid w:val="003702D4"/>
    <w:rsid w:val="00385415"/>
    <w:rsid w:val="00396B09"/>
    <w:rsid w:val="003B2AF4"/>
    <w:rsid w:val="003C5977"/>
    <w:rsid w:val="003F0503"/>
    <w:rsid w:val="003F2C97"/>
    <w:rsid w:val="003F6503"/>
    <w:rsid w:val="003F74A9"/>
    <w:rsid w:val="00400321"/>
    <w:rsid w:val="004013D3"/>
    <w:rsid w:val="00403E74"/>
    <w:rsid w:val="0040532F"/>
    <w:rsid w:val="00405685"/>
    <w:rsid w:val="00406783"/>
    <w:rsid w:val="00407A1E"/>
    <w:rsid w:val="00410960"/>
    <w:rsid w:val="004143D5"/>
    <w:rsid w:val="00426E82"/>
    <w:rsid w:val="0044519F"/>
    <w:rsid w:val="00450B4A"/>
    <w:rsid w:val="00452122"/>
    <w:rsid w:val="004650B4"/>
    <w:rsid w:val="004656C3"/>
    <w:rsid w:val="00465F61"/>
    <w:rsid w:val="00467D2F"/>
    <w:rsid w:val="00471274"/>
    <w:rsid w:val="00476747"/>
    <w:rsid w:val="00483D98"/>
    <w:rsid w:val="004A0B34"/>
    <w:rsid w:val="004A1569"/>
    <w:rsid w:val="004A2C92"/>
    <w:rsid w:val="004A6212"/>
    <w:rsid w:val="004C16A5"/>
    <w:rsid w:val="004C3C36"/>
    <w:rsid w:val="004C69DD"/>
    <w:rsid w:val="004C78C6"/>
    <w:rsid w:val="004D0D50"/>
    <w:rsid w:val="004E6E35"/>
    <w:rsid w:val="004F31D4"/>
    <w:rsid w:val="004F3B70"/>
    <w:rsid w:val="004F3CED"/>
    <w:rsid w:val="004F4296"/>
    <w:rsid w:val="00502FDA"/>
    <w:rsid w:val="005042FF"/>
    <w:rsid w:val="00511B9A"/>
    <w:rsid w:val="0052045F"/>
    <w:rsid w:val="005221EB"/>
    <w:rsid w:val="005368E3"/>
    <w:rsid w:val="00537B60"/>
    <w:rsid w:val="00552726"/>
    <w:rsid w:val="00554EE8"/>
    <w:rsid w:val="00575C79"/>
    <w:rsid w:val="00577FD3"/>
    <w:rsid w:val="0058000D"/>
    <w:rsid w:val="00583DAE"/>
    <w:rsid w:val="00584660"/>
    <w:rsid w:val="005860E9"/>
    <w:rsid w:val="00586B83"/>
    <w:rsid w:val="0059007F"/>
    <w:rsid w:val="005914C3"/>
    <w:rsid w:val="00591AC6"/>
    <w:rsid w:val="00595F27"/>
    <w:rsid w:val="00596432"/>
    <w:rsid w:val="00597BE3"/>
    <w:rsid w:val="005A347C"/>
    <w:rsid w:val="005B0E15"/>
    <w:rsid w:val="005B2B62"/>
    <w:rsid w:val="005B7FB7"/>
    <w:rsid w:val="005C39AA"/>
    <w:rsid w:val="005C5629"/>
    <w:rsid w:val="005D09B9"/>
    <w:rsid w:val="005D1534"/>
    <w:rsid w:val="005F5D68"/>
    <w:rsid w:val="00606560"/>
    <w:rsid w:val="00621C0B"/>
    <w:rsid w:val="00634A96"/>
    <w:rsid w:val="006350B7"/>
    <w:rsid w:val="00635404"/>
    <w:rsid w:val="006377B5"/>
    <w:rsid w:val="00637CA9"/>
    <w:rsid w:val="00644FB3"/>
    <w:rsid w:val="006476E8"/>
    <w:rsid w:val="006527BB"/>
    <w:rsid w:val="00654882"/>
    <w:rsid w:val="0065569D"/>
    <w:rsid w:val="006664C0"/>
    <w:rsid w:val="00674503"/>
    <w:rsid w:val="00680B4C"/>
    <w:rsid w:val="00684614"/>
    <w:rsid w:val="006922FA"/>
    <w:rsid w:val="00692839"/>
    <w:rsid w:val="00692868"/>
    <w:rsid w:val="00693FE7"/>
    <w:rsid w:val="006969B0"/>
    <w:rsid w:val="006C23D0"/>
    <w:rsid w:val="006C540B"/>
    <w:rsid w:val="006D0A7A"/>
    <w:rsid w:val="006D219F"/>
    <w:rsid w:val="006D249B"/>
    <w:rsid w:val="006D6831"/>
    <w:rsid w:val="006E3585"/>
    <w:rsid w:val="006F0B48"/>
    <w:rsid w:val="006F41B4"/>
    <w:rsid w:val="00705D9A"/>
    <w:rsid w:val="00724126"/>
    <w:rsid w:val="007336F7"/>
    <w:rsid w:val="0074056C"/>
    <w:rsid w:val="0075038E"/>
    <w:rsid w:val="00751E2C"/>
    <w:rsid w:val="0075216C"/>
    <w:rsid w:val="0075696F"/>
    <w:rsid w:val="00761AEF"/>
    <w:rsid w:val="0078362A"/>
    <w:rsid w:val="007847CC"/>
    <w:rsid w:val="007909C6"/>
    <w:rsid w:val="00794E17"/>
    <w:rsid w:val="007A4325"/>
    <w:rsid w:val="007A4C8C"/>
    <w:rsid w:val="007A5156"/>
    <w:rsid w:val="007A55D3"/>
    <w:rsid w:val="007C35FB"/>
    <w:rsid w:val="007C4853"/>
    <w:rsid w:val="007C5FF7"/>
    <w:rsid w:val="007D1D4B"/>
    <w:rsid w:val="007E462F"/>
    <w:rsid w:val="007F4376"/>
    <w:rsid w:val="008018B3"/>
    <w:rsid w:val="00810883"/>
    <w:rsid w:val="00812E0F"/>
    <w:rsid w:val="008159BD"/>
    <w:rsid w:val="00820EBF"/>
    <w:rsid w:val="00821288"/>
    <w:rsid w:val="00821660"/>
    <w:rsid w:val="00826DEE"/>
    <w:rsid w:val="008427A7"/>
    <w:rsid w:val="00845B75"/>
    <w:rsid w:val="00847E05"/>
    <w:rsid w:val="008633CD"/>
    <w:rsid w:val="00872218"/>
    <w:rsid w:val="008855C7"/>
    <w:rsid w:val="0089065A"/>
    <w:rsid w:val="008A48CB"/>
    <w:rsid w:val="008A4D2E"/>
    <w:rsid w:val="008A4E5E"/>
    <w:rsid w:val="008A587E"/>
    <w:rsid w:val="008B17BD"/>
    <w:rsid w:val="008C0CDD"/>
    <w:rsid w:val="008C18AF"/>
    <w:rsid w:val="008C3B5E"/>
    <w:rsid w:val="008C56BF"/>
    <w:rsid w:val="008C5872"/>
    <w:rsid w:val="008E2D2F"/>
    <w:rsid w:val="008F28E5"/>
    <w:rsid w:val="008F5119"/>
    <w:rsid w:val="008F7373"/>
    <w:rsid w:val="00900504"/>
    <w:rsid w:val="00910099"/>
    <w:rsid w:val="00932041"/>
    <w:rsid w:val="009373B9"/>
    <w:rsid w:val="009376C4"/>
    <w:rsid w:val="00942626"/>
    <w:rsid w:val="009437C0"/>
    <w:rsid w:val="009531CF"/>
    <w:rsid w:val="00964052"/>
    <w:rsid w:val="00965B97"/>
    <w:rsid w:val="009767D5"/>
    <w:rsid w:val="00982EEB"/>
    <w:rsid w:val="009844A5"/>
    <w:rsid w:val="0098693A"/>
    <w:rsid w:val="00996462"/>
    <w:rsid w:val="009B100E"/>
    <w:rsid w:val="009B7CF4"/>
    <w:rsid w:val="009D5FCE"/>
    <w:rsid w:val="009E0025"/>
    <w:rsid w:val="009E3CE1"/>
    <w:rsid w:val="009F0E28"/>
    <w:rsid w:val="00A038BF"/>
    <w:rsid w:val="00A05984"/>
    <w:rsid w:val="00A07137"/>
    <w:rsid w:val="00A14732"/>
    <w:rsid w:val="00A1708D"/>
    <w:rsid w:val="00A306D8"/>
    <w:rsid w:val="00A32EF5"/>
    <w:rsid w:val="00A35E5D"/>
    <w:rsid w:val="00A36EB5"/>
    <w:rsid w:val="00A40A8C"/>
    <w:rsid w:val="00A436A8"/>
    <w:rsid w:val="00A43934"/>
    <w:rsid w:val="00A56979"/>
    <w:rsid w:val="00A606D4"/>
    <w:rsid w:val="00A70D51"/>
    <w:rsid w:val="00A772FE"/>
    <w:rsid w:val="00A81310"/>
    <w:rsid w:val="00A84DCD"/>
    <w:rsid w:val="00A84FCC"/>
    <w:rsid w:val="00A86756"/>
    <w:rsid w:val="00A96E3C"/>
    <w:rsid w:val="00AA1986"/>
    <w:rsid w:val="00AA3889"/>
    <w:rsid w:val="00AA3F5D"/>
    <w:rsid w:val="00AA60BE"/>
    <w:rsid w:val="00AB6DF3"/>
    <w:rsid w:val="00AD2A93"/>
    <w:rsid w:val="00AD2D6A"/>
    <w:rsid w:val="00AD3F2C"/>
    <w:rsid w:val="00AE46D4"/>
    <w:rsid w:val="00AF7AEB"/>
    <w:rsid w:val="00B04C71"/>
    <w:rsid w:val="00B21858"/>
    <w:rsid w:val="00B25997"/>
    <w:rsid w:val="00B31A27"/>
    <w:rsid w:val="00B3675F"/>
    <w:rsid w:val="00B36F5A"/>
    <w:rsid w:val="00B46881"/>
    <w:rsid w:val="00B507E5"/>
    <w:rsid w:val="00B54AED"/>
    <w:rsid w:val="00B63963"/>
    <w:rsid w:val="00B64416"/>
    <w:rsid w:val="00B77AF4"/>
    <w:rsid w:val="00B77F66"/>
    <w:rsid w:val="00B81286"/>
    <w:rsid w:val="00B83321"/>
    <w:rsid w:val="00B837C7"/>
    <w:rsid w:val="00B849B8"/>
    <w:rsid w:val="00B85179"/>
    <w:rsid w:val="00B90F29"/>
    <w:rsid w:val="00B92412"/>
    <w:rsid w:val="00BA3062"/>
    <w:rsid w:val="00BB49A3"/>
    <w:rsid w:val="00BB5329"/>
    <w:rsid w:val="00BB6845"/>
    <w:rsid w:val="00BC0AA0"/>
    <w:rsid w:val="00BD5D8C"/>
    <w:rsid w:val="00BF2769"/>
    <w:rsid w:val="00BF76A2"/>
    <w:rsid w:val="00BF79DA"/>
    <w:rsid w:val="00C0723A"/>
    <w:rsid w:val="00C21B7A"/>
    <w:rsid w:val="00C23AFC"/>
    <w:rsid w:val="00C32EFF"/>
    <w:rsid w:val="00C33045"/>
    <w:rsid w:val="00C355A3"/>
    <w:rsid w:val="00C42FAD"/>
    <w:rsid w:val="00C610EC"/>
    <w:rsid w:val="00C6238A"/>
    <w:rsid w:val="00C72AFC"/>
    <w:rsid w:val="00C8004E"/>
    <w:rsid w:val="00C93277"/>
    <w:rsid w:val="00C977F2"/>
    <w:rsid w:val="00CB7AFF"/>
    <w:rsid w:val="00CE67C0"/>
    <w:rsid w:val="00CF409F"/>
    <w:rsid w:val="00D0291C"/>
    <w:rsid w:val="00D02955"/>
    <w:rsid w:val="00D04B16"/>
    <w:rsid w:val="00D07F83"/>
    <w:rsid w:val="00D15E6C"/>
    <w:rsid w:val="00D16B28"/>
    <w:rsid w:val="00D2784B"/>
    <w:rsid w:val="00D27A86"/>
    <w:rsid w:val="00D30D0D"/>
    <w:rsid w:val="00D34493"/>
    <w:rsid w:val="00D35F84"/>
    <w:rsid w:val="00D406FF"/>
    <w:rsid w:val="00D43817"/>
    <w:rsid w:val="00D51CD7"/>
    <w:rsid w:val="00D542EA"/>
    <w:rsid w:val="00D61C86"/>
    <w:rsid w:val="00D771E6"/>
    <w:rsid w:val="00D779FD"/>
    <w:rsid w:val="00D833C7"/>
    <w:rsid w:val="00D937DC"/>
    <w:rsid w:val="00D979B9"/>
    <w:rsid w:val="00DA105F"/>
    <w:rsid w:val="00DA386A"/>
    <w:rsid w:val="00DA5F14"/>
    <w:rsid w:val="00DA689F"/>
    <w:rsid w:val="00DC45B2"/>
    <w:rsid w:val="00DC764A"/>
    <w:rsid w:val="00DD696A"/>
    <w:rsid w:val="00DD6EAD"/>
    <w:rsid w:val="00DE3BE1"/>
    <w:rsid w:val="00DE45E0"/>
    <w:rsid w:val="00DE48F2"/>
    <w:rsid w:val="00DE7996"/>
    <w:rsid w:val="00E132D1"/>
    <w:rsid w:val="00E16C63"/>
    <w:rsid w:val="00E21501"/>
    <w:rsid w:val="00E27D65"/>
    <w:rsid w:val="00E31A14"/>
    <w:rsid w:val="00E325DF"/>
    <w:rsid w:val="00E44FDB"/>
    <w:rsid w:val="00E536ED"/>
    <w:rsid w:val="00E614A2"/>
    <w:rsid w:val="00E7497D"/>
    <w:rsid w:val="00E7749D"/>
    <w:rsid w:val="00E77B53"/>
    <w:rsid w:val="00E805AA"/>
    <w:rsid w:val="00E8075C"/>
    <w:rsid w:val="00E92376"/>
    <w:rsid w:val="00EA177D"/>
    <w:rsid w:val="00EA6EFC"/>
    <w:rsid w:val="00EC4271"/>
    <w:rsid w:val="00ED6684"/>
    <w:rsid w:val="00ED7D24"/>
    <w:rsid w:val="00EE4F87"/>
    <w:rsid w:val="00EE67B9"/>
    <w:rsid w:val="00F13E93"/>
    <w:rsid w:val="00F14477"/>
    <w:rsid w:val="00F172C8"/>
    <w:rsid w:val="00F23EBE"/>
    <w:rsid w:val="00F25CE0"/>
    <w:rsid w:val="00F45A81"/>
    <w:rsid w:val="00F53D99"/>
    <w:rsid w:val="00F56CCF"/>
    <w:rsid w:val="00F56F93"/>
    <w:rsid w:val="00F5721F"/>
    <w:rsid w:val="00F62BC8"/>
    <w:rsid w:val="00F667F1"/>
    <w:rsid w:val="00F747CF"/>
    <w:rsid w:val="00F826A2"/>
    <w:rsid w:val="00F84C12"/>
    <w:rsid w:val="00F875DB"/>
    <w:rsid w:val="00F904E8"/>
    <w:rsid w:val="00F91E93"/>
    <w:rsid w:val="00F9375B"/>
    <w:rsid w:val="00F93BC9"/>
    <w:rsid w:val="00F93D17"/>
    <w:rsid w:val="00F97FA6"/>
    <w:rsid w:val="00FA2CDD"/>
    <w:rsid w:val="00FA434C"/>
    <w:rsid w:val="00FA7E94"/>
    <w:rsid w:val="00FB4C92"/>
    <w:rsid w:val="00FC02CD"/>
    <w:rsid w:val="00FC240E"/>
    <w:rsid w:val="00FC2872"/>
    <w:rsid w:val="00FC56C5"/>
    <w:rsid w:val="00FD1EF1"/>
    <w:rsid w:val="00FD3A18"/>
    <w:rsid w:val="00FE1C07"/>
    <w:rsid w:val="00FE38D1"/>
    <w:rsid w:val="00FF3EAF"/>
    <w:rsid w:val="00FF4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7FA05F"/>
  <w15:chartTrackingRefBased/>
  <w15:docId w15:val="{B38AE0FA-A708-4BE0-B560-2260DBEDC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F93D17"/>
    <w:pPr>
      <w:spacing w:after="0" w:line="240" w:lineRule="auto"/>
      <w:jc w:val="both"/>
    </w:pPr>
    <w:rPr>
      <w:rFonts w:eastAsia="Times New Roman" w:cs="Times New Roman"/>
      <w:kern w:val="0"/>
      <w:sz w:val="24"/>
      <w:szCs w:val="20"/>
      <w14:ligatures w14:val="none"/>
    </w:rPr>
  </w:style>
  <w:style w:type="paragraph" w:styleId="Heading1">
    <w:name w:val="heading 1"/>
    <w:aliases w:val="Document Header1,ClauseGroup_Title,heading 1,Part I,DB,CHUONG,Tieu de 1,Chương,Chư3fơ3fng,Heading 1 Char Char,Heading 1 Char Char1,Heading11,Heading 1 Char2,Heading 1 Char Char2,Heading12,Heading 1 Char3,Heading 1 Char Char3,Heading13,H1,14 p"/>
    <w:basedOn w:val="Normal"/>
    <w:next w:val="Normal"/>
    <w:link w:val="Heading1Char"/>
    <w:uiPriority w:val="9"/>
    <w:qFormat/>
    <w:rsid w:val="00F93D17"/>
    <w:pPr>
      <w:keepNext/>
      <w:keepLines/>
      <w:numPr>
        <w:numId w:val="11"/>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Clause_No&amp;Name,Section-Title,h2,Avsnitt,Tieu de 2,Tieude2 Char,Char Char Char,heading 2,H2,UNDERRUBRIK 1-2,h2 main heading,B Sub/Bold,B Sub/Bold1,B Sub/Bold2,B Sub/Bold11,h2 main heading1,h2 main heading2,B Sub/Bold3,B Sub/Bold12"/>
    <w:basedOn w:val="Normal"/>
    <w:next w:val="Normal"/>
    <w:link w:val="Heading2Char"/>
    <w:unhideWhenUsed/>
    <w:qFormat/>
    <w:rsid w:val="00F93D17"/>
    <w:pPr>
      <w:keepNext/>
      <w:keepLines/>
      <w:numPr>
        <w:ilvl w:val="1"/>
        <w:numId w:val="11"/>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ClauseSub_No&amp;Name,Section Header3 Char Char,Sub-Clause Paragraph,heading 3,Heading 3 Char1 Char Char,Heading 3 Char Char Char Char,Char Char Char Char Char,Heading 31,Heading 3 (TCVN) Char,Heading 311,H3,SW-Heading 3,3.Muc phu"/>
    <w:basedOn w:val="Normal"/>
    <w:next w:val="Normal"/>
    <w:link w:val="Heading3Char"/>
    <w:uiPriority w:val="9"/>
    <w:unhideWhenUsed/>
    <w:qFormat/>
    <w:rsid w:val="00F93D17"/>
    <w:pPr>
      <w:keepNext/>
      <w:keepLines/>
      <w:numPr>
        <w:ilvl w:val="2"/>
        <w:numId w:val="11"/>
      </w:numPr>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aliases w:val="Sub-Clause Sub-paragraph,ClauseSubSub_No&amp;Name, Sub-Clause Sub-paragraph,Heading4,Heading41,Heading42,Heading411,Heading43,Heading412,Heading No. L4,H4-Heading 4,l4,heading4,44,Heading44,Heading413,Heading421,Heading4111,Heading431,Heading4121"/>
    <w:basedOn w:val="Normal"/>
    <w:next w:val="Normal"/>
    <w:link w:val="Heading4Char"/>
    <w:unhideWhenUsed/>
    <w:qFormat/>
    <w:rsid w:val="00F93D17"/>
    <w:pPr>
      <w:keepNext/>
      <w:keepLines/>
      <w:numPr>
        <w:ilvl w:val="3"/>
        <w:numId w:val="11"/>
      </w:numPr>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aliases w:val="BANG,heading 5,H5 Char,Heading5 Char,Heading51 Char,Heading52 Char,Heading511 Char,Heading53 Char,Heading512 Char,5 Char,H5-Heading 5 Char,h5 Char,l5 Char,heading5 Char,Heading54 Char,Heading513 Char,Heading521 Char,Heading5111 Char,H52,53,h53"/>
    <w:basedOn w:val="Normal"/>
    <w:next w:val="Normal"/>
    <w:link w:val="Heading5Char"/>
    <w:unhideWhenUsed/>
    <w:qFormat/>
    <w:rsid w:val="00F93D17"/>
    <w:pPr>
      <w:keepNext/>
      <w:keepLines/>
      <w:numPr>
        <w:ilvl w:val="4"/>
        <w:numId w:val="11"/>
      </w:numPr>
      <w:spacing w:before="80" w:after="40"/>
      <w:outlineLvl w:val="4"/>
    </w:pPr>
    <w:rPr>
      <w:rFonts w:asciiTheme="minorHAnsi" w:eastAsiaTheme="majorEastAsia" w:hAnsiTheme="minorHAnsi" w:cstheme="majorBidi"/>
      <w:color w:val="0F4761" w:themeColor="accent1" w:themeShade="BF"/>
    </w:rPr>
  </w:style>
  <w:style w:type="paragraph" w:styleId="Heading6">
    <w:name w:val="heading 6"/>
    <w:aliases w:val="X"/>
    <w:basedOn w:val="Normal"/>
    <w:next w:val="Normal"/>
    <w:link w:val="Heading6Char"/>
    <w:unhideWhenUsed/>
    <w:qFormat/>
    <w:rsid w:val="00F93D17"/>
    <w:pPr>
      <w:keepNext/>
      <w:keepLines/>
      <w:numPr>
        <w:ilvl w:val="5"/>
        <w:numId w:val="11"/>
      </w:numPr>
      <w:spacing w:before="40"/>
      <w:outlineLvl w:val="5"/>
    </w:pPr>
    <w:rPr>
      <w:rFonts w:asciiTheme="minorHAnsi" w:eastAsiaTheme="majorEastAsia" w:hAnsiTheme="minorHAnsi" w:cstheme="majorBidi"/>
      <w:i/>
      <w:iCs/>
      <w:color w:val="595959" w:themeColor="text1" w:themeTint="A6"/>
    </w:rPr>
  </w:style>
  <w:style w:type="paragraph" w:styleId="Heading7">
    <w:name w:val="heading 7"/>
    <w:aliases w:val="Figure,Y"/>
    <w:basedOn w:val="Normal"/>
    <w:next w:val="Normal"/>
    <w:link w:val="Heading7Char"/>
    <w:unhideWhenUsed/>
    <w:qFormat/>
    <w:rsid w:val="00F93D17"/>
    <w:pPr>
      <w:keepNext/>
      <w:keepLines/>
      <w:numPr>
        <w:ilvl w:val="6"/>
        <w:numId w:val="11"/>
      </w:numPr>
      <w:spacing w:before="40"/>
      <w:outlineLvl w:val="6"/>
    </w:pPr>
    <w:rPr>
      <w:rFonts w:asciiTheme="minorHAnsi" w:eastAsiaTheme="majorEastAsia" w:hAnsiTheme="minorHAnsi" w:cstheme="majorBidi"/>
      <w:color w:val="595959" w:themeColor="text1" w:themeTint="A6"/>
    </w:rPr>
  </w:style>
  <w:style w:type="paragraph" w:styleId="Heading8">
    <w:name w:val="heading 8"/>
    <w:aliases w:val="A"/>
    <w:basedOn w:val="Normal"/>
    <w:next w:val="Normal"/>
    <w:link w:val="Heading8Char"/>
    <w:unhideWhenUsed/>
    <w:qFormat/>
    <w:rsid w:val="00F93D17"/>
    <w:pPr>
      <w:keepNext/>
      <w:keepLines/>
      <w:numPr>
        <w:ilvl w:val="7"/>
        <w:numId w:val="11"/>
      </w:numPr>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F93D17"/>
    <w:pPr>
      <w:keepNext/>
      <w:keepLines/>
      <w:numPr>
        <w:ilvl w:val="8"/>
        <w:numId w:val="11"/>
      </w:numPr>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heading 1 Char,Part I Char,DB Char,CHUONG Char,Tieu de 1 Char,Chương Char,Chư3fơ3fng Char,Heading 1 Char Char Char,Heading 1 Char Char1 Char,Heading11 Char,Heading 1 Char2 Char,Heading12 Char"/>
    <w:basedOn w:val="DefaultParagraphFont"/>
    <w:link w:val="Heading1"/>
    <w:uiPriority w:val="9"/>
    <w:rsid w:val="00F93D17"/>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aliases w:val="Title Header2 Char,Clause_No&amp;Name Char,Section-Title Char,h2 Char,Avsnitt Char,Tieu de 2 Char,Tieude2 Char Char,Char Char Char Char,heading 2 Char,H2 Char,UNDERRUBRIK 1-2 Char,h2 main heading Char,B Sub/Bold Char,B Sub/Bold1 Char"/>
    <w:basedOn w:val="DefaultParagraphFont"/>
    <w:link w:val="Heading2"/>
    <w:rsid w:val="00F93D17"/>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aliases w:val="Section Header3 Char2,ClauseSub_No&amp;Name Char1,Section Header3 Char Char Char1,Sub-Clause Paragraph Char2,heading 3 Char,Heading 3 Char1 Char Char Char,Heading 3 Char Char Char Char Char,Char Char Char Char Char Char,Heading 31 Char"/>
    <w:basedOn w:val="DefaultParagraphFont"/>
    <w:link w:val="Heading3"/>
    <w:uiPriority w:val="9"/>
    <w:rsid w:val="00F93D17"/>
    <w:rPr>
      <w:rFonts w:asciiTheme="minorHAnsi" w:eastAsiaTheme="majorEastAsia" w:hAnsiTheme="minorHAnsi" w:cstheme="majorBidi"/>
      <w:color w:val="0F4761" w:themeColor="accent1" w:themeShade="BF"/>
      <w:kern w:val="0"/>
      <w:sz w:val="24"/>
      <w:szCs w:val="28"/>
      <w14:ligatures w14:val="none"/>
    </w:rPr>
  </w:style>
  <w:style w:type="character" w:customStyle="1" w:styleId="Heading4Char">
    <w:name w:val="Heading 4 Char"/>
    <w:aliases w:val="Sub-Clause Sub-paragraph Char,ClauseSubSub_No&amp;Name Char, Sub-Clause Sub-paragraph Char,Heading4 Char,Heading41 Char,Heading42 Char,Heading411 Char,Heading43 Char,Heading412 Char,Heading No. L4 Char,H4-Heading 4 Char,l4 Char,heading4 Char"/>
    <w:basedOn w:val="DefaultParagraphFont"/>
    <w:link w:val="Heading4"/>
    <w:rsid w:val="00F93D17"/>
    <w:rPr>
      <w:rFonts w:asciiTheme="minorHAnsi" w:eastAsiaTheme="majorEastAsia" w:hAnsiTheme="minorHAnsi" w:cstheme="majorBidi"/>
      <w:i/>
      <w:iCs/>
      <w:color w:val="0F4761" w:themeColor="accent1" w:themeShade="BF"/>
      <w:kern w:val="0"/>
      <w:sz w:val="24"/>
      <w:szCs w:val="20"/>
      <w14:ligatures w14:val="none"/>
    </w:rPr>
  </w:style>
  <w:style w:type="character" w:customStyle="1" w:styleId="Heading5Char">
    <w:name w:val="Heading 5 Char"/>
    <w:aliases w:val="BANG Char,heading 5 Char,H5 Char Char,Heading5 Char Char,Heading51 Char Char,Heading52 Char Char,Heading511 Char Char,Heading53 Char Char,Heading512 Char Char,5 Char Char,H5-Heading 5 Char Char,h5 Char Char,l5 Char Char,heading5 Char Char"/>
    <w:basedOn w:val="DefaultParagraphFont"/>
    <w:link w:val="Heading5"/>
    <w:rsid w:val="00F93D17"/>
    <w:rPr>
      <w:rFonts w:asciiTheme="minorHAnsi" w:eastAsiaTheme="majorEastAsia" w:hAnsiTheme="minorHAnsi" w:cstheme="majorBidi"/>
      <w:color w:val="0F4761" w:themeColor="accent1" w:themeShade="BF"/>
      <w:kern w:val="0"/>
      <w:sz w:val="24"/>
      <w:szCs w:val="20"/>
      <w14:ligatures w14:val="none"/>
    </w:rPr>
  </w:style>
  <w:style w:type="character" w:customStyle="1" w:styleId="Heading6Char">
    <w:name w:val="Heading 6 Char"/>
    <w:aliases w:val="X Char"/>
    <w:basedOn w:val="DefaultParagraphFont"/>
    <w:link w:val="Heading6"/>
    <w:rsid w:val="00F93D17"/>
    <w:rPr>
      <w:rFonts w:asciiTheme="minorHAnsi" w:eastAsiaTheme="majorEastAsia" w:hAnsiTheme="minorHAnsi" w:cstheme="majorBidi"/>
      <w:i/>
      <w:iCs/>
      <w:color w:val="595959" w:themeColor="text1" w:themeTint="A6"/>
      <w:kern w:val="0"/>
      <w:sz w:val="24"/>
      <w:szCs w:val="20"/>
      <w14:ligatures w14:val="none"/>
    </w:rPr>
  </w:style>
  <w:style w:type="character" w:customStyle="1" w:styleId="Heading7Char">
    <w:name w:val="Heading 7 Char"/>
    <w:aliases w:val="Figure Char,Y Char"/>
    <w:basedOn w:val="DefaultParagraphFont"/>
    <w:link w:val="Heading7"/>
    <w:rsid w:val="00F93D17"/>
    <w:rPr>
      <w:rFonts w:asciiTheme="minorHAnsi" w:eastAsiaTheme="majorEastAsia" w:hAnsiTheme="minorHAnsi" w:cstheme="majorBidi"/>
      <w:color w:val="595959" w:themeColor="text1" w:themeTint="A6"/>
      <w:kern w:val="0"/>
      <w:sz w:val="24"/>
      <w:szCs w:val="20"/>
      <w14:ligatures w14:val="none"/>
    </w:rPr>
  </w:style>
  <w:style w:type="character" w:customStyle="1" w:styleId="Heading8Char">
    <w:name w:val="Heading 8 Char"/>
    <w:aliases w:val="A Char"/>
    <w:basedOn w:val="DefaultParagraphFont"/>
    <w:link w:val="Heading8"/>
    <w:rsid w:val="00F93D17"/>
    <w:rPr>
      <w:rFonts w:asciiTheme="minorHAnsi" w:eastAsiaTheme="majorEastAsia" w:hAnsiTheme="minorHAnsi" w:cstheme="majorBidi"/>
      <w:i/>
      <w:iCs/>
      <w:color w:val="272727" w:themeColor="text1" w:themeTint="D8"/>
      <w:kern w:val="0"/>
      <w:sz w:val="24"/>
      <w:szCs w:val="20"/>
      <w14:ligatures w14:val="none"/>
    </w:rPr>
  </w:style>
  <w:style w:type="character" w:customStyle="1" w:styleId="Heading9Char">
    <w:name w:val="Heading 9 Char"/>
    <w:basedOn w:val="DefaultParagraphFont"/>
    <w:link w:val="Heading9"/>
    <w:rsid w:val="00F93D17"/>
    <w:rPr>
      <w:rFonts w:asciiTheme="minorHAnsi" w:eastAsiaTheme="majorEastAsia" w:hAnsiTheme="minorHAnsi" w:cstheme="majorBidi"/>
      <w:color w:val="272727" w:themeColor="text1" w:themeTint="D8"/>
      <w:kern w:val="0"/>
      <w:sz w:val="24"/>
      <w:szCs w:val="20"/>
      <w14:ligatures w14:val="none"/>
    </w:rPr>
  </w:style>
  <w:style w:type="paragraph" w:styleId="Title">
    <w:name w:val="Title"/>
    <w:aliases w:val="đầu dòng,1.Title +,1.Title -,TITLE,level 5"/>
    <w:basedOn w:val="Normal"/>
    <w:next w:val="Normal"/>
    <w:link w:val="TitleChar"/>
    <w:qFormat/>
    <w:rsid w:val="00F93D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đầu dòng Char,1.Title + Char,1.Title - Char,TITLE Char,level 5 Char"/>
    <w:basedOn w:val="DefaultParagraphFont"/>
    <w:link w:val="Title"/>
    <w:rsid w:val="00F93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F93D17"/>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rsid w:val="00F93D1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93D17"/>
    <w:pPr>
      <w:spacing w:before="160"/>
      <w:jc w:val="center"/>
    </w:pPr>
    <w:rPr>
      <w:i/>
      <w:iCs/>
      <w:color w:val="404040" w:themeColor="text1" w:themeTint="BF"/>
    </w:rPr>
  </w:style>
  <w:style w:type="character" w:customStyle="1" w:styleId="QuoteChar">
    <w:name w:val="Quote Char"/>
    <w:basedOn w:val="DefaultParagraphFont"/>
    <w:link w:val="Quote"/>
    <w:uiPriority w:val="29"/>
    <w:rsid w:val="00F93D17"/>
    <w:rPr>
      <w:i/>
      <w:iCs/>
      <w:color w:val="404040" w:themeColor="text1" w:themeTint="BF"/>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F93D17"/>
    <w:pPr>
      <w:ind w:left="720"/>
      <w:contextualSpacing/>
    </w:pPr>
  </w:style>
  <w:style w:type="character" w:styleId="IntenseEmphasis">
    <w:name w:val="Intense Emphasis"/>
    <w:basedOn w:val="DefaultParagraphFont"/>
    <w:uiPriority w:val="21"/>
    <w:qFormat/>
    <w:rsid w:val="00F93D17"/>
    <w:rPr>
      <w:i/>
      <w:iCs/>
      <w:color w:val="0F4761" w:themeColor="accent1" w:themeShade="BF"/>
    </w:rPr>
  </w:style>
  <w:style w:type="paragraph" w:styleId="IntenseQuote">
    <w:name w:val="Intense Quote"/>
    <w:basedOn w:val="Normal"/>
    <w:next w:val="Normal"/>
    <w:link w:val="IntenseQuoteChar"/>
    <w:uiPriority w:val="30"/>
    <w:qFormat/>
    <w:rsid w:val="00F93D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3D17"/>
    <w:rPr>
      <w:i/>
      <w:iCs/>
      <w:color w:val="0F4761" w:themeColor="accent1" w:themeShade="BF"/>
    </w:rPr>
  </w:style>
  <w:style w:type="character" w:styleId="IntenseReference">
    <w:name w:val="Intense Reference"/>
    <w:basedOn w:val="DefaultParagraphFont"/>
    <w:uiPriority w:val="32"/>
    <w:qFormat/>
    <w:rsid w:val="00F93D17"/>
    <w:rPr>
      <w:b/>
      <w:bCs/>
      <w:smallCaps/>
      <w:color w:val="0F4761" w:themeColor="accent1" w:themeShade="BF"/>
      <w:spacing w:val="5"/>
    </w:rPr>
  </w:style>
  <w:style w:type="character" w:customStyle="1" w:styleId="Heading3Char1">
    <w:name w:val="Heading 3 Char1"/>
    <w:aliases w:val="Section Header3 Char,ClauseSub_No&amp;Name Char,Section Header3 Char Char Char,Sub-Clause Paragraph Char,heading 3 Char1,Heading 3 Char1 Char Char Char1,Heading 3 Char Char Char Char Char1,Char Char Char Char Char Char2,Heading 31 Char1"/>
    <w:rsid w:val="00F93D17"/>
    <w:rPr>
      <w:rFonts w:ascii="Times New Roman" w:eastAsia="Times New Roman" w:hAnsi="Times New Roman" w:cs="Times New Roman"/>
      <w:b/>
      <w:sz w:val="28"/>
      <w:szCs w:val="20"/>
    </w:rPr>
  </w:style>
  <w:style w:type="character" w:customStyle="1" w:styleId="Bibliogrphy">
    <w:name w:val="Bibliogrphy"/>
    <w:basedOn w:val="DefaultParagraphFont"/>
    <w:rsid w:val="00F93D17"/>
  </w:style>
  <w:style w:type="character" w:customStyle="1" w:styleId="DocInit">
    <w:name w:val="Doc Init"/>
    <w:basedOn w:val="DefaultParagraphFont"/>
    <w:rsid w:val="00F93D17"/>
  </w:style>
  <w:style w:type="paragraph" w:customStyle="1" w:styleId="Document1">
    <w:name w:val="Document 1"/>
    <w:rsid w:val="00F93D17"/>
    <w:pPr>
      <w:keepNext/>
      <w:keepLines/>
      <w:tabs>
        <w:tab w:val="left" w:pos="-720"/>
      </w:tabs>
      <w:suppressAutoHyphens/>
      <w:spacing w:after="0" w:line="240" w:lineRule="auto"/>
    </w:pPr>
    <w:rPr>
      <w:rFonts w:ascii="Times" w:eastAsia="Times New Roman" w:hAnsi="Times" w:cs="Times New Roman"/>
      <w:kern w:val="0"/>
      <w:sz w:val="24"/>
      <w:szCs w:val="20"/>
      <w14:ligatures w14:val="none"/>
    </w:rPr>
  </w:style>
  <w:style w:type="character" w:customStyle="1" w:styleId="Document2">
    <w:name w:val="Document 2"/>
    <w:rsid w:val="00F93D17"/>
    <w:rPr>
      <w:rFonts w:ascii="Times" w:hAnsi="Times"/>
      <w:noProof w:val="0"/>
      <w:sz w:val="24"/>
      <w:lang w:val="en-US"/>
    </w:rPr>
  </w:style>
  <w:style w:type="character" w:customStyle="1" w:styleId="Document3">
    <w:name w:val="Document 3"/>
    <w:rsid w:val="00F93D17"/>
    <w:rPr>
      <w:rFonts w:ascii="Times" w:hAnsi="Times"/>
      <w:noProof w:val="0"/>
      <w:sz w:val="24"/>
      <w:lang w:val="en-US"/>
    </w:rPr>
  </w:style>
  <w:style w:type="character" w:customStyle="1" w:styleId="Document4">
    <w:name w:val="Document 4"/>
    <w:rsid w:val="00F93D17"/>
    <w:rPr>
      <w:b/>
      <w:i/>
      <w:sz w:val="24"/>
    </w:rPr>
  </w:style>
  <w:style w:type="character" w:customStyle="1" w:styleId="Document5">
    <w:name w:val="Document 5"/>
    <w:basedOn w:val="DefaultParagraphFont"/>
    <w:rsid w:val="00F93D17"/>
  </w:style>
  <w:style w:type="character" w:customStyle="1" w:styleId="Document6">
    <w:name w:val="Document 6"/>
    <w:basedOn w:val="DefaultParagraphFont"/>
    <w:rsid w:val="00F93D17"/>
  </w:style>
  <w:style w:type="character" w:customStyle="1" w:styleId="Document7">
    <w:name w:val="Document 7"/>
    <w:basedOn w:val="DefaultParagraphFont"/>
    <w:rsid w:val="00F93D17"/>
  </w:style>
  <w:style w:type="character" w:customStyle="1" w:styleId="Document8">
    <w:name w:val="Document 8"/>
    <w:basedOn w:val="DefaultParagraphFont"/>
    <w:rsid w:val="00F93D17"/>
  </w:style>
  <w:style w:type="character" w:customStyle="1" w:styleId="TechInit">
    <w:name w:val="Tech Init"/>
    <w:rsid w:val="00F93D17"/>
    <w:rPr>
      <w:rFonts w:ascii="Times" w:hAnsi="Times"/>
      <w:noProof w:val="0"/>
      <w:sz w:val="24"/>
      <w:lang w:val="en-US"/>
    </w:rPr>
  </w:style>
  <w:style w:type="character" w:customStyle="1" w:styleId="Technical1">
    <w:name w:val="Technical 1"/>
    <w:rsid w:val="00F93D17"/>
    <w:rPr>
      <w:rFonts w:ascii="Times" w:hAnsi="Times"/>
      <w:noProof w:val="0"/>
      <w:sz w:val="24"/>
      <w:lang w:val="en-US"/>
    </w:rPr>
  </w:style>
  <w:style w:type="character" w:customStyle="1" w:styleId="Technical2">
    <w:name w:val="Technical 2"/>
    <w:rsid w:val="00F93D17"/>
    <w:rPr>
      <w:rFonts w:ascii="Times" w:hAnsi="Times"/>
      <w:noProof w:val="0"/>
      <w:sz w:val="24"/>
      <w:lang w:val="en-US"/>
    </w:rPr>
  </w:style>
  <w:style w:type="character" w:customStyle="1" w:styleId="Technical3">
    <w:name w:val="Technical 3"/>
    <w:rsid w:val="00F93D17"/>
    <w:rPr>
      <w:rFonts w:ascii="Times" w:hAnsi="Times"/>
      <w:noProof w:val="0"/>
      <w:sz w:val="24"/>
      <w:lang w:val="en-US"/>
    </w:rPr>
  </w:style>
  <w:style w:type="paragraph" w:customStyle="1" w:styleId="Technical4">
    <w:name w:val="Technical 4"/>
    <w:rsid w:val="00F93D17"/>
    <w:pPr>
      <w:tabs>
        <w:tab w:val="left" w:pos="-720"/>
      </w:tabs>
      <w:suppressAutoHyphens/>
      <w:spacing w:after="0" w:line="240" w:lineRule="auto"/>
    </w:pPr>
    <w:rPr>
      <w:rFonts w:ascii="Times" w:eastAsia="Times New Roman" w:hAnsi="Times" w:cs="Times New Roman"/>
      <w:b/>
      <w:kern w:val="0"/>
      <w:sz w:val="24"/>
      <w:szCs w:val="20"/>
      <w14:ligatures w14:val="none"/>
    </w:rPr>
  </w:style>
  <w:style w:type="paragraph" w:customStyle="1" w:styleId="Technical5">
    <w:name w:val="Technical 5"/>
    <w:rsid w:val="00F93D17"/>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6">
    <w:name w:val="Technical 6"/>
    <w:rsid w:val="00F93D17"/>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7">
    <w:name w:val="Technical 7"/>
    <w:rsid w:val="00F93D17"/>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Technical8">
    <w:name w:val="Technical 8"/>
    <w:rsid w:val="00F93D17"/>
    <w:pPr>
      <w:tabs>
        <w:tab w:val="left" w:pos="-720"/>
      </w:tabs>
      <w:suppressAutoHyphens/>
      <w:spacing w:after="0" w:line="240" w:lineRule="auto"/>
      <w:ind w:firstLine="720"/>
    </w:pPr>
    <w:rPr>
      <w:rFonts w:ascii="Times" w:eastAsia="Times New Roman" w:hAnsi="Times" w:cs="Times New Roman"/>
      <w:b/>
      <w:kern w:val="0"/>
      <w:sz w:val="24"/>
      <w:szCs w:val="20"/>
      <w14:ligatures w14:val="none"/>
    </w:rPr>
  </w:style>
  <w:style w:type="paragraph" w:customStyle="1" w:styleId="Pleading">
    <w:name w:val="Pleading"/>
    <w:rsid w:val="00F93D17"/>
    <w:pPr>
      <w:tabs>
        <w:tab w:val="left" w:pos="-720"/>
      </w:tabs>
      <w:suppressAutoHyphens/>
      <w:spacing w:after="0" w:line="240" w:lineRule="exact"/>
    </w:pPr>
    <w:rPr>
      <w:rFonts w:ascii="Times" w:eastAsia="Times New Roman" w:hAnsi="Times" w:cs="Times New Roman"/>
      <w:kern w:val="0"/>
      <w:sz w:val="24"/>
      <w:szCs w:val="20"/>
      <w14:ligatures w14:val="none"/>
    </w:rPr>
  </w:style>
  <w:style w:type="paragraph" w:customStyle="1" w:styleId="RightPar1">
    <w:name w:val="Right Par 1"/>
    <w:rsid w:val="00F93D17"/>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14:ligatures w14:val="none"/>
    </w:rPr>
  </w:style>
  <w:style w:type="paragraph" w:customStyle="1" w:styleId="RightPar2">
    <w:name w:val="Right Par 2"/>
    <w:rsid w:val="00F93D17"/>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14:ligatures w14:val="none"/>
    </w:rPr>
  </w:style>
  <w:style w:type="paragraph" w:customStyle="1" w:styleId="RightPar3">
    <w:name w:val="Right Par 3"/>
    <w:rsid w:val="00F93D17"/>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14:ligatures w14:val="none"/>
    </w:rPr>
  </w:style>
  <w:style w:type="paragraph" w:customStyle="1" w:styleId="RightPar4">
    <w:name w:val="Right Par 4"/>
    <w:rsid w:val="00F93D17"/>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14:ligatures w14:val="none"/>
    </w:rPr>
  </w:style>
  <w:style w:type="paragraph" w:customStyle="1" w:styleId="RightPar5">
    <w:name w:val="Right Par 5"/>
    <w:rsid w:val="00F93D17"/>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14:ligatures w14:val="none"/>
    </w:rPr>
  </w:style>
  <w:style w:type="paragraph" w:customStyle="1" w:styleId="RightPar6">
    <w:name w:val="Right Par 6"/>
    <w:rsid w:val="00F93D17"/>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14:ligatures w14:val="none"/>
    </w:rPr>
  </w:style>
  <w:style w:type="paragraph" w:customStyle="1" w:styleId="RightPar7">
    <w:name w:val="Right Par 7"/>
    <w:rsid w:val="00F93D17"/>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14:ligatures w14:val="none"/>
    </w:rPr>
  </w:style>
  <w:style w:type="paragraph" w:customStyle="1" w:styleId="RightPar8">
    <w:name w:val="Right Par 8"/>
    <w:rsid w:val="00F93D17"/>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14:ligatures w14:val="none"/>
    </w:rPr>
  </w:style>
  <w:style w:type="paragraph" w:styleId="TOC1">
    <w:name w:val="toc 1"/>
    <w:basedOn w:val="Normal"/>
    <w:next w:val="Normal"/>
    <w:autoRedefine/>
    <w:uiPriority w:val="39"/>
    <w:qFormat/>
    <w:rsid w:val="00F93D17"/>
    <w:pPr>
      <w:tabs>
        <w:tab w:val="right" w:leader="dot" w:pos="9000"/>
      </w:tabs>
      <w:suppressAutoHyphens/>
      <w:spacing w:before="40" w:after="40"/>
    </w:pPr>
  </w:style>
  <w:style w:type="paragraph" w:styleId="TOC5">
    <w:name w:val="toc 5"/>
    <w:basedOn w:val="Normal"/>
    <w:next w:val="Normal"/>
    <w:uiPriority w:val="39"/>
    <w:rsid w:val="00F93D17"/>
    <w:pPr>
      <w:tabs>
        <w:tab w:val="left" w:leader="dot" w:pos="8640"/>
        <w:tab w:val="right" w:pos="9000"/>
      </w:tabs>
      <w:suppressAutoHyphens/>
      <w:ind w:left="3600" w:right="720" w:hanging="720"/>
    </w:pPr>
  </w:style>
  <w:style w:type="paragraph" w:styleId="TOC6">
    <w:name w:val="toc 6"/>
    <w:basedOn w:val="Normal"/>
    <w:next w:val="Normal"/>
    <w:uiPriority w:val="39"/>
    <w:rsid w:val="00F93D17"/>
    <w:pPr>
      <w:tabs>
        <w:tab w:val="left" w:pos="8640"/>
        <w:tab w:val="right" w:pos="9000"/>
      </w:tabs>
      <w:suppressAutoHyphens/>
      <w:ind w:left="720" w:hanging="720"/>
    </w:pPr>
  </w:style>
  <w:style w:type="paragraph" w:styleId="TOC7">
    <w:name w:val="toc 7"/>
    <w:basedOn w:val="Normal"/>
    <w:next w:val="Normal"/>
    <w:uiPriority w:val="39"/>
    <w:rsid w:val="00F93D17"/>
    <w:pPr>
      <w:suppressAutoHyphens/>
      <w:ind w:left="720" w:hanging="720"/>
    </w:pPr>
  </w:style>
  <w:style w:type="paragraph" w:styleId="TOC8">
    <w:name w:val="toc 8"/>
    <w:basedOn w:val="Normal"/>
    <w:next w:val="Normal"/>
    <w:uiPriority w:val="39"/>
    <w:rsid w:val="00F93D17"/>
    <w:pPr>
      <w:tabs>
        <w:tab w:val="left" w:pos="8640"/>
        <w:tab w:val="right" w:pos="9000"/>
      </w:tabs>
      <w:suppressAutoHyphens/>
      <w:ind w:left="720" w:hanging="720"/>
    </w:pPr>
  </w:style>
  <w:style w:type="paragraph" w:styleId="TOC9">
    <w:name w:val="toc 9"/>
    <w:basedOn w:val="Normal"/>
    <w:next w:val="Normal"/>
    <w:uiPriority w:val="39"/>
    <w:rsid w:val="00F93D17"/>
    <w:pPr>
      <w:tabs>
        <w:tab w:val="left" w:leader="dot" w:pos="8640"/>
        <w:tab w:val="right" w:pos="9000"/>
      </w:tabs>
      <w:suppressAutoHyphens/>
      <w:ind w:left="720" w:hanging="720"/>
    </w:pPr>
  </w:style>
  <w:style w:type="paragraph" w:styleId="TOAHeading">
    <w:name w:val="toa heading"/>
    <w:basedOn w:val="Normal"/>
    <w:next w:val="Normal"/>
    <w:rsid w:val="00F93D17"/>
    <w:pPr>
      <w:tabs>
        <w:tab w:val="left" w:pos="9000"/>
        <w:tab w:val="right" w:pos="9360"/>
      </w:tabs>
      <w:suppressAutoHyphens/>
    </w:pPr>
  </w:style>
  <w:style w:type="paragraph" w:styleId="Caption">
    <w:name w:val="caption"/>
    <w:aliases w:val="Danh muc Hinh,Caption Char1 Char,Caption Char Char Char,Caption Char Char Char Char Char Char Char Char,Caption Char Char Char Char Char Char1 Char,Map,Caption Char Char Char Char Char,Caption (table) Char Char,Caption (tab Cha,Cap 1,TABLE,Bảng"/>
    <w:basedOn w:val="Normal"/>
    <w:next w:val="Normal"/>
    <w:link w:val="CaptionChar"/>
    <w:autoRedefine/>
    <w:qFormat/>
    <w:rsid w:val="004C69DD"/>
    <w:pPr>
      <w:spacing w:before="120" w:line="288" w:lineRule="auto"/>
      <w:jc w:val="center"/>
    </w:pPr>
    <w:rPr>
      <w:bCs/>
      <w:sz w:val="28"/>
    </w:rPr>
  </w:style>
  <w:style w:type="character" w:customStyle="1" w:styleId="EquationCaption">
    <w:name w:val="_Equation Caption"/>
    <w:rsid w:val="00F93D17"/>
  </w:style>
  <w:style w:type="character" w:customStyle="1" w:styleId="vlpgno">
    <w:name w:val="vl.pg.no."/>
    <w:rsid w:val="00F93D17"/>
    <w:rPr>
      <w:rFonts w:ascii="Times" w:hAnsi="Times"/>
      <w:b/>
      <w:noProof w:val="0"/>
      <w:sz w:val="20"/>
      <w:lang w:val="en-US"/>
    </w:rPr>
  </w:style>
  <w:style w:type="character" w:styleId="LineNumber">
    <w:name w:val="line number"/>
    <w:basedOn w:val="DefaultParagraphFont"/>
    <w:rsid w:val="00F93D17"/>
  </w:style>
  <w:style w:type="character" w:customStyle="1" w:styleId="footnote">
    <w:name w:val="footnote"/>
    <w:rsid w:val="00F93D17"/>
    <w:rPr>
      <w:rFonts w:ascii="Book Antiqua" w:hAnsi="Book Antiqua"/>
      <w:noProof w:val="0"/>
      <w:sz w:val="24"/>
      <w:lang w:val="en-US"/>
    </w:rPr>
  </w:style>
  <w:style w:type="paragraph" w:styleId="Header">
    <w:name w:val="header"/>
    <w:aliases w:val="En-tête client,headline,enlish,g,g1,g2,g3,g4,g5,g11,MyHeader,页眉1,页眉2,h,Header Char Char Char,Char4,MyHeader Char Char Char Char Char,MyHeader Char Char Char Char Char Char,MyHeader Char Char Char Char Char Char Char, Char4, Char Char Char"/>
    <w:basedOn w:val="Normal"/>
    <w:link w:val="HeaderChar"/>
    <w:uiPriority w:val="99"/>
    <w:qFormat/>
    <w:rsid w:val="00F93D17"/>
    <w:rPr>
      <w:sz w:val="20"/>
      <w:lang w:val="x-none" w:eastAsia="x-none"/>
    </w:rPr>
  </w:style>
  <w:style w:type="character" w:customStyle="1" w:styleId="HeaderChar">
    <w:name w:val="Header Char"/>
    <w:aliases w:val="En-tête client Char,headline Char,enlish Char,g Char,g1 Char,g2 Char,g3 Char,g4 Char,g5 Char,g11 Char,MyHeader Char,页眉1 Char,页眉2 Char,h Char,Header Char Char Char Char,Char4 Char,MyHeader Char Char Char Char Char Char1, Char4 Char"/>
    <w:basedOn w:val="DefaultParagraphFont"/>
    <w:link w:val="Header"/>
    <w:uiPriority w:val="99"/>
    <w:qFormat/>
    <w:rsid w:val="00F93D17"/>
    <w:rPr>
      <w:rFonts w:eastAsia="Times New Roman" w:cs="Times New Roman"/>
      <w:kern w:val="0"/>
      <w:sz w:val="20"/>
      <w:szCs w:val="20"/>
      <w:lang w:val="x-none" w:eastAsia="x-none"/>
      <w14:ligatures w14:val="none"/>
    </w:rPr>
  </w:style>
  <w:style w:type="paragraph" w:styleId="Footer">
    <w:name w:val="footer"/>
    <w:aliases w:val="HINH,BVI-ft, BVI-ft,ilama,c1,*DB Footer,Pied de page1"/>
    <w:basedOn w:val="Normal"/>
    <w:link w:val="FooterChar"/>
    <w:uiPriority w:val="99"/>
    <w:rsid w:val="00F93D17"/>
    <w:rPr>
      <w:sz w:val="20"/>
      <w:lang w:val="x-none" w:eastAsia="x-none"/>
    </w:rPr>
  </w:style>
  <w:style w:type="character" w:customStyle="1" w:styleId="FooterChar">
    <w:name w:val="Footer Char"/>
    <w:aliases w:val="HINH Char,BVI-ft Char, BVI-ft Char,ilama Char,c1 Char,*DB Footer Char,Pied de page1 Char"/>
    <w:basedOn w:val="DefaultParagraphFont"/>
    <w:link w:val="Footer"/>
    <w:uiPriority w:val="99"/>
    <w:rsid w:val="00F93D17"/>
    <w:rPr>
      <w:rFonts w:eastAsia="Times New Roman" w:cs="Times New Roman"/>
      <w:kern w:val="0"/>
      <w:sz w:val="20"/>
      <w:szCs w:val="20"/>
      <w:lang w:val="x-none" w:eastAsia="x-none"/>
      <w14:ligatures w14:val="none"/>
    </w:rPr>
  </w:style>
  <w:style w:type="character" w:styleId="PageNumber">
    <w:name w:val="page number"/>
    <w:basedOn w:val="DefaultParagraphFont"/>
    <w:rsid w:val="00F93D17"/>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
    <w:basedOn w:val="Normal"/>
    <w:link w:val="FootnoteTextChar"/>
    <w:uiPriority w:val="99"/>
    <w:qFormat/>
    <w:rsid w:val="00F93D17"/>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 Char"/>
    <w:basedOn w:val="DefaultParagraphFont"/>
    <w:link w:val="FootnoteText"/>
    <w:uiPriority w:val="99"/>
    <w:qFormat/>
    <w:rsid w:val="00F93D17"/>
    <w:rPr>
      <w:rFonts w:eastAsia="Times New Roman" w:cs="Times New Roman"/>
      <w:kern w:val="0"/>
      <w:sz w:val="20"/>
      <w:szCs w:val="20"/>
      <w:lang w:val="x-none" w:eastAsia="x-none"/>
      <w14:ligatures w14:val="none"/>
    </w:rPr>
  </w:style>
  <w:style w:type="paragraph" w:customStyle="1" w:styleId="Head21">
    <w:name w:val="Head 2.1"/>
    <w:basedOn w:val="Normal"/>
    <w:rsid w:val="00F93D1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F93D17"/>
    <w:pPr>
      <w:tabs>
        <w:tab w:val="left" w:pos="360"/>
      </w:tabs>
      <w:suppressAutoHyphens/>
      <w:spacing w:after="240"/>
      <w:ind w:left="360" w:hanging="360"/>
      <w:jc w:val="left"/>
    </w:pPr>
    <w:rPr>
      <w:b/>
    </w:rPr>
  </w:style>
  <w:style w:type="character" w:styleId="FootnoteReference">
    <w:name w:val="footnote reference"/>
    <w:aliases w:val="Footnote text,ftref,BearingPoint,16 Point,Superscript 6 Point,fr,Footnote Text1,Ref,de nota al pie,Footnote + Arial,10 pt,Black,Footnote Text11,(NECG) Footnote Reference,BVI fnr,footnote ref,de nota al p,Footnote dic"/>
    <w:link w:val="CharChar1CharCharCharChar1CharCharCharCharCharCharCharChar"/>
    <w:uiPriority w:val="99"/>
    <w:qFormat/>
    <w:rsid w:val="00F93D17"/>
    <w:rPr>
      <w:vertAlign w:val="superscript"/>
    </w:rPr>
  </w:style>
  <w:style w:type="character" w:customStyle="1" w:styleId="insert2">
    <w:name w:val="insert2"/>
    <w:rsid w:val="00F93D17"/>
    <w:rPr>
      <w:rFonts w:ascii="Arial" w:hAnsi="Arial"/>
      <w:i/>
      <w:noProof w:val="0"/>
      <w:sz w:val="24"/>
      <w:lang w:val="en-US"/>
    </w:rPr>
  </w:style>
  <w:style w:type="character" w:customStyle="1" w:styleId="reference">
    <w:name w:val="reference"/>
    <w:rsid w:val="00F93D17"/>
    <w:rPr>
      <w:rFonts w:ascii="Book Antiqua" w:hAnsi="Book Antiqua"/>
      <w:i/>
      <w:noProof w:val="0"/>
      <w:sz w:val="24"/>
      <w:lang w:val="en-US"/>
    </w:rPr>
  </w:style>
  <w:style w:type="paragraph" w:styleId="Index9">
    <w:name w:val="index 9"/>
    <w:basedOn w:val="Normal"/>
    <w:next w:val="Normal"/>
    <w:rsid w:val="00F93D17"/>
    <w:pPr>
      <w:tabs>
        <w:tab w:val="right" w:pos="4140"/>
      </w:tabs>
      <w:ind w:left="2160" w:hanging="240"/>
      <w:jc w:val="left"/>
    </w:pPr>
    <w:rPr>
      <w:sz w:val="20"/>
    </w:rPr>
  </w:style>
  <w:style w:type="paragraph" w:styleId="Index1">
    <w:name w:val="index 1"/>
    <w:basedOn w:val="Normal"/>
    <w:next w:val="Normal"/>
    <w:autoRedefine/>
    <w:semiHidden/>
    <w:unhideWhenUsed/>
    <w:rsid w:val="00F93D17"/>
    <w:pPr>
      <w:ind w:left="240" w:hanging="240"/>
    </w:pPr>
  </w:style>
  <w:style w:type="paragraph" w:styleId="IndexHeading">
    <w:name w:val="index heading"/>
    <w:basedOn w:val="Normal"/>
    <w:next w:val="Index1"/>
    <w:rsid w:val="00F93D17"/>
    <w:pPr>
      <w:jc w:val="left"/>
    </w:pPr>
    <w:rPr>
      <w:sz w:val="20"/>
    </w:rPr>
  </w:style>
  <w:style w:type="paragraph" w:customStyle="1" w:styleId="Headingrb2">
    <w:name w:val="Heading rb2"/>
    <w:basedOn w:val="Normal"/>
    <w:rsid w:val="00F93D17"/>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F93D17"/>
  </w:style>
  <w:style w:type="paragraph" w:customStyle="1" w:styleId="Head2">
    <w:name w:val="Head 2"/>
    <w:basedOn w:val="Normal"/>
    <w:autoRedefine/>
    <w:rsid w:val="00F93D17"/>
    <w:pPr>
      <w:spacing w:before="120" w:after="120"/>
    </w:pPr>
    <w:rPr>
      <w:b/>
      <w:lang w:val="en-GB"/>
    </w:rPr>
  </w:style>
  <w:style w:type="paragraph" w:customStyle="1" w:styleId="explanatoryclause">
    <w:name w:val="explanatory_clause"/>
    <w:basedOn w:val="Normal"/>
    <w:rsid w:val="00F93D17"/>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F93D17"/>
    <w:pPr>
      <w:suppressAutoHyphens/>
      <w:spacing w:after="240" w:line="360" w:lineRule="exact"/>
    </w:pPr>
    <w:rPr>
      <w:rFonts w:ascii="Arial" w:hAnsi="Arial"/>
    </w:rPr>
  </w:style>
  <w:style w:type="paragraph" w:customStyle="1" w:styleId="Head22b">
    <w:name w:val="Head 2.2b"/>
    <w:basedOn w:val="Normal"/>
    <w:rsid w:val="00F93D17"/>
    <w:pPr>
      <w:suppressAutoHyphens/>
      <w:spacing w:after="240"/>
      <w:ind w:left="360" w:hanging="360"/>
      <w:jc w:val="left"/>
    </w:pPr>
    <w:rPr>
      <w:rFonts w:ascii="Tms Rmn" w:hAnsi="Tms Rmn"/>
      <w:b/>
    </w:rPr>
  </w:style>
  <w:style w:type="paragraph" w:customStyle="1" w:styleId="Head31">
    <w:name w:val="Head 3.1"/>
    <w:basedOn w:val="Head21"/>
    <w:rsid w:val="00F93D17"/>
  </w:style>
  <w:style w:type="paragraph" w:customStyle="1" w:styleId="Head41">
    <w:name w:val="Head 4.1"/>
    <w:basedOn w:val="Head21"/>
    <w:rsid w:val="00F93D17"/>
  </w:style>
  <w:style w:type="paragraph" w:customStyle="1" w:styleId="Head42">
    <w:name w:val="Head 4.2"/>
    <w:basedOn w:val="Normal"/>
    <w:rsid w:val="00F93D17"/>
    <w:pPr>
      <w:suppressAutoHyphens/>
      <w:spacing w:after="240"/>
      <w:ind w:left="360" w:hanging="360"/>
      <w:jc w:val="left"/>
    </w:pPr>
    <w:rPr>
      <w:b/>
    </w:rPr>
  </w:style>
  <w:style w:type="paragraph" w:customStyle="1" w:styleId="Head51">
    <w:name w:val="Head 5.1"/>
    <w:basedOn w:val="Head21"/>
    <w:rsid w:val="00F93D17"/>
    <w:pPr>
      <w:spacing w:after="0"/>
    </w:pPr>
  </w:style>
  <w:style w:type="paragraph" w:customStyle="1" w:styleId="Head52">
    <w:name w:val="Head 5.2"/>
    <w:basedOn w:val="Normal"/>
    <w:rsid w:val="00F93D17"/>
    <w:pPr>
      <w:keepNext/>
      <w:suppressAutoHyphens/>
      <w:spacing w:before="480" w:after="240"/>
      <w:ind w:left="547" w:hanging="547"/>
      <w:jc w:val="center"/>
    </w:pPr>
    <w:rPr>
      <w:b/>
    </w:rPr>
  </w:style>
  <w:style w:type="paragraph" w:customStyle="1" w:styleId="Head61">
    <w:name w:val="Head 6.1"/>
    <w:basedOn w:val="Head51"/>
    <w:rsid w:val="00F93D17"/>
    <w:pPr>
      <w:pBdr>
        <w:bottom w:val="none" w:sz="0" w:space="0" w:color="auto"/>
      </w:pBdr>
      <w:spacing w:before="0" w:after="240"/>
    </w:pPr>
    <w:rPr>
      <w:caps/>
    </w:rPr>
  </w:style>
  <w:style w:type="paragraph" w:customStyle="1" w:styleId="Head71">
    <w:name w:val="Head 7.1"/>
    <w:basedOn w:val="Head21"/>
    <w:rsid w:val="00F93D17"/>
  </w:style>
  <w:style w:type="paragraph" w:customStyle="1" w:styleId="Head72">
    <w:name w:val="Head 7.2"/>
    <w:basedOn w:val="Normal"/>
    <w:rsid w:val="00F93D17"/>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F93D17"/>
  </w:style>
  <w:style w:type="paragraph" w:customStyle="1" w:styleId="Head82">
    <w:name w:val="Head 8.2"/>
    <w:basedOn w:val="Head81"/>
    <w:rsid w:val="00F93D17"/>
    <w:pPr>
      <w:keepNext w:val="0"/>
      <w:keepLines w:val="0"/>
      <w:numPr>
        <w:numId w:val="0"/>
      </w:numPr>
      <w:suppressAutoHyphens/>
      <w:spacing w:before="480" w:after="240"/>
      <w:jc w:val="center"/>
      <w:outlineLvl w:val="9"/>
    </w:pPr>
    <w:rPr>
      <w:rFonts w:ascii="Times New Roman Bold" w:eastAsia="Times New Roman" w:hAnsi="Times New Roman Bold" w:cs="Times New Roman"/>
      <w:b/>
      <w:smallCaps/>
      <w:color w:val="auto"/>
      <w:sz w:val="28"/>
      <w:szCs w:val="20"/>
      <w:lang w:val="x-none" w:eastAsia="x-none"/>
    </w:rPr>
  </w:style>
  <w:style w:type="paragraph" w:styleId="BodyText">
    <w:name w:val="Body Text"/>
    <w:aliases w:val="textbody,B-text1.5,Body Text Char1 Char Char Char Char Char Char Char Char Char Char Char Char Char,Body Text Char1 Char Char Char Char Char Char Char Char Char,than bai,Body Text Char Char Char,Body Text Char Char,gg,gg Char"/>
    <w:basedOn w:val="Normal"/>
    <w:link w:val="BodyTextChar"/>
    <w:uiPriority w:val="1"/>
    <w:qFormat/>
    <w:rsid w:val="00F93D17"/>
    <w:pPr>
      <w:suppressAutoHyphens/>
      <w:ind w:right="-72"/>
    </w:pPr>
    <w:rPr>
      <w:spacing w:val="-4"/>
      <w:lang w:val="x-none" w:eastAsia="x-none"/>
    </w:rPr>
  </w:style>
  <w:style w:type="character" w:customStyle="1" w:styleId="BodyTextChar">
    <w:name w:val="Body Text Char"/>
    <w:aliases w:val="textbody Char,B-text1.5 Char,Body Text Char1 Char Char Char Char Char Char Char Char Char Char Char Char Char Char,Body Text Char1 Char Char Char Char Char Char Char Char Char Char,than bai Char,Body Text Char Char Char Char,gg Char1"/>
    <w:basedOn w:val="DefaultParagraphFont"/>
    <w:link w:val="BodyText"/>
    <w:uiPriority w:val="1"/>
    <w:rsid w:val="00F93D17"/>
    <w:rPr>
      <w:rFonts w:eastAsia="Times New Roman" w:cs="Times New Roman"/>
      <w:spacing w:val="-4"/>
      <w:kern w:val="0"/>
      <w:sz w:val="24"/>
      <w:szCs w:val="20"/>
      <w:lang w:val="x-none" w:eastAsia="x-none"/>
      <w14:ligatures w14:val="none"/>
    </w:rPr>
  </w:style>
  <w:style w:type="paragraph" w:styleId="BodyTextIndent">
    <w:name w:val="Body Text Indent"/>
    <w:aliases w:val="Body Text Indent Char Char,Body Text Indent Char Char Char Char Char Char,Body Text Indent Char Char Char"/>
    <w:basedOn w:val="Normal"/>
    <w:link w:val="BodyTextIndentChar"/>
    <w:uiPriority w:val="99"/>
    <w:rsid w:val="00F93D17"/>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uiPriority w:val="99"/>
    <w:rsid w:val="00F93D17"/>
    <w:rPr>
      <w:rFonts w:eastAsia="Times New Roman" w:cs="Times New Roman"/>
      <w:kern w:val="0"/>
      <w:sz w:val="24"/>
      <w:szCs w:val="20"/>
      <w:lang w:val="x-none" w:eastAsia="x-none"/>
      <w14:ligatures w14:val="none"/>
    </w:rPr>
  </w:style>
  <w:style w:type="paragraph" w:styleId="BlockText">
    <w:name w:val="Block Text"/>
    <w:basedOn w:val="Normal"/>
    <w:rsid w:val="00F93D17"/>
    <w:pPr>
      <w:tabs>
        <w:tab w:val="left" w:pos="1080"/>
      </w:tabs>
      <w:suppressAutoHyphens/>
      <w:spacing w:after="200"/>
      <w:ind w:left="547" w:right="-72" w:hanging="547"/>
    </w:pPr>
  </w:style>
  <w:style w:type="character" w:customStyle="1" w:styleId="EndnoteTextChar">
    <w:name w:val="Endnote Text Char"/>
    <w:link w:val="EndnoteText"/>
    <w:rsid w:val="00F93D17"/>
    <w:rPr>
      <w:rFonts w:eastAsia="Times New Roman" w:cs="Times New Roman"/>
      <w:sz w:val="20"/>
      <w:szCs w:val="20"/>
    </w:rPr>
  </w:style>
  <w:style w:type="paragraph" w:styleId="EndnoteText">
    <w:name w:val="endnote text"/>
    <w:basedOn w:val="Normal"/>
    <w:link w:val="EndnoteTextChar"/>
    <w:rsid w:val="00F93D17"/>
    <w:pPr>
      <w:tabs>
        <w:tab w:val="left" w:pos="-720"/>
      </w:tabs>
      <w:suppressAutoHyphens/>
      <w:jc w:val="left"/>
    </w:pPr>
    <w:rPr>
      <w:kern w:val="2"/>
      <w:sz w:val="20"/>
      <w14:ligatures w14:val="standardContextual"/>
    </w:rPr>
  </w:style>
  <w:style w:type="character" w:customStyle="1" w:styleId="EndnoteTextChar1">
    <w:name w:val="Endnote Text Char1"/>
    <w:basedOn w:val="DefaultParagraphFont"/>
    <w:uiPriority w:val="99"/>
    <w:semiHidden/>
    <w:rsid w:val="00F93D17"/>
    <w:rPr>
      <w:rFonts w:eastAsia="Times New Roman" w:cs="Times New Roman"/>
      <w:kern w:val="0"/>
      <w:sz w:val="20"/>
      <w:szCs w:val="20"/>
      <w14:ligatures w14:val="none"/>
    </w:rPr>
  </w:style>
  <w:style w:type="character" w:styleId="EndnoteReference">
    <w:name w:val="endnote reference"/>
    <w:rsid w:val="00F93D17"/>
    <w:rPr>
      <w:rFonts w:ascii="CG Times" w:hAnsi="CG Times"/>
      <w:noProof w:val="0"/>
      <w:sz w:val="22"/>
      <w:vertAlign w:val="superscript"/>
      <w:lang w:val="en-US"/>
    </w:rPr>
  </w:style>
  <w:style w:type="paragraph" w:styleId="NormalWeb">
    <w:name w:val="Normal (Web)"/>
    <w:aliases w:val="표준 (웹),Char Char Cha,Normal (Web) Char Char Char Char Char,Char Char Char Char Char Char Char Char Char Char Char Char Char Char Char,Char Char Char Char Char Char Char Char Char Char Char Char Char,webb"/>
    <w:basedOn w:val="Normal"/>
    <w:link w:val="NormalWebChar"/>
    <w:uiPriority w:val="99"/>
    <w:qFormat/>
    <w:rsid w:val="00F93D17"/>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F93D17"/>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F93D17"/>
    <w:rPr>
      <w:rFonts w:eastAsia="Times New Roman" w:cs="Times New Roman"/>
      <w:i/>
      <w:iCs/>
      <w:color w:val="000000"/>
      <w:kern w:val="0"/>
      <w:sz w:val="24"/>
      <w:szCs w:val="24"/>
      <w:lang w:val="x-none" w:eastAsia="x-none"/>
      <w14:ligatures w14:val="none"/>
    </w:rPr>
  </w:style>
  <w:style w:type="paragraph" w:styleId="BodyText2">
    <w:name w:val="Body Text 2"/>
    <w:basedOn w:val="Normal"/>
    <w:link w:val="BodyText2Char"/>
    <w:rsid w:val="00F93D17"/>
    <w:pPr>
      <w:suppressAutoHyphens/>
    </w:pPr>
    <w:rPr>
      <w:i/>
      <w:lang w:val="x-none" w:eastAsia="x-none"/>
    </w:rPr>
  </w:style>
  <w:style w:type="character" w:customStyle="1" w:styleId="BodyText2Char">
    <w:name w:val="Body Text 2 Char"/>
    <w:basedOn w:val="DefaultParagraphFont"/>
    <w:link w:val="BodyText2"/>
    <w:rsid w:val="00F93D17"/>
    <w:rPr>
      <w:rFonts w:eastAsia="Times New Roman" w:cs="Times New Roman"/>
      <w:i/>
      <w:kern w:val="0"/>
      <w:sz w:val="24"/>
      <w:szCs w:val="20"/>
      <w:lang w:val="x-none" w:eastAsia="x-none"/>
      <w14:ligatures w14:val="none"/>
    </w:rPr>
  </w:style>
  <w:style w:type="paragraph" w:styleId="BodyTextIndent2">
    <w:name w:val="Body Text Indent 2"/>
    <w:aliases w:val="Romance"/>
    <w:basedOn w:val="Normal"/>
    <w:link w:val="BodyTextIndent2Char"/>
    <w:rsid w:val="00F93D17"/>
    <w:pPr>
      <w:tabs>
        <w:tab w:val="num" w:pos="720"/>
      </w:tabs>
      <w:ind w:left="720" w:hanging="720"/>
      <w:jc w:val="left"/>
    </w:pPr>
    <w:rPr>
      <w:lang w:val="x-none" w:eastAsia="x-none"/>
    </w:rPr>
  </w:style>
  <w:style w:type="character" w:customStyle="1" w:styleId="BodyTextIndent2Char">
    <w:name w:val="Body Text Indent 2 Char"/>
    <w:aliases w:val="Romance Char"/>
    <w:basedOn w:val="DefaultParagraphFont"/>
    <w:link w:val="BodyTextIndent2"/>
    <w:rsid w:val="00F93D17"/>
    <w:rPr>
      <w:rFonts w:eastAsia="Times New Roman" w:cs="Times New Roman"/>
      <w:kern w:val="0"/>
      <w:sz w:val="24"/>
      <w:szCs w:val="20"/>
      <w:lang w:val="x-none" w:eastAsia="x-none"/>
      <w14:ligatures w14:val="none"/>
    </w:rPr>
  </w:style>
  <w:style w:type="paragraph" w:styleId="List">
    <w:name w:val="List"/>
    <w:aliases w:val="1. List"/>
    <w:basedOn w:val="Normal"/>
    <w:rsid w:val="00F93D17"/>
    <w:pPr>
      <w:spacing w:before="120" w:after="120"/>
      <w:ind w:left="1440"/>
    </w:pPr>
  </w:style>
  <w:style w:type="paragraph" w:customStyle="1" w:styleId="TOCNumber1">
    <w:name w:val="TOC Number1"/>
    <w:basedOn w:val="Heading4"/>
    <w:autoRedefine/>
    <w:rsid w:val="00F93D17"/>
  </w:style>
  <w:style w:type="paragraph" w:customStyle="1" w:styleId="Subtitle2">
    <w:name w:val="Subtitle 2"/>
    <w:basedOn w:val="Footer"/>
    <w:autoRedefine/>
    <w:rsid w:val="00F93D17"/>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F93D17"/>
    <w:pPr>
      <w:suppressAutoHyphens/>
    </w:pPr>
    <w:rPr>
      <w:rFonts w:ascii="Tms Rmn" w:hAnsi="Tms Rmn"/>
      <w:lang w:val="x-none" w:eastAsia="x-none"/>
    </w:rPr>
  </w:style>
  <w:style w:type="character" w:customStyle="1" w:styleId="iChar">
    <w:name w:val="(i) Char"/>
    <w:link w:val="i"/>
    <w:locked/>
    <w:rsid w:val="00F93D17"/>
    <w:rPr>
      <w:rFonts w:ascii="Tms Rmn" w:eastAsia="Times New Roman" w:hAnsi="Tms Rmn" w:cs="Times New Roman"/>
      <w:kern w:val="0"/>
      <w:sz w:val="24"/>
      <w:szCs w:val="20"/>
      <w:lang w:val="x-none" w:eastAsia="x-none"/>
      <w14:ligatures w14:val="none"/>
    </w:rPr>
  </w:style>
  <w:style w:type="character" w:styleId="Hyperlink">
    <w:name w:val="Hyperlink"/>
    <w:uiPriority w:val="99"/>
    <w:rsid w:val="00F93D17"/>
    <w:rPr>
      <w:color w:val="0000FF"/>
      <w:u w:val="single"/>
    </w:rPr>
  </w:style>
  <w:style w:type="paragraph" w:customStyle="1" w:styleId="2AutoList1">
    <w:name w:val="2AutoList1"/>
    <w:basedOn w:val="Normal"/>
    <w:rsid w:val="00F93D17"/>
    <w:pPr>
      <w:tabs>
        <w:tab w:val="num" w:pos="504"/>
      </w:tabs>
      <w:ind w:left="504" w:hanging="504"/>
    </w:pPr>
    <w:rPr>
      <w:lang w:val="es-ES_tradnl"/>
    </w:rPr>
  </w:style>
  <w:style w:type="paragraph" w:customStyle="1" w:styleId="Header1-Clauses">
    <w:name w:val="Header 1 - Clauses"/>
    <w:basedOn w:val="Normal"/>
    <w:rsid w:val="00F93D17"/>
    <w:pPr>
      <w:spacing w:after="200"/>
      <w:jc w:val="left"/>
    </w:pPr>
    <w:rPr>
      <w:b/>
      <w:lang w:val="es-ES_tradnl"/>
    </w:rPr>
  </w:style>
  <w:style w:type="paragraph" w:customStyle="1" w:styleId="Header2-SubClauses">
    <w:name w:val="Header 2 - SubClauses"/>
    <w:basedOn w:val="Normal"/>
    <w:link w:val="Header2-SubClausesCharChar"/>
    <w:autoRedefine/>
    <w:rsid w:val="00F93D17"/>
    <w:pPr>
      <w:spacing w:after="200"/>
      <w:ind w:left="567" w:hanging="567"/>
    </w:pPr>
    <w:rPr>
      <w:lang w:val="es-ES_tradnl" w:eastAsia="x-none"/>
    </w:rPr>
  </w:style>
  <w:style w:type="character" w:customStyle="1" w:styleId="Header2-SubClausesCharChar">
    <w:name w:val="Header 2 - SubClauses Char Char"/>
    <w:link w:val="Header2-SubClauses"/>
    <w:rsid w:val="00F93D17"/>
    <w:rPr>
      <w:rFonts w:eastAsia="Times New Roman" w:cs="Times New Roman"/>
      <w:kern w:val="0"/>
      <w:sz w:val="24"/>
      <w:szCs w:val="20"/>
      <w:lang w:val="es-ES_tradnl" w:eastAsia="x-none"/>
      <w14:ligatures w14:val="none"/>
    </w:rPr>
  </w:style>
  <w:style w:type="paragraph" w:customStyle="1" w:styleId="P3Header1-Clauses">
    <w:name w:val="P3 Header1-Clauses"/>
    <w:basedOn w:val="Header1-Clauses"/>
    <w:rsid w:val="00F93D17"/>
    <w:pPr>
      <w:tabs>
        <w:tab w:val="num" w:pos="864"/>
        <w:tab w:val="left" w:pos="972"/>
      </w:tabs>
      <w:ind w:left="432" w:firstLine="144"/>
      <w:jc w:val="both"/>
    </w:pPr>
    <w:rPr>
      <w:b w:val="0"/>
    </w:rPr>
  </w:style>
  <w:style w:type="paragraph" w:customStyle="1" w:styleId="Outline3">
    <w:name w:val="Outline3"/>
    <w:basedOn w:val="Normal"/>
    <w:rsid w:val="00F93D17"/>
    <w:pPr>
      <w:tabs>
        <w:tab w:val="num" w:pos="1728"/>
      </w:tabs>
      <w:spacing w:before="240"/>
      <w:ind w:left="1728" w:hanging="432"/>
      <w:jc w:val="left"/>
    </w:pPr>
    <w:rPr>
      <w:kern w:val="28"/>
    </w:rPr>
  </w:style>
  <w:style w:type="paragraph" w:customStyle="1" w:styleId="Outline4">
    <w:name w:val="Outline4"/>
    <w:basedOn w:val="Normal"/>
    <w:autoRedefine/>
    <w:rsid w:val="00F93D17"/>
    <w:pPr>
      <w:tabs>
        <w:tab w:val="left" w:pos="2160"/>
      </w:tabs>
      <w:ind w:firstLine="567"/>
    </w:pPr>
    <w:rPr>
      <w:kern w:val="28"/>
    </w:rPr>
  </w:style>
  <w:style w:type="paragraph" w:customStyle="1" w:styleId="Outlinei">
    <w:name w:val="Outline i)"/>
    <w:basedOn w:val="Normal"/>
    <w:rsid w:val="00F93D17"/>
    <w:pPr>
      <w:tabs>
        <w:tab w:val="num" w:pos="1782"/>
      </w:tabs>
      <w:spacing w:before="120"/>
      <w:ind w:left="1782" w:hanging="792"/>
      <w:jc w:val="left"/>
    </w:pPr>
  </w:style>
  <w:style w:type="paragraph" w:customStyle="1" w:styleId="Outline">
    <w:name w:val="Outline"/>
    <w:basedOn w:val="Normal"/>
    <w:rsid w:val="00F93D17"/>
    <w:pPr>
      <w:spacing w:before="240"/>
      <w:jc w:val="left"/>
    </w:pPr>
    <w:rPr>
      <w:kern w:val="28"/>
    </w:rPr>
  </w:style>
  <w:style w:type="paragraph" w:customStyle="1" w:styleId="BankNormal">
    <w:name w:val="BankNormal"/>
    <w:basedOn w:val="Normal"/>
    <w:rsid w:val="00F93D17"/>
    <w:pPr>
      <w:spacing w:after="240"/>
      <w:jc w:val="left"/>
    </w:pPr>
  </w:style>
  <w:style w:type="paragraph" w:customStyle="1" w:styleId="SectionVHeader">
    <w:name w:val="Section V. Header"/>
    <w:basedOn w:val="Normal"/>
    <w:uiPriority w:val="99"/>
    <w:rsid w:val="00F93D17"/>
    <w:pPr>
      <w:jc w:val="center"/>
    </w:pPr>
    <w:rPr>
      <w:b/>
      <w:sz w:val="36"/>
      <w:lang w:val="es-ES_tradnl"/>
    </w:rPr>
  </w:style>
  <w:style w:type="character" w:customStyle="1" w:styleId="Table">
    <w:name w:val="Table"/>
    <w:rsid w:val="00F93D17"/>
    <w:rPr>
      <w:rFonts w:ascii="Arial" w:hAnsi="Arial"/>
      <w:sz w:val="20"/>
    </w:rPr>
  </w:style>
  <w:style w:type="paragraph" w:customStyle="1" w:styleId="SectionVIIHeader2">
    <w:name w:val="Section VII Header2"/>
    <w:basedOn w:val="Heading1"/>
    <w:autoRedefine/>
    <w:rsid w:val="00F93D17"/>
  </w:style>
  <w:style w:type="paragraph" w:customStyle="1" w:styleId="ClauseSubPara">
    <w:name w:val="ClauseSub_Para"/>
    <w:rsid w:val="00F93D17"/>
    <w:pPr>
      <w:spacing w:before="60" w:after="60" w:line="240" w:lineRule="auto"/>
      <w:ind w:left="2268"/>
    </w:pPr>
    <w:rPr>
      <w:rFonts w:eastAsia="Times New Roman" w:cs="Times New Roman"/>
      <w:kern w:val="0"/>
      <w:sz w:val="22"/>
      <w:lang w:val="en-GB"/>
      <w14:ligatures w14:val="none"/>
    </w:rPr>
  </w:style>
  <w:style w:type="paragraph" w:customStyle="1" w:styleId="ClauseSubList">
    <w:name w:val="ClauseSub_List"/>
    <w:rsid w:val="00F93D17"/>
    <w:pPr>
      <w:tabs>
        <w:tab w:val="num" w:pos="576"/>
      </w:tabs>
      <w:suppressAutoHyphens/>
      <w:spacing w:after="0" w:line="240" w:lineRule="auto"/>
      <w:ind w:left="576" w:hanging="576"/>
    </w:pPr>
    <w:rPr>
      <w:rFonts w:eastAsia="Times New Roman" w:cs="Times New Roman"/>
      <w:kern w:val="0"/>
      <w:sz w:val="22"/>
      <w:lang w:val="en-GB"/>
      <w14:ligatures w14:val="none"/>
    </w:rPr>
  </w:style>
  <w:style w:type="paragraph" w:customStyle="1" w:styleId="ClauseSubListSubList">
    <w:name w:val="ClauseSub_List_SubList"/>
    <w:rsid w:val="00F93D17"/>
    <w:pPr>
      <w:tabs>
        <w:tab w:val="num" w:pos="1800"/>
      </w:tabs>
      <w:spacing w:after="0" w:line="240" w:lineRule="auto"/>
      <w:ind w:left="1800" w:hanging="360"/>
    </w:pPr>
    <w:rPr>
      <w:rFonts w:eastAsia="Times New Roman" w:cs="Times New Roman"/>
      <w:kern w:val="0"/>
      <w:sz w:val="22"/>
      <w:lang w:val="en-GB"/>
      <w14:ligatures w14:val="none"/>
    </w:rPr>
  </w:style>
  <w:style w:type="paragraph" w:customStyle="1" w:styleId="ClauseSubParaIndent">
    <w:name w:val="ClauseSub_ParaIndent"/>
    <w:basedOn w:val="ClauseSubPara"/>
    <w:rsid w:val="00F93D17"/>
    <w:pPr>
      <w:ind w:left="2835"/>
    </w:pPr>
  </w:style>
  <w:style w:type="paragraph" w:styleId="BalloonText">
    <w:name w:val="Balloon Text"/>
    <w:basedOn w:val="Normal"/>
    <w:link w:val="BalloonTextChar"/>
    <w:uiPriority w:val="99"/>
    <w:rsid w:val="00F93D17"/>
    <w:rPr>
      <w:rFonts w:ascii="Tahoma" w:hAnsi="Tahoma"/>
      <w:sz w:val="16"/>
      <w:szCs w:val="16"/>
      <w:lang w:val="es-ES_tradnl" w:eastAsia="x-none"/>
    </w:rPr>
  </w:style>
  <w:style w:type="character" w:customStyle="1" w:styleId="BalloonTextChar">
    <w:name w:val="Balloon Text Char"/>
    <w:basedOn w:val="DefaultParagraphFont"/>
    <w:link w:val="BalloonText"/>
    <w:uiPriority w:val="99"/>
    <w:rsid w:val="00F93D17"/>
    <w:rPr>
      <w:rFonts w:ascii="Tahoma" w:eastAsia="Times New Roman" w:hAnsi="Tahoma" w:cs="Times New Roman"/>
      <w:kern w:val="0"/>
      <w:sz w:val="16"/>
      <w:szCs w:val="16"/>
      <w:lang w:val="es-ES_tradnl" w:eastAsia="x-none"/>
      <w14:ligatures w14:val="none"/>
    </w:rPr>
  </w:style>
  <w:style w:type="paragraph" w:customStyle="1" w:styleId="SectionXHeader3">
    <w:name w:val="Section X Header 3"/>
    <w:basedOn w:val="Heading1"/>
    <w:autoRedefine/>
    <w:rsid w:val="00F93D17"/>
  </w:style>
  <w:style w:type="character" w:styleId="CommentReference">
    <w:name w:val="annotation reference"/>
    <w:uiPriority w:val="99"/>
    <w:rsid w:val="00F93D17"/>
    <w:rPr>
      <w:sz w:val="16"/>
    </w:rPr>
  </w:style>
  <w:style w:type="paragraph" w:customStyle="1" w:styleId="Part1">
    <w:name w:val="Part 1"/>
    <w:aliases w:val="2,3 Header 4"/>
    <w:basedOn w:val="Normal"/>
    <w:autoRedefine/>
    <w:rsid w:val="00F93D17"/>
    <w:pPr>
      <w:spacing w:before="240" w:after="240"/>
      <w:jc w:val="center"/>
    </w:pPr>
    <w:rPr>
      <w:b/>
      <w:sz w:val="48"/>
    </w:rPr>
  </w:style>
  <w:style w:type="paragraph" w:styleId="CommentText">
    <w:name w:val="annotation text"/>
    <w:basedOn w:val="Normal"/>
    <w:link w:val="CommentTextChar"/>
    <w:uiPriority w:val="99"/>
    <w:rsid w:val="00F93D17"/>
    <w:pPr>
      <w:jc w:val="left"/>
    </w:pPr>
    <w:rPr>
      <w:sz w:val="20"/>
      <w:lang w:val="x-none" w:eastAsia="x-none"/>
    </w:rPr>
  </w:style>
  <w:style w:type="character" w:customStyle="1" w:styleId="CommentTextChar">
    <w:name w:val="Comment Text Char"/>
    <w:basedOn w:val="DefaultParagraphFont"/>
    <w:link w:val="CommentText"/>
    <w:uiPriority w:val="99"/>
    <w:rsid w:val="00F93D17"/>
    <w:rPr>
      <w:rFonts w:eastAsia="Times New Roman" w:cs="Times New Roman"/>
      <w:kern w:val="0"/>
      <w:sz w:val="20"/>
      <w:szCs w:val="20"/>
      <w:lang w:val="x-none" w:eastAsia="x-none"/>
      <w14:ligatures w14:val="none"/>
    </w:rPr>
  </w:style>
  <w:style w:type="paragraph" w:styleId="BodyTextIndent3">
    <w:name w:val="Body Text Indent 3"/>
    <w:aliases w:val="Char3,Char1"/>
    <w:basedOn w:val="Normal"/>
    <w:link w:val="BodyTextIndent3Char"/>
    <w:rsid w:val="00F93D17"/>
    <w:pPr>
      <w:spacing w:before="120"/>
      <w:ind w:left="1440" w:hanging="1440"/>
    </w:pPr>
    <w:rPr>
      <w:b/>
      <w:lang w:val="x-none" w:eastAsia="x-none"/>
    </w:rPr>
  </w:style>
  <w:style w:type="character" w:customStyle="1" w:styleId="BodyTextIndent3Char">
    <w:name w:val="Body Text Indent 3 Char"/>
    <w:aliases w:val="Char3 Char,Char1 Char"/>
    <w:basedOn w:val="DefaultParagraphFont"/>
    <w:link w:val="BodyTextIndent3"/>
    <w:rsid w:val="00F93D17"/>
    <w:rPr>
      <w:rFonts w:eastAsia="Times New Roman" w:cs="Times New Roman"/>
      <w:b/>
      <w:kern w:val="0"/>
      <w:sz w:val="24"/>
      <w:szCs w:val="20"/>
      <w:lang w:val="x-none" w:eastAsia="x-none"/>
      <w14:ligatures w14:val="none"/>
    </w:rPr>
  </w:style>
  <w:style w:type="paragraph" w:customStyle="1" w:styleId="FIDICSectionBegin">
    <w:name w:val="FIDIC__SectionBegin"/>
    <w:basedOn w:val="Normal"/>
    <w:next w:val="FIDICSectionName"/>
    <w:rsid w:val="00F93D17"/>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F93D17"/>
    <w:pPr>
      <w:spacing w:before="100" w:after="300"/>
    </w:pPr>
    <w:rPr>
      <w:sz w:val="30"/>
      <w:szCs w:val="30"/>
    </w:rPr>
  </w:style>
  <w:style w:type="paragraph" w:customStyle="1" w:styleId="FIDICClauseSubName">
    <w:name w:val="FIDIC_ClauseSubName"/>
    <w:basedOn w:val="FIDICCoverTitle"/>
    <w:rsid w:val="00F93D17"/>
    <w:pPr>
      <w:spacing w:before="240" w:line="240" w:lineRule="exact"/>
    </w:pPr>
    <w:rPr>
      <w:sz w:val="24"/>
      <w:szCs w:val="24"/>
    </w:rPr>
  </w:style>
  <w:style w:type="paragraph" w:customStyle="1" w:styleId="FIDICCoverTitle">
    <w:name w:val="FIDIC__CoverTitle"/>
    <w:basedOn w:val="Normal"/>
    <w:rsid w:val="00F93D17"/>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F93D17"/>
    <w:rPr>
      <w:sz w:val="28"/>
      <w:szCs w:val="28"/>
    </w:rPr>
  </w:style>
  <w:style w:type="paragraph" w:customStyle="1" w:styleId="FIDICClauseSubSubPara">
    <w:name w:val="FIDIC_ClauseSubSubPara"/>
    <w:basedOn w:val="FIDICClauseSubName"/>
    <w:rsid w:val="00F93D1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F93D1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F93D17"/>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Thanh"/>
    <w:basedOn w:val="TableNormal"/>
    <w:uiPriority w:val="39"/>
    <w:rsid w:val="00F93D17"/>
    <w:pPr>
      <w:spacing w:after="0" w:line="240" w:lineRule="auto"/>
      <w:jc w:val="both"/>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F93D17"/>
    <w:pPr>
      <w:tabs>
        <w:tab w:val="left" w:pos="573"/>
      </w:tabs>
      <w:spacing w:after="0"/>
      <w:ind w:left="576" w:hanging="576"/>
    </w:pPr>
    <w:rPr>
      <w:bCs/>
      <w:szCs w:val="24"/>
      <w:lang w:val="en-US"/>
    </w:rPr>
  </w:style>
  <w:style w:type="paragraph" w:customStyle="1" w:styleId="Sec7-Clauses">
    <w:name w:val="Sec7-Clauses"/>
    <w:basedOn w:val="Header1-Clauses"/>
    <w:rsid w:val="00F93D17"/>
    <w:pPr>
      <w:spacing w:after="0"/>
    </w:pPr>
    <w:rPr>
      <w:bCs/>
      <w:szCs w:val="24"/>
    </w:rPr>
  </w:style>
  <w:style w:type="paragraph" w:customStyle="1" w:styleId="sec7-header1">
    <w:name w:val="sec7-header1"/>
    <w:basedOn w:val="FIDICClauseSubName"/>
    <w:rsid w:val="00F93D17"/>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F93D17"/>
    <w:rPr>
      <w:lang w:val="en-US"/>
    </w:rPr>
  </w:style>
  <w:style w:type="paragraph" w:customStyle="1" w:styleId="SectionIXHeader">
    <w:name w:val="Section IX Header"/>
    <w:basedOn w:val="SectionVHeader"/>
    <w:rsid w:val="00F93D17"/>
    <w:rPr>
      <w:lang w:val="en-US"/>
    </w:rPr>
  </w:style>
  <w:style w:type="paragraph" w:customStyle="1" w:styleId="Parts">
    <w:name w:val="Parts"/>
    <w:basedOn w:val="Heading1"/>
    <w:rsid w:val="00F93D17"/>
  </w:style>
  <w:style w:type="paragraph" w:customStyle="1" w:styleId="StyleHeader1-ClausesLeft0Hanging03After0pt">
    <w:name w:val="Style Header 1 - Clauses + Left:  0&quot; Hanging:  0.3&quot; After:  0 pt"/>
    <w:basedOn w:val="Header1-Clauses"/>
    <w:rsid w:val="00F93D17"/>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F93D17"/>
    <w:rPr>
      <w:b/>
      <w:bCs/>
    </w:rPr>
  </w:style>
  <w:style w:type="character" w:customStyle="1" w:styleId="StyleHeader2-SubClausesBoldChar">
    <w:name w:val="Style Header 2 - SubClauses + Bold Char"/>
    <w:link w:val="StyleHeader2-SubClausesBold"/>
    <w:rsid w:val="00F93D17"/>
    <w:rPr>
      <w:rFonts w:eastAsia="Times New Roman" w:cs="Times New Roman"/>
      <w:b/>
      <w:bCs/>
      <w:kern w:val="0"/>
      <w:sz w:val="24"/>
      <w:szCs w:val="20"/>
      <w:lang w:val="es-ES_tradnl" w:eastAsia="x-none"/>
      <w14:ligatures w14:val="none"/>
    </w:rPr>
  </w:style>
  <w:style w:type="paragraph" w:customStyle="1" w:styleId="StyleHeader1-ClausesAfter0pt">
    <w:name w:val="Style Header 1 - Clauses + After:  0 pt"/>
    <w:basedOn w:val="Header1-Clauses"/>
    <w:rsid w:val="00F93D17"/>
    <w:pPr>
      <w:jc w:val="both"/>
    </w:pPr>
    <w:rPr>
      <w:b w:val="0"/>
      <w:bCs/>
    </w:rPr>
  </w:style>
  <w:style w:type="paragraph" w:customStyle="1" w:styleId="StyleStyleHeader1-ClausesAfter0ptLeft0Hanging">
    <w:name w:val="Style Style Header 1 - Clauses + After:  0 pt + Left:  0&quot; Hanging:..."/>
    <w:basedOn w:val="StyleHeader1-ClausesAfter0pt"/>
    <w:rsid w:val="00F93D17"/>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F93D17"/>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F93D17"/>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F93D17"/>
  </w:style>
  <w:style w:type="paragraph" w:customStyle="1" w:styleId="Section7heading3">
    <w:name w:val="Section 7 heading 3"/>
    <w:basedOn w:val="Heading3"/>
    <w:rsid w:val="00F93D17"/>
  </w:style>
  <w:style w:type="paragraph" w:customStyle="1" w:styleId="Section7heading4">
    <w:name w:val="Section 7 heading 4"/>
    <w:basedOn w:val="Heading3"/>
    <w:link w:val="Section7heading4Char"/>
    <w:rsid w:val="00F93D17"/>
  </w:style>
  <w:style w:type="character" w:customStyle="1" w:styleId="Section7heading4Char">
    <w:name w:val="Section 7 heading 4 Char"/>
    <w:link w:val="Section7heading4"/>
    <w:rsid w:val="00F93D17"/>
    <w:rPr>
      <w:rFonts w:asciiTheme="minorHAnsi" w:eastAsiaTheme="majorEastAsia" w:hAnsiTheme="minorHAnsi" w:cstheme="majorBidi"/>
      <w:color w:val="0F4761" w:themeColor="accent1" w:themeShade="BF"/>
      <w:kern w:val="0"/>
      <w:sz w:val="24"/>
      <w:szCs w:val="28"/>
      <w14:ligatures w14:val="none"/>
    </w:rPr>
  </w:style>
  <w:style w:type="paragraph" w:customStyle="1" w:styleId="Section7heading5">
    <w:name w:val="Section 7 heading 5"/>
    <w:basedOn w:val="Heading3"/>
    <w:rsid w:val="00F93D17"/>
  </w:style>
  <w:style w:type="paragraph" w:customStyle="1" w:styleId="StyleSection7heading3After10pt">
    <w:name w:val="Style Section 7 heading 3 + After:  10 pt"/>
    <w:basedOn w:val="Section7heading3"/>
    <w:rsid w:val="00F93D17"/>
    <w:pPr>
      <w:keepNext w:val="0"/>
      <w:keepLines w:val="0"/>
      <w:numPr>
        <w:ilvl w:val="0"/>
        <w:numId w:val="0"/>
      </w:numPr>
      <w:suppressAutoHyphens/>
      <w:spacing w:before="0" w:after="200"/>
      <w:jc w:val="center"/>
    </w:pPr>
    <w:rPr>
      <w:rFonts w:ascii="Times New Roman Bold" w:eastAsia="Times New Roman" w:hAnsi="Times New Roman Bold" w:cs="Times New Roman"/>
      <w:b/>
      <w:bCs/>
      <w:color w:val="auto"/>
      <w:sz w:val="28"/>
      <w:lang w:val="x-none" w:eastAsia="x-none"/>
    </w:rPr>
  </w:style>
  <w:style w:type="paragraph" w:customStyle="1" w:styleId="StyleTOC1Before8pt">
    <w:name w:val="Style TOC 1 + Before:  8 pt"/>
    <w:basedOn w:val="TOC1"/>
    <w:rsid w:val="00F93D17"/>
    <w:pPr>
      <w:tabs>
        <w:tab w:val="right" w:pos="720"/>
      </w:tabs>
      <w:spacing w:before="160"/>
    </w:pPr>
    <w:rPr>
      <w:bCs/>
    </w:rPr>
  </w:style>
  <w:style w:type="paragraph" w:customStyle="1" w:styleId="StyleClauseSubList12ptJustifiedAfter10pt">
    <w:name w:val="Style ClauseSub_List + 12 pt Justified After:  10 pt"/>
    <w:basedOn w:val="ClauseSubList"/>
    <w:rsid w:val="00F93D17"/>
    <w:pPr>
      <w:spacing w:after="200"/>
      <w:jc w:val="both"/>
    </w:pPr>
    <w:rPr>
      <w:sz w:val="24"/>
      <w:szCs w:val="24"/>
    </w:rPr>
  </w:style>
  <w:style w:type="character" w:styleId="FollowedHyperlink">
    <w:name w:val="FollowedHyperlink"/>
    <w:uiPriority w:val="99"/>
    <w:rsid w:val="00F93D17"/>
    <w:rPr>
      <w:color w:val="606420"/>
      <w:u w:val="single"/>
    </w:rPr>
  </w:style>
  <w:style w:type="paragraph" w:customStyle="1" w:styleId="UG-Sec3-Heading2">
    <w:name w:val="UG - Sec 3 - Heading 2"/>
    <w:basedOn w:val="UG-Heading2"/>
    <w:rsid w:val="00F93D17"/>
    <w:pPr>
      <w:numPr>
        <w:ilvl w:val="0"/>
        <w:numId w:val="0"/>
      </w:numPr>
      <w:tabs>
        <w:tab w:val="num" w:pos="720"/>
      </w:tabs>
      <w:ind w:left="720" w:hanging="432"/>
      <w:outlineLvl w:val="2"/>
    </w:pPr>
    <w:rPr>
      <w:rFonts w:asciiTheme="minorHAnsi" w:hAnsiTheme="minorHAnsi"/>
      <w:sz w:val="24"/>
      <w:szCs w:val="28"/>
    </w:rPr>
  </w:style>
  <w:style w:type="paragraph" w:customStyle="1" w:styleId="UG-Heading2">
    <w:name w:val="UG - Heading 2"/>
    <w:basedOn w:val="Heading2"/>
    <w:next w:val="Normal"/>
    <w:rsid w:val="00F93D17"/>
  </w:style>
  <w:style w:type="paragraph" w:customStyle="1" w:styleId="titulo">
    <w:name w:val="titulo"/>
    <w:basedOn w:val="Heading5"/>
    <w:rsid w:val="00F93D17"/>
  </w:style>
  <w:style w:type="paragraph" w:styleId="ListNumber">
    <w:name w:val="List Number"/>
    <w:basedOn w:val="Normal"/>
    <w:rsid w:val="00F93D17"/>
    <w:pPr>
      <w:tabs>
        <w:tab w:val="num" w:pos="360"/>
      </w:tabs>
      <w:ind w:left="360" w:hanging="360"/>
    </w:pPr>
  </w:style>
  <w:style w:type="paragraph" w:customStyle="1" w:styleId="DefaultParagraphFont1">
    <w:name w:val="Default Paragraph Font1"/>
    <w:next w:val="Normal"/>
    <w:rsid w:val="00F93D17"/>
    <w:pPr>
      <w:tabs>
        <w:tab w:val="num" w:pos="567"/>
      </w:tabs>
      <w:spacing w:after="0" w:line="240" w:lineRule="auto"/>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F93D17"/>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F93D17"/>
    <w:pPr>
      <w:jc w:val="both"/>
    </w:pPr>
    <w:rPr>
      <w:b/>
      <w:bCs/>
    </w:rPr>
  </w:style>
  <w:style w:type="character" w:customStyle="1" w:styleId="CommentSubjectChar">
    <w:name w:val="Comment Subject Char"/>
    <w:basedOn w:val="CommentTextChar"/>
    <w:link w:val="CommentSubject"/>
    <w:uiPriority w:val="99"/>
    <w:rsid w:val="00F93D17"/>
    <w:rPr>
      <w:rFonts w:eastAsia="Times New Roman" w:cs="Times New Roman"/>
      <w:b/>
      <w:bCs/>
      <w:kern w:val="0"/>
      <w:sz w:val="20"/>
      <w:szCs w:val="20"/>
      <w:lang w:val="x-none" w:eastAsia="x-none"/>
      <w14:ligatures w14:val="none"/>
    </w:rPr>
  </w:style>
  <w:style w:type="paragraph" w:customStyle="1" w:styleId="StyleSection7heading5LeftLeft0Hanging049">
    <w:name w:val="Style Section 7 heading 5 + Left Left:  0&quot; Hanging:  0.49&quot;"/>
    <w:basedOn w:val="Section7heading5"/>
    <w:rsid w:val="00F93D17"/>
    <w:pPr>
      <w:keepNext w:val="0"/>
      <w:keepLines w:val="0"/>
      <w:numPr>
        <w:ilvl w:val="0"/>
        <w:numId w:val="0"/>
      </w:numPr>
      <w:suppressAutoHyphens/>
      <w:spacing w:before="0" w:after="0"/>
      <w:ind w:left="706" w:hanging="706"/>
      <w:jc w:val="left"/>
    </w:pPr>
    <w:rPr>
      <w:rFonts w:ascii="Times New Roman" w:eastAsia="Times New Roman" w:hAnsi="Times New Roman" w:cs="Times New Roman"/>
      <w:b/>
      <w:bCs/>
      <w:color w:val="auto"/>
      <w:szCs w:val="20"/>
      <w:lang w:val="x-none" w:eastAsia="x-none"/>
    </w:rPr>
  </w:style>
  <w:style w:type="paragraph" w:customStyle="1" w:styleId="BlockQuotation">
    <w:name w:val="Block Quotation"/>
    <w:basedOn w:val="Normal"/>
    <w:rsid w:val="00F93D17"/>
    <w:pPr>
      <w:ind w:left="855" w:right="-72" w:hanging="315"/>
    </w:pPr>
    <w:rPr>
      <w:lang w:val="en-GB" w:eastAsia="fr-FR"/>
    </w:rPr>
  </w:style>
  <w:style w:type="paragraph" w:customStyle="1" w:styleId="Header3-Paragraph">
    <w:name w:val="Header 3 - Paragraph"/>
    <w:basedOn w:val="Normal"/>
    <w:rsid w:val="00F93D17"/>
    <w:pPr>
      <w:tabs>
        <w:tab w:val="num" w:pos="864"/>
        <w:tab w:val="num" w:pos="1152"/>
      </w:tabs>
      <w:spacing w:after="200"/>
      <w:ind w:left="1238" w:hanging="619"/>
    </w:pPr>
    <w:rPr>
      <w:lang w:eastAsia="fr-FR"/>
    </w:rPr>
  </w:style>
  <w:style w:type="paragraph" w:customStyle="1" w:styleId="outlinebullet">
    <w:name w:val="outlinebullet"/>
    <w:basedOn w:val="Normal"/>
    <w:rsid w:val="00F93D17"/>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F93D17"/>
    <w:pPr>
      <w:keepNext/>
      <w:tabs>
        <w:tab w:val="num" w:pos="360"/>
        <w:tab w:val="num" w:pos="420"/>
      </w:tabs>
      <w:ind w:left="360" w:hanging="360"/>
    </w:pPr>
    <w:rPr>
      <w:lang w:eastAsia="fr-FR"/>
    </w:rPr>
  </w:style>
  <w:style w:type="paragraph" w:customStyle="1" w:styleId="Outline2">
    <w:name w:val="Outline2"/>
    <w:basedOn w:val="Normal"/>
    <w:rsid w:val="00F93D17"/>
    <w:pPr>
      <w:tabs>
        <w:tab w:val="num" w:pos="360"/>
        <w:tab w:val="num" w:pos="420"/>
        <w:tab w:val="num" w:pos="864"/>
      </w:tabs>
      <w:spacing w:before="240"/>
      <w:ind w:left="864" w:hanging="504"/>
      <w:jc w:val="left"/>
    </w:pPr>
    <w:rPr>
      <w:kern w:val="28"/>
      <w:lang w:eastAsia="fr-FR"/>
    </w:rPr>
  </w:style>
  <w:style w:type="paragraph" w:customStyle="1" w:styleId="a11">
    <w:name w:val="a1 1"/>
    <w:rsid w:val="00F93D17"/>
    <w:pPr>
      <w:widowControl w:val="0"/>
      <w:tabs>
        <w:tab w:val="left" w:pos="-720"/>
      </w:tabs>
      <w:suppressAutoHyphens/>
      <w:spacing w:after="0" w:line="240" w:lineRule="auto"/>
    </w:pPr>
    <w:rPr>
      <w:rFonts w:ascii="CG Times" w:eastAsia="Times New Roman" w:hAnsi="CG Times" w:cs="Times New Roman"/>
      <w:kern w:val="0"/>
      <w:sz w:val="24"/>
      <w:szCs w:val="20"/>
      <w14:ligatures w14:val="none"/>
    </w:rPr>
  </w:style>
  <w:style w:type="paragraph" w:customStyle="1" w:styleId="REGULAR3">
    <w:name w:val="REGULAR 3"/>
    <w:rsid w:val="00F93D17"/>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14:ligatures w14:val="none"/>
    </w:rPr>
  </w:style>
  <w:style w:type="character" w:customStyle="1" w:styleId="Heading3CharChar">
    <w:name w:val="Heading 3 Char Char"/>
    <w:aliases w:val="Section Header3 Char Char Char Char,Heading 3A Char Char1,h3 Char Char,Heading 3A Char Char Char,h3 Char Char1,SW-Heading 3 Char1,Heading 3 Char Char Char Char Char Char Char Char Char Char Char Char Char Char Char Char Char Char1"/>
    <w:rsid w:val="00F93D17"/>
    <w:rPr>
      <w:sz w:val="24"/>
      <w:lang w:val="en-US" w:eastAsia="fr-FR" w:bidi="ar-SA"/>
    </w:rPr>
  </w:style>
  <w:style w:type="paragraph" w:customStyle="1" w:styleId="UGHeader1">
    <w:name w:val="UG Header 1"/>
    <w:basedOn w:val="Heading1"/>
    <w:next w:val="Normal"/>
    <w:rsid w:val="00F93D17"/>
  </w:style>
  <w:style w:type="paragraph" w:customStyle="1" w:styleId="UG-Sec3-Heading3">
    <w:name w:val="UG - Sec 3 - Heading 3"/>
    <w:basedOn w:val="Normal"/>
    <w:rsid w:val="00F93D17"/>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F93D17"/>
  </w:style>
  <w:style w:type="paragraph" w:customStyle="1" w:styleId="UG-Sec3b-Heading3">
    <w:name w:val="UG - Sec 3b - Heading 3"/>
    <w:basedOn w:val="UG-Sec3-Heading3"/>
    <w:rsid w:val="00F93D17"/>
  </w:style>
  <w:style w:type="paragraph" w:customStyle="1" w:styleId="UG-Sec3b-Heading4">
    <w:name w:val="UG - Sec 3b - Heading 4"/>
    <w:basedOn w:val="Normal"/>
    <w:rsid w:val="00F93D17"/>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F93D17"/>
    <w:pPr>
      <w:spacing w:before="120" w:after="240"/>
      <w:jc w:val="center"/>
    </w:pPr>
    <w:rPr>
      <w:b/>
      <w:sz w:val="36"/>
    </w:rPr>
  </w:style>
  <w:style w:type="paragraph" w:customStyle="1" w:styleId="SectionVHeading2">
    <w:name w:val="Section V. Heading 2"/>
    <w:basedOn w:val="SectionVHeader"/>
    <w:rsid w:val="00F93D17"/>
    <w:pPr>
      <w:spacing w:before="120" w:after="200"/>
    </w:pPr>
    <w:rPr>
      <w:sz w:val="28"/>
    </w:rPr>
  </w:style>
  <w:style w:type="paragraph" w:customStyle="1" w:styleId="UG-Sec4-heading3">
    <w:name w:val="UG-Sec 4 - heading 3"/>
    <w:basedOn w:val="Normal"/>
    <w:rsid w:val="00F93D17"/>
    <w:pPr>
      <w:spacing w:before="120" w:after="200"/>
      <w:jc w:val="center"/>
    </w:pPr>
    <w:rPr>
      <w:b/>
      <w:sz w:val="28"/>
      <w:szCs w:val="28"/>
    </w:rPr>
  </w:style>
  <w:style w:type="paragraph" w:customStyle="1" w:styleId="Section1Header2">
    <w:name w:val="Section 1 Header 2"/>
    <w:basedOn w:val="StyleHeader1-ClausesLeft0Hanging03After0pt"/>
    <w:rsid w:val="00F93D17"/>
    <w:rPr>
      <w:lang w:val="en-US"/>
    </w:rPr>
  </w:style>
  <w:style w:type="paragraph" w:customStyle="1" w:styleId="Section1Header1">
    <w:name w:val="Section 1 Header 1"/>
    <w:basedOn w:val="BodyText2"/>
    <w:rsid w:val="00F93D17"/>
    <w:pPr>
      <w:spacing w:before="120" w:after="200"/>
      <w:jc w:val="center"/>
    </w:pPr>
    <w:rPr>
      <w:b/>
      <w:bCs/>
      <w:i w:val="0"/>
      <w:iCs/>
      <w:sz w:val="28"/>
    </w:rPr>
  </w:style>
  <w:style w:type="paragraph" w:customStyle="1" w:styleId="Section4heading">
    <w:name w:val="Section 4 heading"/>
    <w:basedOn w:val="Normal"/>
    <w:next w:val="Normal"/>
    <w:rsid w:val="00F93D17"/>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F93D17"/>
    <w:pPr>
      <w:widowControl w:val="0"/>
      <w:autoSpaceDE w:val="0"/>
      <w:autoSpaceDN w:val="0"/>
      <w:spacing w:line="384" w:lineRule="atLeast"/>
      <w:jc w:val="left"/>
    </w:pPr>
    <w:rPr>
      <w:szCs w:val="24"/>
    </w:rPr>
  </w:style>
  <w:style w:type="paragraph" w:customStyle="1" w:styleId="MediumGrid1-Accent21">
    <w:name w:val="Medium Grid 1 - Accent 21"/>
    <w:basedOn w:val="Normal"/>
    <w:uiPriority w:val="34"/>
    <w:qFormat/>
    <w:rsid w:val="00F93D17"/>
    <w:pPr>
      <w:ind w:left="720"/>
      <w:contextualSpacing/>
    </w:pPr>
  </w:style>
  <w:style w:type="paragraph" w:customStyle="1" w:styleId="Sec3header">
    <w:name w:val="Sec3 header"/>
    <w:basedOn w:val="Style11"/>
    <w:rsid w:val="00F93D17"/>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F93D17"/>
    <w:pPr>
      <w:widowControl w:val="0"/>
      <w:autoSpaceDE w:val="0"/>
      <w:autoSpaceDN w:val="0"/>
      <w:adjustRightInd w:val="0"/>
      <w:jc w:val="left"/>
    </w:pPr>
    <w:rPr>
      <w:szCs w:val="24"/>
    </w:rPr>
  </w:style>
  <w:style w:type="paragraph" w:customStyle="1" w:styleId="Style17">
    <w:name w:val="Style 17"/>
    <w:basedOn w:val="Normal"/>
    <w:rsid w:val="00F93D17"/>
    <w:pPr>
      <w:widowControl w:val="0"/>
      <w:autoSpaceDE w:val="0"/>
      <w:autoSpaceDN w:val="0"/>
      <w:spacing w:line="264" w:lineRule="exact"/>
      <w:ind w:left="576" w:hanging="360"/>
      <w:jc w:val="left"/>
    </w:pPr>
    <w:rPr>
      <w:szCs w:val="24"/>
    </w:rPr>
  </w:style>
  <w:style w:type="paragraph" w:customStyle="1" w:styleId="Style20">
    <w:name w:val="Style 20"/>
    <w:basedOn w:val="Normal"/>
    <w:rsid w:val="00F93D17"/>
    <w:pPr>
      <w:widowControl w:val="0"/>
      <w:autoSpaceDE w:val="0"/>
      <w:autoSpaceDN w:val="0"/>
      <w:spacing w:before="144" w:after="360" w:line="264" w:lineRule="exact"/>
      <w:jc w:val="left"/>
    </w:pPr>
    <w:rPr>
      <w:szCs w:val="24"/>
    </w:rPr>
  </w:style>
  <w:style w:type="paragraph" w:customStyle="1" w:styleId="Header1">
    <w:name w:val="Header1"/>
    <w:basedOn w:val="Normal"/>
    <w:rsid w:val="00F93D17"/>
    <w:pPr>
      <w:widowControl w:val="0"/>
      <w:autoSpaceDE w:val="0"/>
      <w:autoSpaceDN w:val="0"/>
      <w:spacing w:before="240" w:after="480"/>
      <w:jc w:val="center"/>
    </w:pPr>
    <w:rPr>
      <w:b/>
      <w:bCs/>
      <w:spacing w:val="4"/>
      <w:sz w:val="44"/>
      <w:szCs w:val="46"/>
    </w:rPr>
  </w:style>
  <w:style w:type="paragraph" w:customStyle="1" w:styleId="Default">
    <w:name w:val="Default"/>
    <w:link w:val="DefaultChar"/>
    <w:rsid w:val="00F93D17"/>
    <w:pPr>
      <w:autoSpaceDE w:val="0"/>
      <w:autoSpaceDN w:val="0"/>
      <w:adjustRightInd w:val="0"/>
      <w:spacing w:after="0" w:line="240" w:lineRule="auto"/>
    </w:pPr>
    <w:rPr>
      <w:rFonts w:eastAsia="Times New Roman" w:cs="Times New Roman"/>
      <w:color w:val="000000"/>
      <w:kern w:val="0"/>
      <w:sz w:val="24"/>
      <w:szCs w:val="24"/>
      <w14:ligatures w14:val="none"/>
    </w:rPr>
  </w:style>
  <w:style w:type="paragraph" w:customStyle="1" w:styleId="Head1">
    <w:name w:val="Head1"/>
    <w:basedOn w:val="Normal"/>
    <w:rsid w:val="00F93D17"/>
    <w:pPr>
      <w:suppressAutoHyphens/>
      <w:spacing w:after="100"/>
      <w:jc w:val="center"/>
    </w:pPr>
    <w:rPr>
      <w:rFonts w:ascii="Times New Roman Bold" w:hAnsi="Times New Roman Bold"/>
      <w:b/>
    </w:rPr>
  </w:style>
  <w:style w:type="paragraph" w:customStyle="1" w:styleId="Style12">
    <w:name w:val="Style 12"/>
    <w:basedOn w:val="Normal"/>
    <w:rsid w:val="00F93D17"/>
    <w:pPr>
      <w:widowControl w:val="0"/>
      <w:autoSpaceDE w:val="0"/>
      <w:autoSpaceDN w:val="0"/>
      <w:spacing w:line="264" w:lineRule="exact"/>
      <w:ind w:hanging="576"/>
    </w:pPr>
    <w:rPr>
      <w:szCs w:val="24"/>
    </w:rPr>
  </w:style>
  <w:style w:type="paragraph" w:customStyle="1" w:styleId="TextBox">
    <w:name w:val="Text Box"/>
    <w:rsid w:val="00F93D17"/>
    <w:pPr>
      <w:keepNext/>
      <w:keepLines/>
      <w:tabs>
        <w:tab w:val="left" w:pos="-720"/>
      </w:tabs>
      <w:suppressAutoHyphens/>
      <w:spacing w:after="0" w:line="240" w:lineRule="auto"/>
      <w:jc w:val="both"/>
    </w:pPr>
    <w:rPr>
      <w:rFonts w:eastAsia="Times New Roman" w:cs="Times New Roman"/>
      <w:spacing w:val="-2"/>
      <w:kern w:val="0"/>
      <w:sz w:val="22"/>
      <w:szCs w:val="20"/>
      <w14:ligatures w14:val="none"/>
    </w:rPr>
  </w:style>
  <w:style w:type="paragraph" w:customStyle="1" w:styleId="Sub-ClauseText">
    <w:name w:val="Sub-Clause Text"/>
    <w:basedOn w:val="Normal"/>
    <w:rsid w:val="00F93D17"/>
    <w:pPr>
      <w:spacing w:before="120" w:after="120"/>
    </w:pPr>
    <w:rPr>
      <w:spacing w:val="-4"/>
    </w:rPr>
  </w:style>
  <w:style w:type="paragraph" w:customStyle="1" w:styleId="Heading1-Clausename">
    <w:name w:val="Heading 1- Clause name"/>
    <w:basedOn w:val="Normal"/>
    <w:rsid w:val="00F93D17"/>
    <w:pPr>
      <w:tabs>
        <w:tab w:val="num" w:pos="360"/>
      </w:tabs>
      <w:spacing w:before="120" w:after="120"/>
      <w:ind w:left="360" w:hanging="360"/>
      <w:jc w:val="left"/>
    </w:pPr>
    <w:rPr>
      <w:b/>
    </w:rPr>
  </w:style>
  <w:style w:type="paragraph" w:customStyle="1" w:styleId="sec7-clauses0">
    <w:name w:val="sec7-clauses"/>
    <w:basedOn w:val="Heading1-Clausename"/>
    <w:rsid w:val="00F93D17"/>
  </w:style>
  <w:style w:type="paragraph" w:customStyle="1" w:styleId="Sec1-Clauses">
    <w:name w:val="Sec1-Clauses"/>
    <w:basedOn w:val="Heading1-Clausename"/>
    <w:rsid w:val="00F93D17"/>
  </w:style>
  <w:style w:type="paragraph" w:customStyle="1" w:styleId="SectionVIHeader0">
    <w:name w:val="Section VI. Header"/>
    <w:basedOn w:val="SectionVHeader"/>
    <w:rsid w:val="00F93D17"/>
    <w:pPr>
      <w:spacing w:before="120" w:after="240"/>
    </w:pPr>
    <w:rPr>
      <w:lang w:val="en-US"/>
    </w:rPr>
  </w:style>
  <w:style w:type="paragraph" w:styleId="DocumentMap">
    <w:name w:val="Document Map"/>
    <w:basedOn w:val="Normal"/>
    <w:link w:val="DocumentMapChar"/>
    <w:uiPriority w:val="99"/>
    <w:rsid w:val="00F93D17"/>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uiPriority w:val="99"/>
    <w:rsid w:val="00F93D17"/>
    <w:rPr>
      <w:rFonts w:ascii="Tahoma" w:eastAsia="Times New Roman" w:hAnsi="Tahoma" w:cs="Times New Roman"/>
      <w:kern w:val="0"/>
      <w:sz w:val="24"/>
      <w:szCs w:val="20"/>
      <w:shd w:val="clear" w:color="auto" w:fill="000080"/>
      <w:lang w:val="x-none" w:eastAsia="x-none"/>
      <w14:ligatures w14:val="none"/>
    </w:rPr>
  </w:style>
  <w:style w:type="paragraph" w:customStyle="1" w:styleId="Head12">
    <w:name w:val="Head 1.2"/>
    <w:basedOn w:val="Normal"/>
    <w:rsid w:val="00F93D17"/>
    <w:pPr>
      <w:tabs>
        <w:tab w:val="num" w:pos="360"/>
      </w:tabs>
      <w:ind w:left="360" w:hanging="360"/>
    </w:pPr>
    <w:rPr>
      <w:rFonts w:ascii="Arial" w:hAnsi="Arial"/>
      <w:sz w:val="20"/>
    </w:rPr>
  </w:style>
  <w:style w:type="paragraph" w:customStyle="1" w:styleId="ChapterNumber">
    <w:name w:val="ChapterNumber"/>
    <w:rsid w:val="00F93D17"/>
    <w:pPr>
      <w:tabs>
        <w:tab w:val="left" w:pos="-720"/>
      </w:tabs>
      <w:suppressAutoHyphens/>
      <w:spacing w:after="0" w:line="240" w:lineRule="auto"/>
    </w:pPr>
    <w:rPr>
      <w:rFonts w:ascii="CG Times" w:eastAsia="Times New Roman" w:hAnsi="CG Times" w:cs="Times New Roman"/>
      <w:kern w:val="0"/>
      <w:sz w:val="22"/>
      <w:szCs w:val="20"/>
      <w14:ligatures w14:val="none"/>
    </w:rPr>
  </w:style>
  <w:style w:type="paragraph" w:customStyle="1" w:styleId="Heading1a">
    <w:name w:val="Heading 1a"/>
    <w:rsid w:val="00F93D17"/>
    <w:pPr>
      <w:keepNext/>
      <w:keepLines/>
      <w:tabs>
        <w:tab w:val="left" w:pos="-720"/>
      </w:tabs>
      <w:suppressAutoHyphens/>
      <w:spacing w:after="0" w:line="240" w:lineRule="auto"/>
      <w:jc w:val="center"/>
    </w:pPr>
    <w:rPr>
      <w:rFonts w:eastAsia="Times New Roman" w:cs="Times New Roman"/>
      <w:b/>
      <w:smallCaps/>
      <w:kern w:val="0"/>
      <w:sz w:val="32"/>
      <w:szCs w:val="20"/>
      <w14:ligatures w14:val="none"/>
    </w:rPr>
  </w:style>
  <w:style w:type="paragraph" w:customStyle="1" w:styleId="SectionIIIHeading1">
    <w:name w:val="Section III Heading 1"/>
    <w:qFormat/>
    <w:rsid w:val="00F93D17"/>
    <w:pPr>
      <w:spacing w:before="120" w:after="240" w:line="240" w:lineRule="auto"/>
    </w:pPr>
    <w:rPr>
      <w:rFonts w:eastAsia="Times New Roman" w:cs="Times New Roman"/>
      <w:b/>
      <w:kern w:val="0"/>
      <w:sz w:val="24"/>
      <w:szCs w:val="20"/>
      <w14:ligatures w14:val="none"/>
    </w:rPr>
  </w:style>
  <w:style w:type="character" w:customStyle="1" w:styleId="Heading1Char1">
    <w:name w:val="Heading 1 Char1"/>
    <w:aliases w:val="Document Header1 Char1,ClauseGroup_Title Char1,ch­¬ng Char Char,Chương 1 Char,Heading Char,Heading1 Char,Tieude1 Char,MỤC NHỎ 1.1 Char"/>
    <w:uiPriority w:val="9"/>
    <w:rsid w:val="00F93D17"/>
    <w:rPr>
      <w:rFonts w:ascii="Cambria" w:eastAsia="Times New Roman" w:hAnsi="Cambria" w:cs="Times New Roman"/>
      <w:b/>
      <w:bCs/>
      <w:color w:val="365F91"/>
      <w:sz w:val="28"/>
      <w:szCs w:val="28"/>
    </w:rPr>
  </w:style>
  <w:style w:type="character" w:customStyle="1" w:styleId="st">
    <w:name w:val="st"/>
    <w:basedOn w:val="DefaultParagraphFont"/>
    <w:rsid w:val="00F93D17"/>
  </w:style>
  <w:style w:type="paragraph" w:customStyle="1" w:styleId="plane">
    <w:name w:val="plane"/>
    <w:basedOn w:val="Normal"/>
    <w:rsid w:val="00F93D17"/>
    <w:pPr>
      <w:suppressAutoHyphens/>
    </w:pPr>
    <w:rPr>
      <w:rFonts w:ascii="Tms Rmn" w:hAnsi="Tms Rmn"/>
    </w:rPr>
  </w:style>
  <w:style w:type="paragraph" w:customStyle="1" w:styleId="S1-Header2">
    <w:name w:val="S1-Header2"/>
    <w:basedOn w:val="Normal"/>
    <w:rsid w:val="00F93D17"/>
    <w:pPr>
      <w:tabs>
        <w:tab w:val="num" w:pos="360"/>
      </w:tabs>
      <w:spacing w:after="200"/>
      <w:jc w:val="left"/>
    </w:pPr>
    <w:rPr>
      <w:b/>
      <w:szCs w:val="24"/>
    </w:rPr>
  </w:style>
  <w:style w:type="paragraph" w:customStyle="1" w:styleId="S4-Header2">
    <w:name w:val="S4-Header 2"/>
    <w:basedOn w:val="Normal"/>
    <w:rsid w:val="00F93D17"/>
    <w:pPr>
      <w:spacing w:before="120" w:after="240"/>
      <w:jc w:val="center"/>
    </w:pPr>
    <w:rPr>
      <w:b/>
      <w:sz w:val="32"/>
      <w:szCs w:val="24"/>
    </w:rPr>
  </w:style>
  <w:style w:type="paragraph" w:styleId="NormalIndent">
    <w:name w:val="Normal Indent"/>
    <w:basedOn w:val="Normal"/>
    <w:unhideWhenUsed/>
    <w:rsid w:val="00F93D17"/>
    <w:pPr>
      <w:ind w:left="720"/>
      <w:jc w:val="left"/>
    </w:pPr>
    <w:rPr>
      <w:szCs w:val="24"/>
    </w:rPr>
  </w:style>
  <w:style w:type="paragraph" w:styleId="ListBullet">
    <w:name w:val="List Bullet"/>
    <w:basedOn w:val="Normal"/>
    <w:autoRedefine/>
    <w:unhideWhenUsed/>
    <w:rsid w:val="00F93D17"/>
    <w:pPr>
      <w:tabs>
        <w:tab w:val="num" w:pos="360"/>
      </w:tabs>
      <w:ind w:left="360" w:hanging="360"/>
      <w:jc w:val="left"/>
    </w:pPr>
    <w:rPr>
      <w:sz w:val="20"/>
    </w:rPr>
  </w:style>
  <w:style w:type="paragraph" w:styleId="List2">
    <w:name w:val="List 2"/>
    <w:basedOn w:val="Normal"/>
    <w:unhideWhenUsed/>
    <w:rsid w:val="00F93D17"/>
    <w:pPr>
      <w:ind w:left="720" w:hanging="360"/>
      <w:jc w:val="left"/>
    </w:pPr>
    <w:rPr>
      <w:szCs w:val="24"/>
    </w:rPr>
  </w:style>
  <w:style w:type="paragraph" w:styleId="List3">
    <w:name w:val="List 3"/>
    <w:aliases w:val=" Char"/>
    <w:basedOn w:val="Normal"/>
    <w:unhideWhenUsed/>
    <w:rsid w:val="00F93D17"/>
    <w:pPr>
      <w:ind w:left="1080" w:hanging="360"/>
      <w:jc w:val="left"/>
    </w:pPr>
    <w:rPr>
      <w:szCs w:val="24"/>
    </w:rPr>
  </w:style>
  <w:style w:type="paragraph" w:styleId="ListBullet2">
    <w:name w:val="List Bullet 2"/>
    <w:basedOn w:val="Normal"/>
    <w:autoRedefine/>
    <w:uiPriority w:val="99"/>
    <w:unhideWhenUsed/>
    <w:rsid w:val="00F93D17"/>
    <w:pPr>
      <w:tabs>
        <w:tab w:val="num" w:pos="720"/>
      </w:tabs>
      <w:ind w:left="720" w:hanging="360"/>
      <w:jc w:val="left"/>
    </w:pPr>
    <w:rPr>
      <w:sz w:val="20"/>
    </w:rPr>
  </w:style>
  <w:style w:type="paragraph" w:styleId="ListBullet3">
    <w:name w:val="List Bullet 3"/>
    <w:basedOn w:val="Normal"/>
    <w:autoRedefine/>
    <w:unhideWhenUsed/>
    <w:rsid w:val="00F93D17"/>
    <w:pPr>
      <w:tabs>
        <w:tab w:val="num" w:pos="1080"/>
      </w:tabs>
      <w:ind w:left="1080" w:hanging="360"/>
      <w:jc w:val="left"/>
    </w:pPr>
    <w:rPr>
      <w:sz w:val="20"/>
    </w:rPr>
  </w:style>
  <w:style w:type="paragraph" w:styleId="ListBullet4">
    <w:name w:val="List Bullet 4"/>
    <w:basedOn w:val="Normal"/>
    <w:autoRedefine/>
    <w:unhideWhenUsed/>
    <w:rsid w:val="00F93D17"/>
    <w:pPr>
      <w:tabs>
        <w:tab w:val="num" w:pos="1440"/>
      </w:tabs>
      <w:ind w:left="1440" w:hanging="360"/>
      <w:jc w:val="left"/>
    </w:pPr>
    <w:rPr>
      <w:sz w:val="20"/>
    </w:rPr>
  </w:style>
  <w:style w:type="paragraph" w:styleId="ListBullet5">
    <w:name w:val="List Bullet 5"/>
    <w:basedOn w:val="Normal"/>
    <w:autoRedefine/>
    <w:unhideWhenUsed/>
    <w:rsid w:val="00F93D17"/>
    <w:pPr>
      <w:tabs>
        <w:tab w:val="num" w:pos="1800"/>
      </w:tabs>
      <w:ind w:left="1800" w:hanging="360"/>
      <w:jc w:val="left"/>
    </w:pPr>
    <w:rPr>
      <w:sz w:val="20"/>
    </w:rPr>
  </w:style>
  <w:style w:type="paragraph" w:styleId="ListNumber2">
    <w:name w:val="List Number 2"/>
    <w:basedOn w:val="Normal"/>
    <w:unhideWhenUsed/>
    <w:rsid w:val="00F93D17"/>
    <w:pPr>
      <w:tabs>
        <w:tab w:val="num" w:pos="720"/>
      </w:tabs>
      <w:ind w:left="720" w:hanging="360"/>
      <w:jc w:val="left"/>
    </w:pPr>
    <w:rPr>
      <w:sz w:val="20"/>
    </w:rPr>
  </w:style>
  <w:style w:type="paragraph" w:styleId="ListNumber3">
    <w:name w:val="List Number 3"/>
    <w:basedOn w:val="Normal"/>
    <w:unhideWhenUsed/>
    <w:rsid w:val="00F93D17"/>
    <w:pPr>
      <w:tabs>
        <w:tab w:val="num" w:pos="1080"/>
      </w:tabs>
      <w:ind w:left="1080" w:hanging="360"/>
      <w:jc w:val="left"/>
    </w:pPr>
    <w:rPr>
      <w:sz w:val="20"/>
    </w:rPr>
  </w:style>
  <w:style w:type="paragraph" w:styleId="ListNumber4">
    <w:name w:val="List Number 4"/>
    <w:basedOn w:val="Normal"/>
    <w:unhideWhenUsed/>
    <w:rsid w:val="00F93D17"/>
    <w:pPr>
      <w:tabs>
        <w:tab w:val="num" w:pos="1440"/>
      </w:tabs>
      <w:ind w:left="1440" w:hanging="360"/>
      <w:jc w:val="left"/>
    </w:pPr>
    <w:rPr>
      <w:sz w:val="20"/>
    </w:rPr>
  </w:style>
  <w:style w:type="paragraph" w:styleId="ListNumber5">
    <w:name w:val="List Number 5"/>
    <w:basedOn w:val="Normal"/>
    <w:unhideWhenUsed/>
    <w:rsid w:val="00F93D17"/>
    <w:pPr>
      <w:tabs>
        <w:tab w:val="num" w:pos="1800"/>
      </w:tabs>
      <w:ind w:left="1800" w:hanging="360"/>
      <w:jc w:val="left"/>
    </w:pPr>
    <w:rPr>
      <w:sz w:val="20"/>
    </w:rPr>
  </w:style>
  <w:style w:type="paragraph" w:styleId="ListContinue2">
    <w:name w:val="List Continue 2"/>
    <w:basedOn w:val="Normal"/>
    <w:unhideWhenUsed/>
    <w:rsid w:val="00F93D17"/>
    <w:pPr>
      <w:spacing w:after="120"/>
      <w:ind w:left="720"/>
      <w:jc w:val="left"/>
    </w:pPr>
    <w:rPr>
      <w:szCs w:val="24"/>
    </w:rPr>
  </w:style>
  <w:style w:type="paragraph" w:styleId="ListContinue3">
    <w:name w:val="List Continue 3"/>
    <w:basedOn w:val="Normal"/>
    <w:unhideWhenUsed/>
    <w:rsid w:val="00F93D17"/>
    <w:pPr>
      <w:spacing w:after="120"/>
      <w:ind w:left="1080"/>
      <w:jc w:val="left"/>
    </w:pPr>
    <w:rPr>
      <w:szCs w:val="24"/>
    </w:rPr>
  </w:style>
  <w:style w:type="paragraph" w:styleId="MessageHeader">
    <w:name w:val="Message Header"/>
    <w:basedOn w:val="Normal"/>
    <w:link w:val="MessageHeaderChar"/>
    <w:unhideWhenUsed/>
    <w:rsid w:val="00F93D1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F93D17"/>
    <w:rPr>
      <w:rFonts w:ascii="Arial" w:eastAsia="Times New Roman" w:hAnsi="Arial" w:cs="Times New Roman"/>
      <w:kern w:val="0"/>
      <w:sz w:val="24"/>
      <w:szCs w:val="24"/>
      <w:shd w:val="pct20" w:color="auto" w:fill="auto"/>
      <w:lang w:val="x-none" w:eastAsia="x-none"/>
      <w14:ligatures w14:val="none"/>
    </w:rPr>
  </w:style>
  <w:style w:type="paragraph" w:styleId="NoteHeading">
    <w:name w:val="Note Heading"/>
    <w:basedOn w:val="Normal"/>
    <w:next w:val="Normal"/>
    <w:link w:val="NoteHeadingChar"/>
    <w:unhideWhenUsed/>
    <w:rsid w:val="00F93D17"/>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F93D17"/>
    <w:rPr>
      <w:rFonts w:eastAsia="Times New Roman" w:cs="Times New Roman"/>
      <w:kern w:val="0"/>
      <w:sz w:val="24"/>
      <w:szCs w:val="20"/>
      <w:lang w:val="x-none" w:eastAsia="x-none"/>
      <w14:ligatures w14:val="none"/>
    </w:rPr>
  </w:style>
  <w:style w:type="paragraph" w:customStyle="1" w:styleId="SectionTitle">
    <w:name w:val="Section Title"/>
    <w:next w:val="Normal"/>
    <w:rsid w:val="00F93D17"/>
    <w:pPr>
      <w:spacing w:after="200" w:line="240" w:lineRule="auto"/>
      <w:jc w:val="center"/>
    </w:pPr>
    <w:rPr>
      <w:rFonts w:eastAsia="Times New Roman" w:cs="Times New Roman"/>
      <w:b/>
      <w:kern w:val="0"/>
      <w:sz w:val="44"/>
      <w:szCs w:val="20"/>
      <w:lang w:val="en-GB"/>
      <w14:ligatures w14:val="none"/>
    </w:rPr>
  </w:style>
  <w:style w:type="paragraph" w:customStyle="1" w:styleId="Level3Body">
    <w:name w:val="Level 3 (Body)"/>
    <w:rsid w:val="00F93D17"/>
    <w:pPr>
      <w:tabs>
        <w:tab w:val="left" w:pos="1502"/>
      </w:tabs>
      <w:spacing w:after="0" w:line="270" w:lineRule="atLeast"/>
      <w:ind w:left="1502" w:hanging="425"/>
      <w:jc w:val="both"/>
    </w:pPr>
    <w:rPr>
      <w:rFonts w:ascii="Optima" w:eastAsia="Times New Roman" w:hAnsi="Optima" w:cs="Times New Roman"/>
      <w:kern w:val="0"/>
      <w:sz w:val="22"/>
      <w:szCs w:val="20"/>
      <w14:ligatures w14:val="none"/>
    </w:rPr>
  </w:style>
  <w:style w:type="paragraph" w:customStyle="1" w:styleId="Enclosure">
    <w:name w:val="Enclosure"/>
    <w:basedOn w:val="Normal"/>
    <w:rsid w:val="00F93D17"/>
    <w:pPr>
      <w:jc w:val="left"/>
    </w:pPr>
    <w:rPr>
      <w:szCs w:val="24"/>
    </w:rPr>
  </w:style>
  <w:style w:type="paragraph" w:customStyle="1" w:styleId="ShortReturnAddress">
    <w:name w:val="Short Return Address"/>
    <w:basedOn w:val="Normal"/>
    <w:rsid w:val="00F93D17"/>
    <w:pPr>
      <w:jc w:val="left"/>
    </w:pPr>
    <w:rPr>
      <w:szCs w:val="24"/>
    </w:rPr>
  </w:style>
  <w:style w:type="paragraph" w:customStyle="1" w:styleId="BHead">
    <w:name w:val="B Head"/>
    <w:rsid w:val="00F93D17"/>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CHead">
    <w:name w:val="C Head"/>
    <w:rsid w:val="00F93D17"/>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SecNoHe">
    <w:name w:val="Sec No. &amp; He"/>
    <w:rsid w:val="00F93D17"/>
    <w:pPr>
      <w:tabs>
        <w:tab w:val="left" w:pos="-720"/>
      </w:tabs>
      <w:suppressAutoHyphens/>
      <w:overflowPunct w:val="0"/>
      <w:autoSpaceDE w:val="0"/>
      <w:autoSpaceDN w:val="0"/>
      <w:adjustRightInd w:val="0"/>
      <w:spacing w:after="0" w:line="240" w:lineRule="auto"/>
    </w:pPr>
    <w:rPr>
      <w:rFonts w:eastAsia="Times New Roman" w:cs="Times New Roman"/>
      <w:kern w:val="0"/>
      <w:sz w:val="20"/>
      <w:szCs w:val="20"/>
      <w14:ligatures w14:val="none"/>
    </w:rPr>
  </w:style>
  <w:style w:type="paragraph" w:customStyle="1" w:styleId="RightPar10">
    <w:name w:val="Right Par[1]"/>
    <w:rsid w:val="00F93D17"/>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kern w:val="0"/>
      <w:sz w:val="24"/>
      <w:szCs w:val="20"/>
      <w14:ligatures w14:val="none"/>
    </w:rPr>
  </w:style>
  <w:style w:type="paragraph" w:customStyle="1" w:styleId="RightPar20">
    <w:name w:val="Right Par[2]"/>
    <w:rsid w:val="00F93D17"/>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kern w:val="0"/>
      <w:sz w:val="24"/>
      <w:szCs w:val="20"/>
      <w14:ligatures w14:val="none"/>
    </w:rPr>
  </w:style>
  <w:style w:type="paragraph" w:customStyle="1" w:styleId="RightPar30">
    <w:name w:val="Right Par[3]"/>
    <w:rsid w:val="00F93D17"/>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kern w:val="0"/>
      <w:sz w:val="24"/>
      <w:szCs w:val="20"/>
      <w14:ligatures w14:val="none"/>
    </w:rPr>
  </w:style>
  <w:style w:type="paragraph" w:customStyle="1" w:styleId="RightPar40">
    <w:name w:val="Right Par[4]"/>
    <w:rsid w:val="00F93D17"/>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kern w:val="0"/>
      <w:sz w:val="24"/>
      <w:szCs w:val="20"/>
      <w14:ligatures w14:val="none"/>
    </w:rPr>
  </w:style>
  <w:style w:type="paragraph" w:customStyle="1" w:styleId="RightPar50">
    <w:name w:val="Right Par[5]"/>
    <w:rsid w:val="00F93D17"/>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kern w:val="0"/>
      <w:sz w:val="24"/>
      <w:szCs w:val="20"/>
      <w14:ligatures w14:val="none"/>
    </w:rPr>
  </w:style>
  <w:style w:type="paragraph" w:customStyle="1" w:styleId="RightPar60">
    <w:name w:val="Right Par[6]"/>
    <w:rsid w:val="00F93D17"/>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kern w:val="0"/>
      <w:sz w:val="24"/>
      <w:szCs w:val="20"/>
      <w14:ligatures w14:val="none"/>
    </w:rPr>
  </w:style>
  <w:style w:type="paragraph" w:customStyle="1" w:styleId="RightPar70">
    <w:name w:val="Right Par[7]"/>
    <w:rsid w:val="00F93D1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kern w:val="0"/>
      <w:sz w:val="24"/>
      <w:szCs w:val="20"/>
      <w14:ligatures w14:val="none"/>
    </w:rPr>
  </w:style>
  <w:style w:type="paragraph" w:customStyle="1" w:styleId="RightPar80">
    <w:name w:val="Right Par[8]"/>
    <w:rsid w:val="00F93D17"/>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kern w:val="0"/>
      <w:sz w:val="24"/>
      <w:szCs w:val="20"/>
      <w14:ligatures w14:val="none"/>
    </w:rPr>
  </w:style>
  <w:style w:type="paragraph" w:customStyle="1" w:styleId="text3">
    <w:name w:val="text 3"/>
    <w:basedOn w:val="Normal"/>
    <w:rsid w:val="00F93D17"/>
    <w:pPr>
      <w:spacing w:before="240" w:after="240"/>
      <w:ind w:left="1418"/>
      <w:jc w:val="left"/>
    </w:pPr>
    <w:rPr>
      <w:szCs w:val="24"/>
    </w:rPr>
  </w:style>
  <w:style w:type="paragraph" w:customStyle="1" w:styleId="e4">
    <w:name w:val="e4"/>
    <w:aliases w:val="exh line end"/>
    <w:basedOn w:val="Normal"/>
    <w:next w:val="Normal"/>
    <w:rsid w:val="00F93D17"/>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F93D17"/>
    <w:pPr>
      <w:spacing w:before="120" w:after="200"/>
    </w:pPr>
    <w:rPr>
      <w:b/>
    </w:rPr>
  </w:style>
  <w:style w:type="paragraph" w:customStyle="1" w:styleId="S1-Header1">
    <w:name w:val="S1-Header1"/>
    <w:basedOn w:val="Normal"/>
    <w:rsid w:val="00F93D17"/>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F93D17"/>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F93D17"/>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F93D17"/>
    <w:pPr>
      <w:numPr>
        <w:ilvl w:val="0"/>
      </w:numPr>
      <w:spacing w:before="120" w:after="240"/>
      <w:ind w:left="180" w:right="288"/>
      <w:jc w:val="center"/>
    </w:pPr>
    <w:rPr>
      <w:rFonts w:ascii="Times New Roman" w:eastAsia="Times New Roman" w:hAnsi="Times New Roman" w:cs="Times New Roman"/>
      <w:b/>
      <w:bCs/>
      <w:color w:val="auto"/>
      <w:spacing w:val="0"/>
      <w:sz w:val="36"/>
      <w:szCs w:val="20"/>
      <w:lang w:val="x-none" w:eastAsia="x-none"/>
    </w:rPr>
  </w:style>
  <w:style w:type="paragraph" w:customStyle="1" w:styleId="StyleArial20ptBoldCenteredBefore6ptAfter12pt">
    <w:name w:val="Style Arial 20 pt Bold Centered Before:  6 pt After:  12 pt"/>
    <w:basedOn w:val="Normal"/>
    <w:rsid w:val="00F93D17"/>
    <w:pPr>
      <w:spacing w:before="120" w:after="240"/>
      <w:jc w:val="center"/>
    </w:pPr>
    <w:rPr>
      <w:b/>
      <w:bCs/>
      <w:sz w:val="36"/>
    </w:rPr>
  </w:style>
  <w:style w:type="paragraph" w:customStyle="1" w:styleId="S3-Header1">
    <w:name w:val="S3-Header 1"/>
    <w:basedOn w:val="Normal"/>
    <w:rsid w:val="00F93D17"/>
    <w:pPr>
      <w:spacing w:before="120" w:after="200"/>
      <w:ind w:left="1080" w:hanging="720"/>
    </w:pPr>
    <w:rPr>
      <w:b/>
      <w:bCs/>
      <w:noProof/>
      <w:sz w:val="28"/>
    </w:rPr>
  </w:style>
  <w:style w:type="paragraph" w:customStyle="1" w:styleId="S3-Heading2">
    <w:name w:val="S3-Heading 2"/>
    <w:basedOn w:val="Normal"/>
    <w:rsid w:val="00F93D17"/>
    <w:pPr>
      <w:spacing w:after="200"/>
      <w:ind w:left="1080" w:right="288" w:hanging="720"/>
    </w:pPr>
    <w:rPr>
      <w:b/>
      <w:bCs/>
      <w:szCs w:val="24"/>
    </w:rPr>
  </w:style>
  <w:style w:type="paragraph" w:customStyle="1" w:styleId="S4Header">
    <w:name w:val="S4 Header"/>
    <w:basedOn w:val="Normal"/>
    <w:next w:val="Normal"/>
    <w:rsid w:val="00F93D17"/>
    <w:pPr>
      <w:spacing w:before="120" w:after="240"/>
      <w:jc w:val="center"/>
    </w:pPr>
    <w:rPr>
      <w:b/>
      <w:sz w:val="32"/>
    </w:rPr>
  </w:style>
  <w:style w:type="paragraph" w:customStyle="1" w:styleId="S4-Header10">
    <w:name w:val="S4-Header 1"/>
    <w:basedOn w:val="Normal"/>
    <w:next w:val="Normal"/>
    <w:rsid w:val="00F93D17"/>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F93D17"/>
    <w:pPr>
      <w:spacing w:before="120" w:after="240"/>
      <w:ind w:left="360" w:right="288"/>
    </w:pPr>
    <w:rPr>
      <w:bCs/>
      <w:sz w:val="32"/>
    </w:rPr>
  </w:style>
  <w:style w:type="paragraph" w:customStyle="1" w:styleId="S6-Header1">
    <w:name w:val="S6-Header 1"/>
    <w:basedOn w:val="Normal"/>
    <w:next w:val="Normal"/>
    <w:rsid w:val="00F93D17"/>
    <w:pPr>
      <w:spacing w:before="120" w:after="240"/>
      <w:jc w:val="center"/>
    </w:pPr>
    <w:rPr>
      <w:rFonts w:cs="Arial"/>
      <w:b/>
      <w:sz w:val="32"/>
      <w:szCs w:val="24"/>
    </w:rPr>
  </w:style>
  <w:style w:type="paragraph" w:customStyle="1" w:styleId="Part">
    <w:name w:val="Part"/>
    <w:basedOn w:val="Normal"/>
    <w:rsid w:val="00F93D17"/>
    <w:pPr>
      <w:keepNext/>
      <w:spacing w:before="2280"/>
      <w:jc w:val="center"/>
    </w:pPr>
    <w:rPr>
      <w:b/>
      <w:sz w:val="52"/>
      <w:szCs w:val="24"/>
    </w:rPr>
  </w:style>
  <w:style w:type="paragraph" w:customStyle="1" w:styleId="StyleHead41Before6ptAfter6pt">
    <w:name w:val="Style Head 4.1 + Before:  6 pt After:  6 pt"/>
    <w:basedOn w:val="Head41"/>
    <w:rsid w:val="00F93D17"/>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F93D17"/>
    <w:pPr>
      <w:spacing w:before="120" w:after="240"/>
      <w:jc w:val="center"/>
    </w:pPr>
    <w:rPr>
      <w:b/>
      <w:sz w:val="36"/>
      <w:szCs w:val="24"/>
    </w:rPr>
  </w:style>
  <w:style w:type="paragraph" w:customStyle="1" w:styleId="StyleS1-Header1TimesNewRoman14pt">
    <w:name w:val="Style S1-Header1 + Times New Roman 14 pt"/>
    <w:basedOn w:val="S1-Header1"/>
    <w:rsid w:val="00F93D17"/>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F93D17"/>
    <w:pPr>
      <w:tabs>
        <w:tab w:val="num" w:pos="648"/>
      </w:tabs>
      <w:ind w:left="360" w:hanging="72"/>
    </w:pPr>
  </w:style>
  <w:style w:type="paragraph" w:customStyle="1" w:styleId="StyleStyleS1-Header1TimesNewRoman14pt1">
    <w:name w:val="Style Style S1-Header1 + Times New Roman 14 pt +1"/>
    <w:basedOn w:val="StyleS1-Header1TimesNewRoman14pt"/>
    <w:rsid w:val="00F93D17"/>
    <w:pPr>
      <w:tabs>
        <w:tab w:val="num" w:pos="648"/>
      </w:tabs>
      <w:ind w:left="360" w:hanging="72"/>
    </w:pPr>
  </w:style>
  <w:style w:type="character" w:customStyle="1" w:styleId="AHead">
    <w:name w:val="A Head"/>
    <w:rsid w:val="00F93D17"/>
    <w:rPr>
      <w:rFonts w:ascii="Times New Roman" w:hAnsi="Times New Roman" w:cs="Times New Roman" w:hint="default"/>
      <w:noProof w:val="0"/>
      <w:sz w:val="20"/>
      <w:lang w:val="en-US"/>
    </w:rPr>
  </w:style>
  <w:style w:type="character" w:customStyle="1" w:styleId="DefaultPara">
    <w:name w:val="Default Para"/>
    <w:rsid w:val="00F93D17"/>
    <w:rPr>
      <w:rFonts w:ascii="CG Times" w:hAnsi="CG Times" w:hint="default"/>
      <w:b/>
      <w:bCs w:val="0"/>
      <w:i/>
      <w:iCs w:val="0"/>
      <w:noProof w:val="0"/>
      <w:sz w:val="24"/>
      <w:lang w:val="en-US"/>
    </w:rPr>
  </w:style>
  <w:style w:type="character" w:customStyle="1" w:styleId="BulletList">
    <w:name w:val="Bullet List"/>
    <w:basedOn w:val="DefaultParagraphFont"/>
    <w:rsid w:val="00F93D17"/>
  </w:style>
  <w:style w:type="character" w:customStyle="1" w:styleId="StyleHeader2-SubClausesItalicChar">
    <w:name w:val="Style Header 2 - SubClauses + Italic Char"/>
    <w:rsid w:val="00F93D17"/>
    <w:rPr>
      <w:rFonts w:ascii="Arial" w:hAnsi="Arial" w:cs="Arial" w:hint="default"/>
      <w:i/>
      <w:iCs/>
      <w:sz w:val="24"/>
      <w:szCs w:val="24"/>
      <w:lang w:val="en-US" w:eastAsia="en-US" w:bidi="ar-SA"/>
    </w:rPr>
  </w:style>
  <w:style w:type="character" w:customStyle="1" w:styleId="S1-Header1CharChar">
    <w:name w:val="S1-Header1 Char Char"/>
    <w:rsid w:val="00F93D17"/>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F93D17"/>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F93D17"/>
    <w:rPr>
      <w:rFonts w:ascii="Arial" w:hAnsi="Arial" w:cs="Arial" w:hint="default"/>
      <w:b/>
      <w:bCs/>
      <w:sz w:val="28"/>
      <w:szCs w:val="24"/>
      <w:lang w:val="en-US" w:eastAsia="en-US" w:bidi="ar-SA"/>
    </w:rPr>
  </w:style>
  <w:style w:type="character" w:customStyle="1" w:styleId="StyleStyleS1-Header1TimesNewRoman14pt1Char">
    <w:name w:val="Style Style S1-Header1 + Times New Roman 14 pt +1 Char"/>
    <w:rsid w:val="00F93D17"/>
    <w:rPr>
      <w:rFonts w:ascii="Arial" w:hAnsi="Arial" w:cs="Arial" w:hint="default"/>
      <w:b/>
      <w:bCs/>
      <w:sz w:val="28"/>
      <w:szCs w:val="24"/>
      <w:lang w:val="en-US" w:eastAsia="en-US" w:bidi="ar-SA"/>
    </w:rPr>
  </w:style>
  <w:style w:type="character" w:customStyle="1" w:styleId="hps">
    <w:name w:val="hps"/>
    <w:rsid w:val="00F93D17"/>
  </w:style>
  <w:style w:type="character" w:customStyle="1" w:styleId="shorttext">
    <w:name w:val="short_text"/>
    <w:rsid w:val="00F93D17"/>
  </w:style>
  <w:style w:type="character" w:customStyle="1" w:styleId="atn">
    <w:name w:val="atn"/>
    <w:rsid w:val="00F93D17"/>
  </w:style>
  <w:style w:type="character" w:customStyle="1" w:styleId="dieuChar">
    <w:name w:val="dieu Char"/>
    <w:rsid w:val="00F93D17"/>
    <w:rPr>
      <w:rFonts w:ascii="Times New Roman" w:eastAsia="Times New Roman" w:hAnsi="Times New Roman" w:cs="Times New Roman"/>
      <w:b/>
      <w:color w:val="0000FF"/>
      <w:sz w:val="26"/>
      <w:szCs w:val="20"/>
      <w:lang w:val="en-US"/>
    </w:rPr>
  </w:style>
  <w:style w:type="paragraph" w:customStyle="1" w:styleId="3">
    <w:name w:val="3"/>
    <w:basedOn w:val="Heading3"/>
    <w:rsid w:val="00F93D17"/>
  </w:style>
  <w:style w:type="paragraph" w:customStyle="1" w:styleId="Mau">
    <w:name w:val="Mau"/>
    <w:basedOn w:val="Heading4"/>
    <w:rsid w:val="00F93D17"/>
  </w:style>
  <w:style w:type="paragraph" w:styleId="Index2">
    <w:name w:val="index 2"/>
    <w:basedOn w:val="Normal"/>
    <w:next w:val="Normal"/>
    <w:uiPriority w:val="99"/>
    <w:semiHidden/>
    <w:rsid w:val="00F93D17"/>
    <w:pPr>
      <w:tabs>
        <w:tab w:val="right" w:pos="4140"/>
      </w:tabs>
      <w:ind w:left="480" w:hanging="240"/>
      <w:jc w:val="left"/>
    </w:pPr>
    <w:rPr>
      <w:sz w:val="20"/>
    </w:rPr>
  </w:style>
  <w:style w:type="paragraph" w:styleId="Index3">
    <w:name w:val="index 3"/>
    <w:basedOn w:val="Normal"/>
    <w:next w:val="Normal"/>
    <w:uiPriority w:val="99"/>
    <w:semiHidden/>
    <w:rsid w:val="00F93D17"/>
    <w:pPr>
      <w:tabs>
        <w:tab w:val="right" w:pos="4140"/>
      </w:tabs>
      <w:ind w:left="720" w:hanging="240"/>
      <w:jc w:val="left"/>
    </w:pPr>
    <w:rPr>
      <w:sz w:val="20"/>
    </w:rPr>
  </w:style>
  <w:style w:type="paragraph" w:styleId="Index4">
    <w:name w:val="index 4"/>
    <w:basedOn w:val="Normal"/>
    <w:next w:val="Normal"/>
    <w:uiPriority w:val="99"/>
    <w:semiHidden/>
    <w:rsid w:val="00F93D17"/>
    <w:pPr>
      <w:tabs>
        <w:tab w:val="right" w:pos="4140"/>
      </w:tabs>
      <w:ind w:left="960" w:hanging="240"/>
      <w:jc w:val="left"/>
    </w:pPr>
    <w:rPr>
      <w:sz w:val="20"/>
    </w:rPr>
  </w:style>
  <w:style w:type="paragraph" w:styleId="Index5">
    <w:name w:val="index 5"/>
    <w:basedOn w:val="Normal"/>
    <w:next w:val="Normal"/>
    <w:uiPriority w:val="99"/>
    <w:semiHidden/>
    <w:rsid w:val="00F93D17"/>
    <w:pPr>
      <w:tabs>
        <w:tab w:val="right" w:pos="4140"/>
      </w:tabs>
      <w:ind w:left="1200" w:hanging="240"/>
      <w:jc w:val="left"/>
    </w:pPr>
    <w:rPr>
      <w:sz w:val="20"/>
    </w:rPr>
  </w:style>
  <w:style w:type="paragraph" w:styleId="Index6">
    <w:name w:val="index 6"/>
    <w:basedOn w:val="Normal"/>
    <w:next w:val="Normal"/>
    <w:uiPriority w:val="99"/>
    <w:semiHidden/>
    <w:rsid w:val="00F93D17"/>
    <w:pPr>
      <w:tabs>
        <w:tab w:val="right" w:pos="4140"/>
      </w:tabs>
      <w:ind w:left="1440" w:hanging="240"/>
      <w:jc w:val="left"/>
    </w:pPr>
    <w:rPr>
      <w:sz w:val="20"/>
    </w:rPr>
  </w:style>
  <w:style w:type="paragraph" w:styleId="Index7">
    <w:name w:val="index 7"/>
    <w:basedOn w:val="Normal"/>
    <w:next w:val="Normal"/>
    <w:uiPriority w:val="99"/>
    <w:semiHidden/>
    <w:rsid w:val="00F93D17"/>
    <w:pPr>
      <w:tabs>
        <w:tab w:val="right" w:pos="4140"/>
      </w:tabs>
      <w:ind w:left="1680" w:hanging="240"/>
      <w:jc w:val="left"/>
    </w:pPr>
    <w:rPr>
      <w:sz w:val="20"/>
    </w:rPr>
  </w:style>
  <w:style w:type="paragraph" w:styleId="Index8">
    <w:name w:val="index 8"/>
    <w:basedOn w:val="Normal"/>
    <w:next w:val="Normal"/>
    <w:uiPriority w:val="99"/>
    <w:semiHidden/>
    <w:rsid w:val="00F93D17"/>
    <w:pPr>
      <w:tabs>
        <w:tab w:val="right" w:pos="4140"/>
      </w:tabs>
      <w:ind w:left="1920" w:hanging="240"/>
      <w:jc w:val="left"/>
    </w:pPr>
    <w:rPr>
      <w:sz w:val="20"/>
    </w:rPr>
  </w:style>
  <w:style w:type="paragraph" w:customStyle="1" w:styleId="MediumList2-Accent21">
    <w:name w:val="Medium List 2 - Accent 21"/>
    <w:hidden/>
    <w:uiPriority w:val="99"/>
    <w:semiHidden/>
    <w:rsid w:val="00F93D17"/>
    <w:pPr>
      <w:spacing w:after="0" w:line="240" w:lineRule="auto"/>
    </w:pPr>
    <w:rPr>
      <w:rFonts w:eastAsia="Times New Roman" w:cs="Times New Roman"/>
      <w:kern w:val="0"/>
      <w:sz w:val="24"/>
      <w:szCs w:val="20"/>
      <w14:ligatures w14:val="none"/>
    </w:rPr>
  </w:style>
  <w:style w:type="character" w:customStyle="1" w:styleId="SectionHeader3Char1">
    <w:name w:val="Section Header3 Char1"/>
    <w:aliases w:val="Sub-Clause Paragraph Char1"/>
    <w:semiHidden/>
    <w:rsid w:val="00F93D17"/>
    <w:rPr>
      <w:rFonts w:ascii="Times New Roman" w:eastAsia="Times New Roman" w:hAnsi="Times New Roman" w:cs="Times New Roman"/>
      <w:b/>
      <w:bCs/>
      <w:spacing w:val="-2"/>
      <w:sz w:val="16"/>
      <w:szCs w:val="24"/>
      <w:lang w:val="en-US"/>
    </w:rPr>
  </w:style>
  <w:style w:type="paragraph" w:customStyle="1" w:styleId="4">
    <w:name w:val="4"/>
    <w:basedOn w:val="Normal"/>
    <w:link w:val="4Char"/>
    <w:uiPriority w:val="99"/>
    <w:qFormat/>
    <w:rsid w:val="00F93D17"/>
    <w:pPr>
      <w:spacing w:before="360" w:line="288" w:lineRule="auto"/>
    </w:pPr>
    <w:rPr>
      <w:rFonts w:ascii=".VnArial" w:hAnsi=".VnArial"/>
      <w:b/>
      <w:sz w:val="20"/>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locked/>
    <w:rsid w:val="00F93D17"/>
  </w:style>
  <w:style w:type="paragraph" w:styleId="Revision">
    <w:name w:val="Revision"/>
    <w:hidden/>
    <w:uiPriority w:val="99"/>
    <w:semiHidden/>
    <w:rsid w:val="00F93D17"/>
    <w:pPr>
      <w:spacing w:after="0" w:line="240" w:lineRule="auto"/>
    </w:pPr>
    <w:rPr>
      <w:rFonts w:eastAsia="Times New Roman" w:cs="Times New Roman"/>
      <w:kern w:val="0"/>
      <w:sz w:val="24"/>
      <w:szCs w:val="20"/>
      <w14:ligatures w14:val="none"/>
    </w:rPr>
  </w:style>
  <w:style w:type="paragraph" w:customStyle="1" w:styleId="Style1">
    <w:name w:val="Style1"/>
    <w:basedOn w:val="Normal"/>
    <w:link w:val="Style1Char"/>
    <w:qFormat/>
    <w:rsid w:val="00F93D17"/>
    <w:pPr>
      <w:widowControl w:val="0"/>
    </w:pPr>
    <w:rPr>
      <w:rFonts w:ascii=".VnTime" w:hAnsi=".VnTime"/>
      <w:sz w:val="26"/>
    </w:rPr>
  </w:style>
  <w:style w:type="paragraph" w:customStyle="1" w:styleId="DefaultParagraphFontParaCharCharCharCharChar">
    <w:name w:val="Default Paragraph Font Para Char Char Char Char Char"/>
    <w:autoRedefine/>
    <w:rsid w:val="00F93D1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CharChar4">
    <w:name w:val="Char Char4"/>
    <w:basedOn w:val="Normal"/>
    <w:rsid w:val="00F93D17"/>
    <w:pPr>
      <w:spacing w:after="160" w:line="240" w:lineRule="exact"/>
      <w:jc w:val="left"/>
    </w:pPr>
    <w:rPr>
      <w:rFonts w:ascii="Verdana" w:hAnsi="Verdana"/>
      <w:sz w:val="20"/>
      <w:szCs w:val="28"/>
    </w:rPr>
  </w:style>
  <w:style w:type="character" w:customStyle="1" w:styleId="Bodytext0">
    <w:name w:val="Body text_"/>
    <w:link w:val="BodyText1"/>
    <w:rsid w:val="00F93D17"/>
    <w:rPr>
      <w:rFonts w:eastAsia="Times New Roman"/>
      <w:shd w:val="clear" w:color="auto" w:fill="FFFFFF"/>
    </w:rPr>
  </w:style>
  <w:style w:type="paragraph" w:customStyle="1" w:styleId="BodyText1">
    <w:name w:val="Body Text1"/>
    <w:basedOn w:val="Normal"/>
    <w:link w:val="Bodytext0"/>
    <w:rsid w:val="00F93D17"/>
    <w:pPr>
      <w:widowControl w:val="0"/>
      <w:shd w:val="clear" w:color="auto" w:fill="FFFFFF"/>
      <w:jc w:val="left"/>
    </w:pPr>
    <w:rPr>
      <w:rFonts w:cstheme="minorBidi"/>
      <w:kern w:val="2"/>
      <w:sz w:val="28"/>
      <w:szCs w:val="22"/>
      <w14:ligatures w14:val="standardContextual"/>
    </w:rPr>
  </w:style>
  <w:style w:type="character" w:customStyle="1" w:styleId="Bodytext8pt">
    <w:name w:val="Body text + 8 pt"/>
    <w:aliases w:val="Spacing 0 pt,Body text + Batang,9 pt,Body text (2) + CordiaUPC,23 pt"/>
    <w:rsid w:val="00F93D17"/>
    <w:rPr>
      <w:rFonts w:eastAsia="Times New Roman"/>
      <w:color w:val="000000"/>
      <w:spacing w:val="10"/>
      <w:w w:val="100"/>
      <w:position w:val="0"/>
      <w:sz w:val="16"/>
      <w:szCs w:val="16"/>
      <w:shd w:val="clear" w:color="auto" w:fill="FFFFFF"/>
      <w:lang w:val="en-US"/>
    </w:rPr>
  </w:style>
  <w:style w:type="character" w:customStyle="1" w:styleId="BodytextSpacing0pt">
    <w:name w:val="Body text + Spacing 0 pt"/>
    <w:rsid w:val="00F93D17"/>
    <w:rPr>
      <w:rFonts w:ascii="Times New Roman" w:eastAsia="Times New Roman" w:hAnsi="Times New Roman" w:cs="Times New Roman"/>
      <w:color w:val="000000"/>
      <w:spacing w:val="10"/>
      <w:w w:val="100"/>
      <w:position w:val="0"/>
      <w:sz w:val="20"/>
      <w:szCs w:val="20"/>
      <w:shd w:val="clear" w:color="auto" w:fill="FFFFFF"/>
      <w:lang w:val="en-US"/>
    </w:rPr>
  </w:style>
  <w:style w:type="paragraph" w:customStyle="1" w:styleId="CharCharCharCharCharChar1">
    <w:name w:val="Char Char Char Char Char Char1"/>
    <w:basedOn w:val="Normal"/>
    <w:semiHidden/>
    <w:rsid w:val="00F93D17"/>
    <w:pPr>
      <w:autoSpaceDE w:val="0"/>
      <w:autoSpaceDN w:val="0"/>
      <w:adjustRightInd w:val="0"/>
      <w:spacing w:before="120" w:after="160" w:line="240" w:lineRule="exact"/>
      <w:jc w:val="left"/>
    </w:pPr>
    <w:rPr>
      <w:rFonts w:ascii="Verdana" w:hAnsi="Verdana"/>
      <w:sz w:val="20"/>
    </w:rPr>
  </w:style>
  <w:style w:type="character" w:customStyle="1" w:styleId="fontstyle01">
    <w:name w:val="fontstyle01"/>
    <w:qFormat/>
    <w:rsid w:val="00F93D17"/>
    <w:rPr>
      <w:rFonts w:ascii="TimesNewRomanPSMT" w:hAnsi="TimesNewRomanPSMT" w:hint="default"/>
      <w:b w:val="0"/>
      <w:bCs w:val="0"/>
      <w:i w:val="0"/>
      <w:iCs w:val="0"/>
      <w:color w:val="000000"/>
      <w:sz w:val="28"/>
      <w:szCs w:val="28"/>
    </w:rPr>
  </w:style>
  <w:style w:type="paragraph" w:customStyle="1" w:styleId="CharChar9CharCharCharChar1CharChar">
    <w:name w:val="Char Char9 Char Char Char Char1 Char Char"/>
    <w:basedOn w:val="Normal"/>
    <w:rsid w:val="00F93D17"/>
    <w:pPr>
      <w:pageBreakBefore/>
      <w:spacing w:before="100" w:beforeAutospacing="1" w:after="100" w:afterAutospacing="1"/>
    </w:pPr>
    <w:rPr>
      <w:rFonts w:ascii="Tahoma" w:hAnsi="Tahoma"/>
      <w:sz w:val="20"/>
    </w:rPr>
  </w:style>
  <w:style w:type="character" w:customStyle="1" w:styleId="fontstyle21">
    <w:name w:val="fontstyle21"/>
    <w:qFormat/>
    <w:rsid w:val="00F93D17"/>
    <w:rPr>
      <w:rFonts w:ascii="TimesNewRomanPSMT" w:hAnsi="TimesNewRomanPSMT" w:hint="default"/>
      <w:b w:val="0"/>
      <w:bCs w:val="0"/>
      <w:i w:val="0"/>
      <w:iCs w:val="0"/>
      <w:color w:val="000000"/>
      <w:sz w:val="28"/>
      <w:szCs w:val="28"/>
    </w:rPr>
  </w:style>
  <w:style w:type="character" w:customStyle="1" w:styleId="fontstyle31">
    <w:name w:val="fontstyle31"/>
    <w:rsid w:val="00F93D17"/>
    <w:rPr>
      <w:rFonts w:ascii="TimesNewRomanPS-BoldItalicMT" w:hAnsi="TimesNewRomanPS-BoldItalicMT" w:hint="default"/>
      <w:b/>
      <w:bCs/>
      <w:i/>
      <w:iCs/>
      <w:color w:val="000000"/>
      <w:sz w:val="28"/>
      <w:szCs w:val="28"/>
    </w:rPr>
  </w:style>
  <w:style w:type="character" w:customStyle="1" w:styleId="fontstyle41">
    <w:name w:val="fontstyle41"/>
    <w:rsid w:val="00F93D17"/>
    <w:rPr>
      <w:rFonts w:ascii="SymbolMT" w:hAnsi="SymbolMT" w:hint="default"/>
      <w:b w:val="0"/>
      <w:bCs w:val="0"/>
      <w:i w:val="0"/>
      <w:iCs w:val="0"/>
      <w:color w:val="000000"/>
      <w:sz w:val="28"/>
      <w:szCs w:val="28"/>
    </w:rPr>
  </w:style>
  <w:style w:type="character" w:customStyle="1" w:styleId="4Char">
    <w:name w:val="4 Char"/>
    <w:link w:val="4"/>
    <w:uiPriority w:val="99"/>
    <w:rsid w:val="00F93D17"/>
    <w:rPr>
      <w:rFonts w:ascii=".VnArial" w:eastAsia="Times New Roman" w:hAnsi=".VnArial" w:cs="Times New Roman"/>
      <w:b/>
      <w:kern w:val="0"/>
      <w:sz w:val="20"/>
      <w:szCs w:val="20"/>
      <w14:ligatures w14:val="none"/>
    </w:rPr>
  </w:style>
  <w:style w:type="paragraph" w:customStyle="1" w:styleId="Mc1">
    <w:name w:val="Mức 1"/>
    <w:basedOn w:val="BodyText"/>
    <w:next w:val="BodyText"/>
    <w:qFormat/>
    <w:rsid w:val="00F93D17"/>
    <w:pPr>
      <w:numPr>
        <w:numId w:val="1"/>
      </w:numPr>
      <w:tabs>
        <w:tab w:val="left" w:pos="1134"/>
      </w:tabs>
      <w:suppressAutoHyphens w:val="0"/>
      <w:spacing w:before="60" w:line="264" w:lineRule="auto"/>
      <w:ind w:left="1134" w:right="0" w:hanging="283"/>
    </w:pPr>
    <w:rPr>
      <w:color w:val="000000"/>
      <w:spacing w:val="0"/>
      <w:sz w:val="26"/>
      <w:szCs w:val="26"/>
      <w:lang w:val="en-GB" w:eastAsia="en-US"/>
    </w:rPr>
  </w:style>
  <w:style w:type="paragraph" w:customStyle="1" w:styleId="Bang">
    <w:name w:val="Bang"/>
    <w:basedOn w:val="Normal"/>
    <w:next w:val="Normal"/>
    <w:link w:val="BangChar"/>
    <w:qFormat/>
    <w:rsid w:val="00F93D17"/>
    <w:pPr>
      <w:spacing w:before="40"/>
      <w:jc w:val="center"/>
    </w:pPr>
    <w:rPr>
      <w:sz w:val="26"/>
      <w:szCs w:val="26"/>
    </w:rPr>
  </w:style>
  <w:style w:type="paragraph" w:customStyle="1" w:styleId="tab1">
    <w:name w:val="t a b 1"/>
    <w:basedOn w:val="Normal"/>
    <w:link w:val="tab1Char"/>
    <w:qFormat/>
    <w:rsid w:val="00F93D17"/>
    <w:pPr>
      <w:numPr>
        <w:numId w:val="2"/>
      </w:numPr>
      <w:tabs>
        <w:tab w:val="left" w:pos="851"/>
      </w:tabs>
      <w:spacing w:before="60"/>
      <w:ind w:left="0" w:firstLine="567"/>
    </w:pPr>
    <w:rPr>
      <w:rFonts w:eastAsia="Arial"/>
      <w:sz w:val="26"/>
      <w:szCs w:val="22"/>
    </w:rPr>
  </w:style>
  <w:style w:type="character" w:customStyle="1" w:styleId="tab1Char">
    <w:name w:val="t a b 1 Char"/>
    <w:link w:val="tab1"/>
    <w:rsid w:val="00F93D17"/>
    <w:rPr>
      <w:rFonts w:eastAsia="Arial" w:cs="Times New Roman"/>
      <w:kern w:val="0"/>
      <w:sz w:val="26"/>
      <w14:ligatures w14:val="none"/>
    </w:rPr>
  </w:style>
  <w:style w:type="character" w:styleId="Emphasis">
    <w:name w:val="Emphasis"/>
    <w:uiPriority w:val="20"/>
    <w:qFormat/>
    <w:rsid w:val="00F93D17"/>
    <w:rPr>
      <w:iCs/>
      <w:bdr w:val="none" w:sz="0" w:space="0" w:color="auto"/>
    </w:rPr>
  </w:style>
  <w:style w:type="character" w:customStyle="1" w:styleId="CaptionChar">
    <w:name w:val="Caption Char"/>
    <w:aliases w:val="Danh muc Hinh Char,Caption Char1 Char Char,Caption Char Char Char Char,Caption Char Char Char Char Char Char Char Char Char,Caption Char Char Char Char Char Char1 Char Char,Map Char,Caption Char Char Char Char Char Char,Cap 1 Char,Bảng Char"/>
    <w:link w:val="Caption"/>
    <w:rsid w:val="004C69DD"/>
    <w:rPr>
      <w:rFonts w:eastAsia="Times New Roman" w:cs="Times New Roman"/>
      <w:bCs/>
      <w:kern w:val="0"/>
      <w:szCs w:val="20"/>
      <w14:ligatures w14:val="none"/>
    </w:rPr>
  </w:style>
  <w:style w:type="character" w:customStyle="1" w:styleId="fontstyle51">
    <w:name w:val="fontstyle51"/>
    <w:rsid w:val="00F93D17"/>
    <w:rPr>
      <w:rFonts w:ascii="TimesNewRomanPS-BoldItalicMT" w:hAnsi="TimesNewRomanPS-BoldItalicMT" w:hint="default"/>
      <w:b/>
      <w:bCs/>
      <w:i/>
      <w:iCs/>
      <w:color w:val="000000"/>
      <w:sz w:val="28"/>
      <w:szCs w:val="28"/>
    </w:rPr>
  </w:style>
  <w:style w:type="paragraph" w:customStyle="1" w:styleId="TableParagraph">
    <w:name w:val="Table Paragraph"/>
    <w:basedOn w:val="Normal"/>
    <w:qFormat/>
    <w:rsid w:val="00F93D17"/>
    <w:pPr>
      <w:widowControl w:val="0"/>
      <w:autoSpaceDE w:val="0"/>
      <w:autoSpaceDN w:val="0"/>
      <w:jc w:val="left"/>
    </w:pPr>
    <w:rPr>
      <w:sz w:val="22"/>
      <w:szCs w:val="22"/>
      <w:lang w:val="vi"/>
    </w:rPr>
  </w:style>
  <w:style w:type="character" w:styleId="UnresolvedMention">
    <w:name w:val="Unresolved Mention"/>
    <w:uiPriority w:val="99"/>
    <w:semiHidden/>
    <w:unhideWhenUsed/>
    <w:rsid w:val="00F93D17"/>
    <w:rPr>
      <w:color w:val="605E5C"/>
      <w:shd w:val="clear" w:color="auto" w:fill="E1DFDD"/>
    </w:rPr>
  </w:style>
  <w:style w:type="paragraph" w:styleId="TOCHeading">
    <w:name w:val="TOC Heading"/>
    <w:basedOn w:val="Heading1"/>
    <w:next w:val="Normal"/>
    <w:uiPriority w:val="39"/>
    <w:unhideWhenUsed/>
    <w:qFormat/>
    <w:rsid w:val="00F93D17"/>
    <w:pPr>
      <w:spacing w:before="240" w:after="0"/>
      <w:outlineLvl w:val="9"/>
    </w:pPr>
    <w:rPr>
      <w:sz w:val="32"/>
      <w:szCs w:val="32"/>
    </w:rPr>
  </w:style>
  <w:style w:type="paragraph" w:styleId="TableofFigures">
    <w:name w:val="table of figures"/>
    <w:basedOn w:val="Normal"/>
    <w:next w:val="Normal"/>
    <w:uiPriority w:val="99"/>
    <w:unhideWhenUsed/>
    <w:rsid w:val="00F93D17"/>
    <w:pPr>
      <w:widowControl w:val="0"/>
      <w:autoSpaceDE w:val="0"/>
      <w:autoSpaceDN w:val="0"/>
      <w:spacing w:before="40" w:after="40" w:line="288" w:lineRule="auto"/>
      <w:jc w:val="left"/>
    </w:pPr>
    <w:rPr>
      <w:szCs w:val="22"/>
      <w:lang w:val="vi"/>
    </w:rPr>
  </w:style>
  <w:style w:type="character" w:customStyle="1" w:styleId="Vnbnnidung">
    <w:name w:val="Văn bản nội dung_"/>
    <w:link w:val="Vnbnnidung0"/>
    <w:uiPriority w:val="99"/>
    <w:rsid w:val="00F93D17"/>
  </w:style>
  <w:style w:type="paragraph" w:customStyle="1" w:styleId="Vnbnnidung0">
    <w:name w:val="Văn bản nội dung"/>
    <w:basedOn w:val="Normal"/>
    <w:link w:val="Vnbnnidung"/>
    <w:uiPriority w:val="99"/>
    <w:rsid w:val="00F93D17"/>
    <w:pPr>
      <w:widowControl w:val="0"/>
      <w:spacing w:after="100" w:line="271" w:lineRule="auto"/>
      <w:ind w:firstLine="400"/>
      <w:jc w:val="left"/>
    </w:pPr>
    <w:rPr>
      <w:rFonts w:eastAsiaTheme="minorHAnsi" w:cstheme="minorBidi"/>
      <w:kern w:val="2"/>
      <w:sz w:val="28"/>
      <w:szCs w:val="22"/>
      <w14:ligatures w14:val="standardContextual"/>
    </w:rPr>
  </w:style>
  <w:style w:type="character" w:customStyle="1" w:styleId="Vnbnnidung2">
    <w:name w:val="Văn bản nội dung (2)_"/>
    <w:link w:val="Vnbnnidung20"/>
    <w:uiPriority w:val="99"/>
    <w:qFormat/>
    <w:rsid w:val="00F93D17"/>
  </w:style>
  <w:style w:type="paragraph" w:customStyle="1" w:styleId="Vnbnnidung20">
    <w:name w:val="Văn bản nội dung (2)"/>
    <w:basedOn w:val="Normal"/>
    <w:link w:val="Vnbnnidung2"/>
    <w:uiPriority w:val="99"/>
    <w:rsid w:val="00F93D17"/>
    <w:pPr>
      <w:widowControl w:val="0"/>
      <w:spacing w:before="120" w:after="200"/>
      <w:ind w:firstLine="567"/>
    </w:pPr>
    <w:rPr>
      <w:rFonts w:eastAsiaTheme="minorHAnsi" w:cstheme="minorBidi"/>
      <w:kern w:val="2"/>
      <w:sz w:val="28"/>
      <w:szCs w:val="22"/>
      <w14:ligatures w14:val="standardContextual"/>
    </w:rPr>
  </w:style>
  <w:style w:type="character" w:customStyle="1" w:styleId="Heading2Char1">
    <w:name w:val="Heading 2 Char1"/>
    <w:aliases w:val="2 headline Char1,h Char1,Heading 2 Char Char Char Char1,h2 Char1,MVA2 Char Char,MVA2 Char Char1,H-2 Char1,Heading 2 Char1 Char Char1,Heading 2 Char1 Char Char Char Char1,Heading 2 Char Char Char Char Char Char1"/>
    <w:rsid w:val="00F93D17"/>
    <w:rPr>
      <w:b/>
      <w:iCs/>
      <w:color w:val="660033"/>
      <w:sz w:val="28"/>
      <w:szCs w:val="24"/>
    </w:rPr>
  </w:style>
  <w:style w:type="character" w:customStyle="1" w:styleId="Vnbnnidung5">
    <w:name w:val="Văn bản nội dung (5)_"/>
    <w:link w:val="Vnbnnidung50"/>
    <w:uiPriority w:val="99"/>
    <w:rsid w:val="00F93D17"/>
    <w:rPr>
      <w:sz w:val="18"/>
      <w:szCs w:val="18"/>
    </w:rPr>
  </w:style>
  <w:style w:type="paragraph" w:customStyle="1" w:styleId="Vnbnnidung50">
    <w:name w:val="Văn bản nội dung (5)"/>
    <w:basedOn w:val="Normal"/>
    <w:link w:val="Vnbnnidung5"/>
    <w:uiPriority w:val="99"/>
    <w:rsid w:val="00F93D17"/>
    <w:pPr>
      <w:widowControl w:val="0"/>
      <w:ind w:left="220"/>
      <w:jc w:val="left"/>
    </w:pPr>
    <w:rPr>
      <w:rFonts w:eastAsiaTheme="minorHAnsi" w:cstheme="minorBidi"/>
      <w:kern w:val="2"/>
      <w:sz w:val="18"/>
      <w:szCs w:val="18"/>
      <w14:ligatures w14:val="standardContextual"/>
    </w:rPr>
  </w:style>
  <w:style w:type="character" w:styleId="Strong">
    <w:name w:val="Strong"/>
    <w:uiPriority w:val="22"/>
    <w:qFormat/>
    <w:rsid w:val="00F93D17"/>
    <w:rPr>
      <w:b/>
      <w:bCs/>
    </w:rPr>
  </w:style>
  <w:style w:type="paragraph" w:customStyle="1" w:styleId="bNG">
    <w:name w:val="bẢNG"/>
    <w:basedOn w:val="Normal"/>
    <w:qFormat/>
    <w:rsid w:val="00F93D17"/>
    <w:pPr>
      <w:tabs>
        <w:tab w:val="left" w:pos="0"/>
      </w:tabs>
      <w:spacing w:line="312" w:lineRule="auto"/>
      <w:ind w:firstLine="720"/>
      <w:jc w:val="center"/>
    </w:pPr>
    <w:rPr>
      <w:rFonts w:eastAsia="Arial"/>
      <w:b/>
      <w:color w:val="000000"/>
      <w:sz w:val="26"/>
      <w:szCs w:val="26"/>
    </w:rPr>
  </w:style>
  <w:style w:type="character" w:customStyle="1" w:styleId="4NormalChar">
    <w:name w:val="4. Normal Char"/>
    <w:link w:val="4Normal"/>
    <w:locked/>
    <w:rsid w:val="00F93D17"/>
    <w:rPr>
      <w:rFonts w:eastAsia="Times New Roman"/>
      <w:szCs w:val="28"/>
    </w:rPr>
  </w:style>
  <w:style w:type="paragraph" w:customStyle="1" w:styleId="4Normal">
    <w:name w:val="4. Normal"/>
    <w:basedOn w:val="Normal"/>
    <w:link w:val="4NormalChar"/>
    <w:qFormat/>
    <w:rsid w:val="00F93D17"/>
    <w:pPr>
      <w:widowControl w:val="0"/>
      <w:tabs>
        <w:tab w:val="left" w:pos="709"/>
      </w:tabs>
      <w:spacing w:before="120" w:line="276" w:lineRule="auto"/>
      <w:ind w:firstLine="680"/>
    </w:pPr>
    <w:rPr>
      <w:rFonts w:cstheme="minorBidi"/>
      <w:kern w:val="2"/>
      <w:sz w:val="28"/>
      <w:szCs w:val="28"/>
      <w14:ligatures w14:val="standardContextual"/>
    </w:rPr>
  </w:style>
  <w:style w:type="character" w:customStyle="1" w:styleId="Style1Char">
    <w:name w:val="Style1 Char"/>
    <w:link w:val="Style1"/>
    <w:rsid w:val="00F93D17"/>
    <w:rPr>
      <w:rFonts w:ascii=".VnTime" w:eastAsia="Times New Roman" w:hAnsi=".VnTime" w:cs="Times New Roman"/>
      <w:kern w:val="0"/>
      <w:sz w:val="26"/>
      <w:szCs w:val="20"/>
      <w14:ligatures w14:val="none"/>
    </w:rPr>
  </w:style>
  <w:style w:type="table" w:customStyle="1" w:styleId="TableGrid1">
    <w:name w:val="Table Grid1"/>
    <w:basedOn w:val="TableNormal"/>
    <w:next w:val="TableGrid"/>
    <w:uiPriority w:val="39"/>
    <w:rsid w:val="00F93D17"/>
    <w:pPr>
      <w:spacing w:after="0" w:line="240" w:lineRule="auto"/>
    </w:pPr>
    <w:rPr>
      <w:rFonts w:eastAsia="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1">
    <w:name w:val="I-1"/>
    <w:basedOn w:val="Heading2"/>
    <w:uiPriority w:val="99"/>
    <w:rsid w:val="00F93D17"/>
  </w:style>
  <w:style w:type="character" w:customStyle="1" w:styleId="utranghocchntrang">
    <w:name w:val="Đầu trang hoặc chân trang_"/>
    <w:link w:val="utranghocchntrang0"/>
    <w:rsid w:val="00F93D17"/>
    <w:rPr>
      <w:rFonts w:eastAsia="Times New Roman"/>
    </w:rPr>
  </w:style>
  <w:style w:type="paragraph" w:customStyle="1" w:styleId="utranghocchntrang0">
    <w:name w:val="Đầu trang hoặc chân trang"/>
    <w:basedOn w:val="Normal"/>
    <w:link w:val="utranghocchntrang"/>
    <w:rsid w:val="00F93D17"/>
    <w:pPr>
      <w:widowControl w:val="0"/>
      <w:jc w:val="left"/>
    </w:pPr>
    <w:rPr>
      <w:rFonts w:cstheme="minorBidi"/>
      <w:kern w:val="2"/>
      <w:sz w:val="28"/>
      <w:szCs w:val="22"/>
      <w14:ligatures w14:val="standardContextual"/>
    </w:rPr>
  </w:style>
  <w:style w:type="character" w:customStyle="1" w:styleId="Khc">
    <w:name w:val="Khác_"/>
    <w:link w:val="Khc0"/>
    <w:rsid w:val="00F93D17"/>
    <w:rPr>
      <w:rFonts w:eastAsia="Times New Roman"/>
      <w:sz w:val="26"/>
      <w:szCs w:val="26"/>
    </w:rPr>
  </w:style>
  <w:style w:type="paragraph" w:customStyle="1" w:styleId="Khc0">
    <w:name w:val="Khác"/>
    <w:basedOn w:val="Normal"/>
    <w:link w:val="Khc"/>
    <w:rsid w:val="00F93D17"/>
    <w:pPr>
      <w:widowControl w:val="0"/>
      <w:spacing w:after="100" w:line="257" w:lineRule="auto"/>
      <w:ind w:firstLine="400"/>
      <w:jc w:val="left"/>
    </w:pPr>
    <w:rPr>
      <w:rFonts w:cstheme="minorBidi"/>
      <w:kern w:val="2"/>
      <w:sz w:val="26"/>
      <w:szCs w:val="26"/>
      <w14:ligatures w14:val="standardContextual"/>
    </w:rPr>
  </w:style>
  <w:style w:type="character" w:customStyle="1" w:styleId="Chthchnh">
    <w:name w:val="Chú thích ảnh_"/>
    <w:link w:val="Chthchnh0"/>
    <w:rsid w:val="00F93D17"/>
    <w:rPr>
      <w:rFonts w:eastAsia="Times New Roman"/>
      <w:sz w:val="26"/>
      <w:szCs w:val="26"/>
    </w:rPr>
  </w:style>
  <w:style w:type="character" w:customStyle="1" w:styleId="Chthchbng">
    <w:name w:val="Chú thích bảng_"/>
    <w:link w:val="Chthchbng0"/>
    <w:rsid w:val="00F93D17"/>
    <w:rPr>
      <w:rFonts w:eastAsia="Times New Roman"/>
      <w:b/>
      <w:bCs/>
      <w:i/>
      <w:iCs/>
      <w:sz w:val="26"/>
      <w:szCs w:val="26"/>
    </w:rPr>
  </w:style>
  <w:style w:type="paragraph" w:customStyle="1" w:styleId="Chthchnh0">
    <w:name w:val="Chú thích ảnh"/>
    <w:basedOn w:val="Normal"/>
    <w:link w:val="Chthchnh"/>
    <w:rsid w:val="00F93D17"/>
    <w:pPr>
      <w:widowControl w:val="0"/>
      <w:jc w:val="left"/>
    </w:pPr>
    <w:rPr>
      <w:rFonts w:cstheme="minorBidi"/>
      <w:kern w:val="2"/>
      <w:sz w:val="26"/>
      <w:szCs w:val="26"/>
      <w14:ligatures w14:val="standardContextual"/>
    </w:rPr>
  </w:style>
  <w:style w:type="paragraph" w:customStyle="1" w:styleId="Chthchbng0">
    <w:name w:val="Chú thích bảng"/>
    <w:basedOn w:val="Normal"/>
    <w:link w:val="Chthchbng"/>
    <w:rsid w:val="00F93D17"/>
    <w:pPr>
      <w:widowControl w:val="0"/>
      <w:ind w:firstLine="660"/>
      <w:jc w:val="left"/>
    </w:pPr>
    <w:rPr>
      <w:rFonts w:cstheme="minorBidi"/>
      <w:b/>
      <w:bCs/>
      <w:i/>
      <w:iCs/>
      <w:kern w:val="2"/>
      <w:sz w:val="26"/>
      <w:szCs w:val="26"/>
      <w14:ligatures w14:val="standardContextual"/>
    </w:rPr>
  </w:style>
  <w:style w:type="character" w:customStyle="1" w:styleId="NormalWebChar">
    <w:name w:val="Normal (Web) Char"/>
    <w:aliases w:val="표준 (웹) Char,Char Char Cha Char,Normal (Web) Char Char Char Char Char Char,Char Char Char Char Char Char Char Char Char Char Char Char Char Char Char Char,Char Char Char Char Char Char Char Char Char Char Char Char Char Char,webb Char"/>
    <w:link w:val="NormalWeb"/>
    <w:uiPriority w:val="99"/>
    <w:locked/>
    <w:rsid w:val="00F93D17"/>
    <w:rPr>
      <w:rFonts w:ascii="Arial Unicode MS" w:eastAsia="Arial Unicode MS" w:hAnsi="Arial Unicode MS" w:cs="Arial Unicode MS"/>
      <w:kern w:val="0"/>
      <w:sz w:val="24"/>
      <w:szCs w:val="24"/>
      <w14:ligatures w14:val="none"/>
    </w:rPr>
  </w:style>
  <w:style w:type="character" w:customStyle="1" w:styleId="Tiu1">
    <w:name w:val="Tiêu đề #1_"/>
    <w:link w:val="Tiu10"/>
    <w:rsid w:val="00F93D17"/>
    <w:rPr>
      <w:rFonts w:eastAsia="Times New Roman"/>
      <w:b/>
      <w:bCs/>
      <w:color w:val="0F0E14"/>
      <w:sz w:val="26"/>
      <w:szCs w:val="26"/>
    </w:rPr>
  </w:style>
  <w:style w:type="paragraph" w:customStyle="1" w:styleId="Tiu10">
    <w:name w:val="Tiêu đề #1"/>
    <w:basedOn w:val="Normal"/>
    <w:link w:val="Tiu1"/>
    <w:rsid w:val="00F93D17"/>
    <w:pPr>
      <w:widowControl w:val="0"/>
      <w:spacing w:after="100" w:line="264" w:lineRule="auto"/>
      <w:ind w:firstLine="700"/>
      <w:jc w:val="left"/>
      <w:outlineLvl w:val="0"/>
    </w:pPr>
    <w:rPr>
      <w:rFonts w:cstheme="minorBidi"/>
      <w:b/>
      <w:bCs/>
      <w:color w:val="0F0E14"/>
      <w:kern w:val="2"/>
      <w:sz w:val="26"/>
      <w:szCs w:val="26"/>
      <w14:ligatures w14:val="standardContextual"/>
    </w:rPr>
  </w:style>
  <w:style w:type="character" w:customStyle="1" w:styleId="text">
    <w:name w:val="text"/>
    <w:basedOn w:val="DefaultParagraphFont"/>
    <w:rsid w:val="00F93D17"/>
  </w:style>
  <w:style w:type="numbering" w:customStyle="1" w:styleId="NoList1">
    <w:name w:val="No List1"/>
    <w:next w:val="NoList"/>
    <w:uiPriority w:val="99"/>
    <w:semiHidden/>
    <w:unhideWhenUsed/>
    <w:rsid w:val="00F93D17"/>
  </w:style>
  <w:style w:type="table" w:customStyle="1" w:styleId="TableGrid2">
    <w:name w:val="Table Grid2"/>
    <w:basedOn w:val="TableNormal"/>
    <w:next w:val="TableGrid"/>
    <w:uiPriority w:val="39"/>
    <w:rsid w:val="00F93D17"/>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next w:val="Normal"/>
    <w:autoRedefine/>
    <w:rsid w:val="00F93D17"/>
    <w:pPr>
      <w:spacing w:before="120" w:after="120" w:line="312" w:lineRule="auto"/>
      <w:jc w:val="left"/>
    </w:pPr>
    <w:rPr>
      <w:sz w:val="26"/>
      <w:szCs w:val="22"/>
    </w:rPr>
  </w:style>
  <w:style w:type="paragraph" w:customStyle="1" w:styleId="Char">
    <w:name w:val="Char"/>
    <w:basedOn w:val="Normal"/>
    <w:rsid w:val="00F93D17"/>
    <w:pPr>
      <w:spacing w:after="160" w:line="240" w:lineRule="exact"/>
      <w:jc w:val="left"/>
    </w:pPr>
    <w:rPr>
      <w:rFonts w:ascii="Tahoma" w:hAnsi="Tahoma" w:cs="Tahoma"/>
      <w:sz w:val="20"/>
    </w:rPr>
  </w:style>
  <w:style w:type="numbering" w:customStyle="1" w:styleId="NoList11">
    <w:name w:val="No List11"/>
    <w:next w:val="NoList"/>
    <w:uiPriority w:val="99"/>
    <w:semiHidden/>
    <w:unhideWhenUsed/>
    <w:rsid w:val="00F93D17"/>
  </w:style>
  <w:style w:type="character" w:customStyle="1" w:styleId="newsdetailcontent">
    <w:name w:val="news_detail_content"/>
    <w:rsid w:val="00F93D17"/>
  </w:style>
  <w:style w:type="paragraph" w:styleId="NoSpacing">
    <w:name w:val="No Spacing"/>
    <w:aliases w:val="bang,hình,No Spacing1,gach 1,AFFD"/>
    <w:basedOn w:val="Normal"/>
    <w:link w:val="NoSpacingChar"/>
    <w:uiPriority w:val="1"/>
    <w:qFormat/>
    <w:rsid w:val="00F93D17"/>
    <w:pPr>
      <w:spacing w:before="60" w:after="60"/>
      <w:jc w:val="center"/>
    </w:pPr>
    <w:rPr>
      <w:szCs w:val="22"/>
    </w:rPr>
  </w:style>
  <w:style w:type="character" w:styleId="SubtleEmphasis">
    <w:name w:val="Subtle Emphasis"/>
    <w:uiPriority w:val="19"/>
    <w:qFormat/>
    <w:rsid w:val="00F93D17"/>
    <w:rPr>
      <w:i/>
      <w:iCs/>
    </w:rPr>
  </w:style>
  <w:style w:type="character" w:styleId="SubtleReference">
    <w:name w:val="Subtle Reference"/>
    <w:uiPriority w:val="31"/>
    <w:rsid w:val="00F93D17"/>
    <w:rPr>
      <w:smallCaps/>
    </w:rPr>
  </w:style>
  <w:style w:type="character" w:styleId="BookTitle">
    <w:name w:val="Book Title"/>
    <w:uiPriority w:val="33"/>
    <w:rsid w:val="00F93D17"/>
    <w:rPr>
      <w:i/>
      <w:iCs/>
      <w:smallCaps/>
      <w:spacing w:val="5"/>
    </w:rPr>
  </w:style>
  <w:style w:type="table" w:customStyle="1" w:styleId="TableGrid11">
    <w:name w:val="Table Grid11"/>
    <w:basedOn w:val="TableNormal"/>
    <w:next w:val="TableGrid"/>
    <w:rsid w:val="00F93D17"/>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bieu">
    <w:name w:val="bangbieu"/>
    <w:basedOn w:val="Normal"/>
    <w:next w:val="TableofFigures"/>
    <w:link w:val="bangbieuChar"/>
    <w:autoRedefine/>
    <w:qFormat/>
    <w:rsid w:val="00F93D17"/>
    <w:pPr>
      <w:tabs>
        <w:tab w:val="left" w:pos="3700"/>
      </w:tabs>
      <w:spacing w:before="60" w:line="276" w:lineRule="auto"/>
      <w:jc w:val="center"/>
    </w:pPr>
    <w:rPr>
      <w:rFonts w:eastAsia="Calibri"/>
      <w:i/>
      <w:iCs/>
      <w:noProof/>
      <w:sz w:val="26"/>
      <w:szCs w:val="22"/>
      <w:lang w:eastAsia="vi-VN"/>
    </w:rPr>
  </w:style>
  <w:style w:type="paragraph" w:customStyle="1" w:styleId="hinhve">
    <w:name w:val="hinhve"/>
    <w:basedOn w:val="TableofFigures"/>
    <w:next w:val="TableofFigures"/>
    <w:qFormat/>
    <w:rsid w:val="00F93D17"/>
    <w:pPr>
      <w:widowControl/>
      <w:tabs>
        <w:tab w:val="right" w:leader="dot" w:pos="9356"/>
      </w:tabs>
      <w:autoSpaceDE/>
      <w:autoSpaceDN/>
      <w:spacing w:before="60" w:line="276" w:lineRule="auto"/>
      <w:jc w:val="center"/>
    </w:pPr>
    <w:rPr>
      <w:rFonts w:cs="Arial"/>
      <w:b/>
      <w:iCs/>
      <w:noProof/>
      <w:sz w:val="28"/>
      <w:szCs w:val="26"/>
      <w:lang w:val="pt-BR" w:eastAsia="vi-VN" w:bidi="th-TH"/>
    </w:rPr>
  </w:style>
  <w:style w:type="paragraph" w:styleId="TableofAuthorities">
    <w:name w:val="table of authorities"/>
    <w:aliases w:val="hinh ve"/>
    <w:basedOn w:val="Normal"/>
    <w:next w:val="Normal"/>
    <w:unhideWhenUsed/>
    <w:rsid w:val="00F93D17"/>
    <w:pPr>
      <w:spacing w:before="60" w:line="276" w:lineRule="auto"/>
      <w:ind w:left="280" w:hanging="280"/>
    </w:pPr>
    <w:rPr>
      <w:rFonts w:eastAsia="Calibri"/>
      <w:sz w:val="26"/>
      <w:szCs w:val="22"/>
    </w:rPr>
  </w:style>
  <w:style w:type="table" w:customStyle="1" w:styleId="TableGrid111">
    <w:name w:val="Table Grid111"/>
    <w:basedOn w:val="TableNormal"/>
    <w:next w:val="TableGrid"/>
    <w:uiPriority w:val="59"/>
    <w:rsid w:val="00F93D17"/>
    <w:pPr>
      <w:spacing w:after="0" w:line="240" w:lineRule="auto"/>
    </w:pPr>
    <w:rPr>
      <w:rFonts w:eastAsia="Calibri" w:cs="Times New Roman"/>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93D17"/>
    <w:pPr>
      <w:spacing w:after="0" w:line="240" w:lineRule="auto"/>
    </w:pPr>
    <w:rPr>
      <w:rFonts w:eastAsia="Calibri" w:cs="Times New Roman"/>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93D17"/>
    <w:pPr>
      <w:spacing w:after="0" w:line="240" w:lineRule="auto"/>
    </w:pPr>
    <w:rPr>
      <w:rFonts w:eastAsia="Calibri" w:cs="Times New Roman"/>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3D17"/>
    <w:pPr>
      <w:spacing w:after="0" w:line="240" w:lineRule="auto"/>
    </w:pPr>
    <w:rPr>
      <w:rFonts w:eastAsia="Calibri" w:cs="Times New Roman"/>
      <w:kern w:val="0"/>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F93D17"/>
    <w:pPr>
      <w:spacing w:before="100" w:beforeAutospacing="1" w:after="100" w:afterAutospacing="1"/>
      <w:jc w:val="left"/>
    </w:pPr>
    <w:rPr>
      <w:b/>
      <w:bCs/>
      <w:color w:val="000000"/>
      <w:szCs w:val="24"/>
      <w:lang w:val="vi-VN" w:eastAsia="vi-VN"/>
    </w:rPr>
  </w:style>
  <w:style w:type="paragraph" w:customStyle="1" w:styleId="font6">
    <w:name w:val="font6"/>
    <w:basedOn w:val="Normal"/>
    <w:rsid w:val="00F93D17"/>
    <w:pPr>
      <w:spacing w:before="100" w:beforeAutospacing="1" w:after="100" w:afterAutospacing="1"/>
      <w:jc w:val="left"/>
    </w:pPr>
    <w:rPr>
      <w:b/>
      <w:bCs/>
      <w:color w:val="000000"/>
      <w:szCs w:val="24"/>
      <w:lang w:val="vi-VN" w:eastAsia="vi-VN"/>
    </w:rPr>
  </w:style>
  <w:style w:type="paragraph" w:customStyle="1" w:styleId="xl65">
    <w:name w:val="xl6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66">
    <w:name w:val="xl6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vi-VN" w:eastAsia="vi-VN"/>
    </w:rPr>
  </w:style>
  <w:style w:type="paragraph" w:customStyle="1" w:styleId="xl67">
    <w:name w:val="xl67"/>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lang w:val="vi-VN" w:eastAsia="vi-VN"/>
    </w:rPr>
  </w:style>
  <w:style w:type="paragraph" w:customStyle="1" w:styleId="xl68">
    <w:name w:val="xl68"/>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lang w:val="vi-VN" w:eastAsia="vi-VN"/>
    </w:rPr>
  </w:style>
  <w:style w:type="paragraph" w:customStyle="1" w:styleId="xl69">
    <w:name w:val="xl69"/>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70">
    <w:name w:val="xl7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71">
    <w:name w:val="xl7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lang w:val="vi-VN" w:eastAsia="vi-VN"/>
    </w:rPr>
  </w:style>
  <w:style w:type="paragraph" w:customStyle="1" w:styleId="xl72">
    <w:name w:val="xl7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73">
    <w:name w:val="xl7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vi-VN" w:eastAsia="vi-VN"/>
    </w:rPr>
  </w:style>
  <w:style w:type="paragraph" w:customStyle="1" w:styleId="xl74">
    <w:name w:val="xl7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val="vi-VN" w:eastAsia="vi-VN"/>
    </w:rPr>
  </w:style>
  <w:style w:type="paragraph" w:customStyle="1" w:styleId="xl75">
    <w:name w:val="xl7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lang w:val="vi-VN" w:eastAsia="vi-VN"/>
    </w:rPr>
  </w:style>
  <w:style w:type="paragraph" w:customStyle="1" w:styleId="xl76">
    <w:name w:val="xl7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lang w:val="vi-VN" w:eastAsia="vi-VN"/>
    </w:rPr>
  </w:style>
  <w:style w:type="paragraph" w:customStyle="1" w:styleId="xl77">
    <w:name w:val="xl7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lang w:val="vi-VN" w:eastAsia="vi-VN"/>
    </w:rPr>
  </w:style>
  <w:style w:type="paragraph" w:customStyle="1" w:styleId="xl78">
    <w:name w:val="xl7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Cs w:val="24"/>
      <w:lang w:val="vi-VN" w:eastAsia="vi-VN"/>
    </w:rPr>
  </w:style>
  <w:style w:type="paragraph" w:customStyle="1" w:styleId="03">
    <w:name w:val="03"/>
    <w:basedOn w:val="Normal"/>
    <w:rsid w:val="00F93D17"/>
    <w:pPr>
      <w:spacing w:before="60" w:after="60" w:line="312" w:lineRule="auto"/>
    </w:pPr>
    <w:rPr>
      <w:rFonts w:ascii=".VnTime" w:eastAsia="MS Mincho" w:hAnsi=".VnTime"/>
      <w:b/>
      <w:sz w:val="26"/>
    </w:rPr>
  </w:style>
  <w:style w:type="paragraph" w:customStyle="1" w:styleId="CharChar7">
    <w:name w:val="Char Char7"/>
    <w:basedOn w:val="Normal"/>
    <w:rsid w:val="00F93D17"/>
    <w:pPr>
      <w:widowControl w:val="0"/>
    </w:pPr>
    <w:rPr>
      <w:rFonts w:eastAsia="SimSun"/>
      <w:noProof/>
      <w:kern w:val="2"/>
      <w:szCs w:val="26"/>
      <w:lang w:eastAsia="zh-CN"/>
    </w:rPr>
  </w:style>
  <w:style w:type="character" w:customStyle="1" w:styleId="apple-converted-space">
    <w:name w:val="apple-converted-space"/>
    <w:rsid w:val="00F93D17"/>
  </w:style>
  <w:style w:type="paragraph" w:customStyle="1" w:styleId="Body">
    <w:name w:val="Body"/>
    <w:aliases w:val="b Char"/>
    <w:basedOn w:val="Normal"/>
    <w:rsid w:val="00F93D17"/>
    <w:pPr>
      <w:keepLines/>
      <w:overflowPunct w:val="0"/>
      <w:autoSpaceDE w:val="0"/>
      <w:autoSpaceDN w:val="0"/>
      <w:adjustRightInd w:val="0"/>
      <w:spacing w:after="113"/>
      <w:ind w:left="851"/>
      <w:textAlignment w:val="baseline"/>
    </w:pPr>
    <w:rPr>
      <w:rFonts w:ascii="Arial" w:hAnsi="Arial"/>
      <w:kern w:val="22"/>
      <w:szCs w:val="22"/>
      <w:lang w:val="en-AU"/>
    </w:rPr>
  </w:style>
  <w:style w:type="paragraph" w:customStyle="1" w:styleId="BodyText21">
    <w:name w:val="Body Text 21"/>
    <w:basedOn w:val="Normal"/>
    <w:autoRedefine/>
    <w:rsid w:val="00F93D17"/>
    <w:pPr>
      <w:widowControl w:val="0"/>
      <w:suppressLineNumbers/>
      <w:tabs>
        <w:tab w:val="num" w:pos="748"/>
      </w:tabs>
      <w:spacing w:before="60" w:line="312" w:lineRule="auto"/>
    </w:pPr>
    <w:rPr>
      <w:noProof/>
      <w:sz w:val="26"/>
      <w:szCs w:val="26"/>
    </w:rPr>
  </w:style>
  <w:style w:type="paragraph" w:customStyle="1" w:styleId="Style4-table">
    <w:name w:val="Style4-table"/>
    <w:basedOn w:val="Normal"/>
    <w:autoRedefine/>
    <w:rsid w:val="00F93D17"/>
    <w:pPr>
      <w:spacing w:before="60" w:after="120"/>
      <w:ind w:left="36"/>
      <w:jc w:val="center"/>
    </w:pPr>
    <w:rPr>
      <w:rFonts w:cs=".VnArialH"/>
      <w:spacing w:val="-4"/>
      <w:szCs w:val="28"/>
      <w:lang w:bidi="th-TH"/>
    </w:rPr>
  </w:style>
  <w:style w:type="paragraph" w:customStyle="1" w:styleId="xl24">
    <w:name w:val="xl2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5">
    <w:name w:val="xl25"/>
    <w:basedOn w:val="Normal"/>
    <w:rsid w:val="00F93D17"/>
    <w:pPr>
      <w:pBdr>
        <w:top w:val="single" w:sz="4" w:space="0" w:color="auto"/>
        <w:left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6">
    <w:name w:val="xl26"/>
    <w:basedOn w:val="Normal"/>
    <w:rsid w:val="00F93D17"/>
    <w:pPr>
      <w:pBdr>
        <w:left w:val="single" w:sz="4" w:space="0" w:color="auto"/>
        <w:bottom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7">
    <w:name w:val="xl27"/>
    <w:basedOn w:val="Normal"/>
    <w:rsid w:val="00F93D17"/>
    <w:pPr>
      <w:pBdr>
        <w:left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8">
    <w:name w:val="xl28"/>
    <w:basedOn w:val="Normal"/>
    <w:rsid w:val="00F93D17"/>
    <w:pPr>
      <w:pBdr>
        <w:top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29">
    <w:name w:val="xl29"/>
    <w:basedOn w:val="Normal"/>
    <w:rsid w:val="00F93D17"/>
    <w:pPr>
      <w:pBdr>
        <w:right w:val="single" w:sz="4" w:space="0" w:color="auto"/>
      </w:pBdr>
      <w:spacing w:before="100" w:beforeAutospacing="1" w:after="100" w:afterAutospacing="1"/>
      <w:jc w:val="center"/>
    </w:pPr>
    <w:rPr>
      <w:rFonts w:cs=".VnArialH"/>
      <w:szCs w:val="24"/>
      <w:lang w:bidi="th-TH"/>
    </w:rPr>
  </w:style>
  <w:style w:type="paragraph" w:customStyle="1" w:styleId="xl30">
    <w:name w:val="xl30"/>
    <w:basedOn w:val="Normal"/>
    <w:rsid w:val="00F93D17"/>
    <w:pPr>
      <w:pBdr>
        <w:bottom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xl31">
    <w:name w:val="xl31"/>
    <w:basedOn w:val="Normal"/>
    <w:rsid w:val="00F93D17"/>
    <w:pPr>
      <w:pBdr>
        <w:top w:val="single" w:sz="4" w:space="0" w:color="auto"/>
        <w:bottom w:val="single" w:sz="4" w:space="0" w:color="auto"/>
        <w:right w:val="single" w:sz="4" w:space="0" w:color="auto"/>
      </w:pBdr>
      <w:spacing w:before="100" w:beforeAutospacing="1" w:after="100" w:afterAutospacing="1"/>
      <w:jc w:val="center"/>
    </w:pPr>
    <w:rPr>
      <w:rFonts w:cs=".VnArialH"/>
      <w:szCs w:val="24"/>
      <w:lang w:bidi="th-TH"/>
    </w:rPr>
  </w:style>
  <w:style w:type="paragraph" w:customStyle="1" w:styleId="Heading10">
    <w:name w:val="Heading1"/>
    <w:basedOn w:val="Normal"/>
    <w:autoRedefine/>
    <w:rsid w:val="00F93D17"/>
    <w:pPr>
      <w:tabs>
        <w:tab w:val="num" w:pos="600"/>
      </w:tabs>
      <w:spacing w:before="60" w:after="60" w:line="24" w:lineRule="atLeast"/>
      <w:ind w:left="431" w:firstLine="170"/>
    </w:pPr>
    <w:rPr>
      <w:rFonts w:cs=".VnArialH"/>
      <w:b/>
      <w:bCs/>
      <w:lang w:bidi="th-TH"/>
    </w:rPr>
  </w:style>
  <w:style w:type="paragraph" w:customStyle="1" w:styleId="centerplain">
    <w:name w:val="center plain"/>
    <w:aliases w:val="cp"/>
    <w:basedOn w:val="Normal"/>
    <w:rsid w:val="00F93D17"/>
    <w:pPr>
      <w:spacing w:after="120"/>
      <w:jc w:val="center"/>
    </w:pPr>
    <w:rPr>
      <w:rFonts w:ascii="Book Antiqua" w:hAnsi="Book Antiqua" w:cs=".VnArialH"/>
      <w:snapToGrid w:val="0"/>
      <w:sz w:val="26"/>
      <w:lang w:bidi="th-TH"/>
    </w:rPr>
  </w:style>
  <w:style w:type="paragraph" w:customStyle="1" w:styleId="Style2">
    <w:name w:val="Style2"/>
    <w:basedOn w:val="BodyText"/>
    <w:link w:val="Style2Char"/>
    <w:qFormat/>
    <w:rsid w:val="00F93D17"/>
    <w:pPr>
      <w:tabs>
        <w:tab w:val="left" w:pos="578"/>
        <w:tab w:val="left" w:pos="709"/>
      </w:tabs>
      <w:suppressAutoHyphens w:val="0"/>
      <w:spacing w:after="120"/>
      <w:ind w:left="720" w:right="0" w:hanging="360"/>
    </w:pPr>
    <w:rPr>
      <w:rFonts w:ascii="Book Antiqua" w:hAnsi="Book Antiqua" w:cs=".VnArialH"/>
      <w:spacing w:val="0"/>
      <w:sz w:val="22"/>
      <w:lang w:val="en-US" w:eastAsia="en-US" w:bidi="th-TH"/>
    </w:rPr>
  </w:style>
  <w:style w:type="paragraph" w:customStyle="1" w:styleId="Style4">
    <w:name w:val="Style4"/>
    <w:basedOn w:val="BodyText"/>
    <w:rsid w:val="00F93D17"/>
    <w:pPr>
      <w:suppressAutoHyphens w:val="0"/>
      <w:spacing w:after="120"/>
      <w:ind w:right="0" w:firstLine="578"/>
    </w:pPr>
    <w:rPr>
      <w:rFonts w:ascii="Book Antiqua" w:hAnsi="Book Antiqua" w:cs=".VnArialH"/>
      <w:spacing w:val="0"/>
      <w:sz w:val="22"/>
      <w:lang w:val="en-US" w:eastAsia="en-US" w:bidi="th-TH"/>
    </w:rPr>
  </w:style>
  <w:style w:type="paragraph" w:customStyle="1" w:styleId="I0">
    <w:name w:val="I"/>
    <w:basedOn w:val="Normal"/>
    <w:rsid w:val="00F93D17"/>
    <w:pPr>
      <w:tabs>
        <w:tab w:val="num" w:pos="1008"/>
      </w:tabs>
      <w:spacing w:before="60" w:after="120"/>
      <w:ind w:left="180" w:firstLine="108"/>
    </w:pPr>
    <w:rPr>
      <w:rFonts w:ascii=".VnTimeH" w:hAnsi=".VnTimeH" w:cs=".VnArialH"/>
      <w:b/>
      <w:noProof/>
      <w:lang w:bidi="th-TH"/>
    </w:rPr>
  </w:style>
  <w:style w:type="paragraph" w:customStyle="1" w:styleId="I1">
    <w:name w:val="I.1"/>
    <w:basedOn w:val="Normal"/>
    <w:rsid w:val="00F93D17"/>
    <w:pPr>
      <w:spacing w:before="60" w:after="60"/>
    </w:pPr>
    <w:rPr>
      <w:rFonts w:ascii=".VnTime" w:hAnsi=".VnTime"/>
      <w:b/>
      <w:noProof/>
    </w:rPr>
  </w:style>
  <w:style w:type="paragraph" w:customStyle="1" w:styleId="Normal1">
    <w:name w:val="Normal1"/>
    <w:basedOn w:val="Normal"/>
    <w:link w:val="normalChar"/>
    <w:rsid w:val="00F93D17"/>
    <w:rPr>
      <w:rFonts w:ascii=".VnTime" w:hAnsi=".VnTime"/>
      <w:sz w:val="26"/>
    </w:rPr>
  </w:style>
  <w:style w:type="paragraph" w:customStyle="1" w:styleId="Muc1">
    <w:name w:val="Muc1"/>
    <w:basedOn w:val="Normal"/>
    <w:rsid w:val="00F93D17"/>
    <w:pPr>
      <w:spacing w:before="60" w:after="120"/>
    </w:pPr>
    <w:rPr>
      <w:rFonts w:ascii=".VnTime" w:hAnsi=".VnTime"/>
      <w:b/>
      <w:noProof/>
      <w:sz w:val="26"/>
    </w:rPr>
  </w:style>
  <w:style w:type="paragraph" w:customStyle="1" w:styleId="StyleHeading212ptNotItalic">
    <w:name w:val="Style Heading 2 + 12 pt Not Italic"/>
    <w:basedOn w:val="Heading2"/>
    <w:autoRedefine/>
    <w:rsid w:val="00F93D17"/>
  </w:style>
  <w:style w:type="paragraph" w:customStyle="1" w:styleId="K">
    <w:name w:val="K"/>
    <w:basedOn w:val="Normal"/>
    <w:rsid w:val="00F93D17"/>
    <w:pPr>
      <w:spacing w:before="240"/>
      <w:ind w:firstLine="567"/>
    </w:pPr>
    <w:rPr>
      <w:rFonts w:ascii=".VnTime" w:hAnsi=".VnTime"/>
      <w:sz w:val="26"/>
    </w:rPr>
  </w:style>
  <w:style w:type="paragraph" w:customStyle="1" w:styleId="StyleHeading3Bold">
    <w:name w:val="Style Heading 3 + Bold"/>
    <w:basedOn w:val="Heading3"/>
    <w:rsid w:val="00F93D17"/>
  </w:style>
  <w:style w:type="paragraph" w:customStyle="1" w:styleId="Bieubang">
    <w:name w:val="Bieubang"/>
    <w:basedOn w:val="Normal"/>
    <w:rsid w:val="00F93D17"/>
    <w:pPr>
      <w:spacing w:before="60" w:after="120"/>
      <w:ind w:right="-108"/>
      <w:jc w:val="center"/>
    </w:pPr>
    <w:rPr>
      <w:b/>
      <w:i/>
      <w:noProof/>
      <w:color w:val="000000"/>
    </w:rPr>
  </w:style>
  <w:style w:type="paragraph" w:customStyle="1" w:styleId="BodyText22">
    <w:name w:val="Body Text 22"/>
    <w:basedOn w:val="Normal"/>
    <w:uiPriority w:val="99"/>
    <w:rsid w:val="00F93D17"/>
    <w:pPr>
      <w:ind w:right="-108"/>
      <w:jc w:val="center"/>
    </w:pPr>
    <w:rPr>
      <w:rFonts w:ascii=".VnArialH" w:hAnsi=".VnArialH"/>
      <w:b/>
      <w:snapToGrid w:val="0"/>
      <w:color w:val="000000"/>
    </w:rPr>
  </w:style>
  <w:style w:type="paragraph" w:customStyle="1" w:styleId="063">
    <w:name w:val="0.63"/>
    <w:basedOn w:val="Normal"/>
    <w:autoRedefine/>
    <w:rsid w:val="00F93D17"/>
    <w:pPr>
      <w:spacing w:before="60" w:after="60"/>
      <w:ind w:right="-70" w:hanging="48"/>
      <w:jc w:val="left"/>
    </w:pPr>
    <w:rPr>
      <w:color w:val="000000"/>
      <w:szCs w:val="22"/>
    </w:rPr>
  </w:style>
  <w:style w:type="paragraph" w:customStyle="1" w:styleId="abc">
    <w:name w:val="abc"/>
    <w:basedOn w:val="Normal"/>
    <w:rsid w:val="00F93D17"/>
    <w:pPr>
      <w:ind w:right="-108"/>
      <w:jc w:val="left"/>
    </w:pPr>
    <w:rPr>
      <w:snapToGrid w:val="0"/>
      <w:color w:val="000000"/>
      <w:szCs w:val="22"/>
    </w:rPr>
  </w:style>
  <w:style w:type="paragraph" w:customStyle="1" w:styleId="GDD">
    <w:name w:val="GDD"/>
    <w:basedOn w:val="Normal"/>
    <w:rsid w:val="00F93D17"/>
    <w:pPr>
      <w:tabs>
        <w:tab w:val="left" w:pos="1134"/>
      </w:tabs>
      <w:spacing w:before="60"/>
      <w:outlineLvl w:val="0"/>
    </w:pPr>
    <w:rPr>
      <w:rFonts w:ascii=".VnTime" w:hAnsi=".VnTime"/>
      <w:sz w:val="26"/>
    </w:rPr>
  </w:style>
  <w:style w:type="paragraph" w:customStyle="1" w:styleId="dam">
    <w:name w:val="dam"/>
    <w:basedOn w:val="Title"/>
    <w:autoRedefine/>
    <w:rsid w:val="00F93D17"/>
    <w:pPr>
      <w:spacing w:before="60" w:after="60" w:line="312" w:lineRule="auto"/>
      <w:contextualSpacing w:val="0"/>
      <w:outlineLvl w:val="0"/>
    </w:pPr>
    <w:rPr>
      <w:rFonts w:ascii=".VnTime" w:eastAsia="Times New Roman" w:hAnsi=".VnTime" w:cs="Times New Roman"/>
      <w:b/>
      <w:i/>
      <w:spacing w:val="0"/>
      <w:kern w:val="0"/>
      <w:sz w:val="26"/>
      <w:szCs w:val="26"/>
    </w:rPr>
  </w:style>
  <w:style w:type="paragraph" w:customStyle="1" w:styleId="MucBinhThuong">
    <w:name w:val="MucBinhThuong"/>
    <w:basedOn w:val="Normal"/>
    <w:rsid w:val="00F93D17"/>
    <w:pPr>
      <w:spacing w:before="60" w:after="120" w:line="264" w:lineRule="auto"/>
      <w:ind w:firstLine="432"/>
    </w:pPr>
    <w:rPr>
      <w:rFonts w:ascii=".VnTime" w:hAnsi=".VnTime"/>
      <w:sz w:val="26"/>
    </w:rPr>
  </w:style>
  <w:style w:type="paragraph" w:customStyle="1" w:styleId="K1">
    <w:name w:val="K1"/>
    <w:basedOn w:val="Header"/>
    <w:rsid w:val="00F93D17"/>
    <w:pPr>
      <w:tabs>
        <w:tab w:val="left" w:pos="567"/>
      </w:tabs>
      <w:jc w:val="left"/>
    </w:pPr>
    <w:rPr>
      <w:rFonts w:ascii=".VnTimeH" w:hAnsi=".VnTimeH"/>
      <w:b/>
      <w:sz w:val="26"/>
      <w:lang w:val="en-US" w:eastAsia="en-US"/>
    </w:rPr>
  </w:style>
  <w:style w:type="paragraph" w:customStyle="1" w:styleId="kl">
    <w:name w:val="kl"/>
    <w:basedOn w:val="Normal"/>
    <w:rsid w:val="00F93D17"/>
    <w:rPr>
      <w:rFonts w:ascii=".VnTime" w:hAnsi=".VnTime"/>
    </w:rPr>
  </w:style>
  <w:style w:type="paragraph" w:customStyle="1" w:styleId="p">
    <w:name w:val="p"/>
    <w:basedOn w:val="Normal"/>
    <w:rsid w:val="00F93D17"/>
    <w:pPr>
      <w:tabs>
        <w:tab w:val="left" w:pos="702"/>
        <w:tab w:val="left" w:pos="1242"/>
        <w:tab w:val="left" w:pos="2412"/>
        <w:tab w:val="left" w:pos="3672"/>
        <w:tab w:val="left" w:pos="4752"/>
      </w:tabs>
    </w:pPr>
    <w:rPr>
      <w:rFonts w:ascii="CG Times" w:hAnsi="CG Times"/>
      <w:sz w:val="22"/>
      <w:lang w:val="en-GB"/>
    </w:rPr>
  </w:style>
  <w:style w:type="paragraph" w:customStyle="1" w:styleId="Chuong">
    <w:name w:val="Chuong"/>
    <w:basedOn w:val="Heading9"/>
    <w:rsid w:val="00F93D17"/>
  </w:style>
  <w:style w:type="paragraph" w:customStyle="1" w:styleId="Tenchuong">
    <w:name w:val="Tenchuong"/>
    <w:basedOn w:val="Heading3"/>
    <w:rsid w:val="00F93D17"/>
  </w:style>
  <w:style w:type="paragraph" w:customStyle="1" w:styleId="Muc2">
    <w:name w:val="Muc2"/>
    <w:basedOn w:val="Normal"/>
    <w:rsid w:val="00F93D17"/>
    <w:pPr>
      <w:spacing w:before="60" w:after="120"/>
      <w:ind w:firstLine="432"/>
    </w:pPr>
    <w:rPr>
      <w:rFonts w:ascii=".VnTime" w:hAnsi=".VnTime"/>
      <w:b/>
      <w:i/>
      <w:noProof/>
      <w:sz w:val="26"/>
    </w:rPr>
  </w:style>
  <w:style w:type="paragraph" w:customStyle="1" w:styleId="Muc3">
    <w:name w:val="Muc3"/>
    <w:basedOn w:val="Heading3"/>
    <w:rsid w:val="00F93D17"/>
  </w:style>
  <w:style w:type="paragraph" w:customStyle="1" w:styleId="Normal1Char">
    <w:name w:val="Normal1 Char"/>
    <w:basedOn w:val="Normal"/>
    <w:rsid w:val="00F93D17"/>
    <w:rPr>
      <w:rFonts w:ascii=".VnTime" w:hAnsi=".VnTime"/>
      <w:sz w:val="26"/>
      <w:szCs w:val="24"/>
    </w:rPr>
  </w:style>
  <w:style w:type="character" w:customStyle="1" w:styleId="Normal1CharChar">
    <w:name w:val="Normal1 Char Char"/>
    <w:rsid w:val="00F93D17"/>
    <w:rPr>
      <w:rFonts w:ascii=".VnTime" w:hAnsi=".VnTime"/>
      <w:noProof w:val="0"/>
      <w:sz w:val="26"/>
      <w:szCs w:val="24"/>
      <w:lang w:val="en-US" w:eastAsia="en-US" w:bidi="ar-SA"/>
    </w:rPr>
  </w:style>
  <w:style w:type="paragraph" w:customStyle="1" w:styleId="K3">
    <w:name w:val="K3"/>
    <w:basedOn w:val="Normal"/>
    <w:rsid w:val="00F93D17"/>
    <w:pPr>
      <w:spacing w:before="240"/>
      <w:ind w:firstLine="709"/>
    </w:pPr>
    <w:rPr>
      <w:rFonts w:ascii=".VnAvant" w:hAnsi=".VnAvant"/>
      <w:b/>
      <w:iCs/>
      <w:szCs w:val="24"/>
    </w:rPr>
  </w:style>
  <w:style w:type="paragraph" w:customStyle="1" w:styleId="K4">
    <w:name w:val="K4"/>
    <w:basedOn w:val="K3"/>
    <w:rsid w:val="00F93D17"/>
    <w:rPr>
      <w:b w:val="0"/>
      <w:bCs/>
    </w:rPr>
  </w:style>
  <w:style w:type="paragraph" w:customStyle="1" w:styleId="tit">
    <w:name w:val="tit"/>
    <w:basedOn w:val="Title"/>
    <w:autoRedefine/>
    <w:rsid w:val="00F93D17"/>
    <w:pPr>
      <w:spacing w:before="60" w:after="60" w:line="312" w:lineRule="auto"/>
      <w:contextualSpacing w:val="0"/>
      <w:outlineLvl w:val="0"/>
    </w:pPr>
    <w:rPr>
      <w:rFonts w:ascii=".VnTime" w:eastAsia="Times New Roman" w:hAnsi=".VnTime" w:cs="Times New Roman"/>
      <w:b/>
      <w:i/>
      <w:spacing w:val="0"/>
      <w:kern w:val="0"/>
      <w:sz w:val="28"/>
      <w:szCs w:val="28"/>
    </w:rPr>
  </w:style>
  <w:style w:type="paragraph" w:customStyle="1" w:styleId="K2">
    <w:name w:val="K2"/>
    <w:basedOn w:val="Normal"/>
    <w:rsid w:val="00F93D17"/>
    <w:pPr>
      <w:tabs>
        <w:tab w:val="num" w:pos="360"/>
        <w:tab w:val="left" w:pos="1418"/>
      </w:tabs>
      <w:spacing w:before="240"/>
    </w:pPr>
    <w:rPr>
      <w:rFonts w:ascii=".VnTimeH" w:hAnsi=".VnTimeH"/>
      <w:sz w:val="26"/>
      <w:szCs w:val="24"/>
    </w:rPr>
  </w:style>
  <w:style w:type="paragraph" w:customStyle="1" w:styleId="StyleBodyText22VnTime13ptNotBoldBefore6ptAfter">
    <w:name w:val="Style Body Text 22 + .VnTime 13 pt Not Bold Before:  6 pt After..."/>
    <w:basedOn w:val="BodyText22"/>
    <w:rsid w:val="00F93D17"/>
    <w:pPr>
      <w:spacing w:before="120" w:after="60" w:line="312" w:lineRule="auto"/>
    </w:pPr>
    <w:rPr>
      <w:rFonts w:ascii=".VnTime" w:hAnsi=".VnTime"/>
      <w:b w:val="0"/>
      <w:sz w:val="26"/>
    </w:rPr>
  </w:style>
  <w:style w:type="paragraph" w:customStyle="1" w:styleId="Bodyofsection">
    <w:name w:val="Body of section"/>
    <w:basedOn w:val="Normal"/>
    <w:autoRedefine/>
    <w:rsid w:val="00F93D17"/>
    <w:pPr>
      <w:widowControl w:val="0"/>
      <w:spacing w:before="60" w:after="60" w:line="276" w:lineRule="auto"/>
    </w:pPr>
    <w:rPr>
      <w:rFonts w:eastAsia="MS Mincho"/>
      <w:kern w:val="2"/>
      <w:szCs w:val="24"/>
      <w:lang w:eastAsia="ja-JP"/>
    </w:rPr>
  </w:style>
  <w:style w:type="paragraph" w:customStyle="1" w:styleId="Item1">
    <w:name w:val="Item 1"/>
    <w:basedOn w:val="Normal"/>
    <w:autoRedefine/>
    <w:rsid w:val="00F93D17"/>
    <w:pPr>
      <w:widowControl w:val="0"/>
      <w:ind w:left="1134" w:hanging="425"/>
    </w:pPr>
    <w:rPr>
      <w:rFonts w:ascii="MS Mincho" w:eastAsia="MS Mincho" w:hAnsi="Century"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F93D17"/>
  </w:style>
  <w:style w:type="paragraph" w:customStyle="1" w:styleId="xl22">
    <w:name w:val="xl22"/>
    <w:basedOn w:val="Normal"/>
    <w:rsid w:val="00F93D17"/>
    <w:pPr>
      <w:spacing w:before="100" w:beforeAutospacing="1" w:after="100" w:afterAutospacing="1"/>
      <w:jc w:val="left"/>
    </w:pPr>
    <w:rPr>
      <w:sz w:val="16"/>
      <w:szCs w:val="16"/>
    </w:rPr>
  </w:style>
  <w:style w:type="paragraph" w:customStyle="1" w:styleId="xl23">
    <w:name w:val="xl23"/>
    <w:basedOn w:val="Normal"/>
    <w:rsid w:val="00F93D17"/>
    <w:pPr>
      <w:pBdr>
        <w:top w:val="single" w:sz="8" w:space="0" w:color="auto"/>
        <w:left w:val="single" w:sz="8" w:space="0" w:color="auto"/>
      </w:pBdr>
      <w:spacing w:before="100" w:beforeAutospacing="1" w:after="100" w:afterAutospacing="1"/>
      <w:jc w:val="left"/>
    </w:pPr>
    <w:rPr>
      <w:sz w:val="16"/>
      <w:szCs w:val="16"/>
    </w:rPr>
  </w:style>
  <w:style w:type="paragraph" w:customStyle="1" w:styleId="bodysection">
    <w:name w:val="body_section"/>
    <w:basedOn w:val="Normal"/>
    <w:rsid w:val="00F93D17"/>
    <w:pPr>
      <w:widowControl w:val="0"/>
      <w:ind w:left="709"/>
    </w:pPr>
    <w:rPr>
      <w:rFonts w:ascii="MS Mincho" w:eastAsia="MS Mincho" w:hAnsi="Century" w:hint="eastAsia"/>
      <w:kern w:val="2"/>
      <w:szCs w:val="24"/>
      <w:lang w:val="fr-FR" w:eastAsia="ja-JP"/>
    </w:rPr>
  </w:style>
  <w:style w:type="paragraph" w:customStyle="1" w:styleId="11">
    <w:name w:val="1.1"/>
    <w:basedOn w:val="Normal"/>
    <w:qFormat/>
    <w:rsid w:val="00F93D17"/>
    <w:pPr>
      <w:widowControl w:val="0"/>
      <w:tabs>
        <w:tab w:val="left" w:pos="567"/>
      </w:tabs>
      <w:autoSpaceDE w:val="0"/>
      <w:autoSpaceDN w:val="0"/>
      <w:spacing w:before="240" w:after="120"/>
    </w:pPr>
    <w:rPr>
      <w:rFonts w:ascii="Mincho" w:eastAsia="Mincho" w:hAnsi="Century" w:hint="eastAsia"/>
      <w:kern w:val="2"/>
      <w:sz w:val="22"/>
      <w:lang w:val="fr-FR" w:eastAsia="ja-JP"/>
    </w:rPr>
  </w:style>
  <w:style w:type="paragraph" w:customStyle="1" w:styleId="Bodyofsubsection">
    <w:name w:val="Body of subsection"/>
    <w:basedOn w:val="Normal"/>
    <w:autoRedefine/>
    <w:rsid w:val="00F93D17"/>
    <w:pPr>
      <w:widowControl w:val="0"/>
      <w:ind w:left="709"/>
    </w:pPr>
    <w:rPr>
      <w:rFonts w:ascii="MS Mincho" w:eastAsia="MS Mincho" w:hAnsi="Century" w:hint="eastAsia"/>
      <w:kern w:val="2"/>
      <w:sz w:val="22"/>
      <w:szCs w:val="24"/>
      <w:lang w:val="fr-FR" w:eastAsia="ja-JP"/>
    </w:rPr>
  </w:style>
  <w:style w:type="paragraph" w:customStyle="1" w:styleId="Section">
    <w:name w:val="Section"/>
    <w:basedOn w:val="Normal"/>
    <w:autoRedefine/>
    <w:rsid w:val="00F93D17"/>
    <w:pPr>
      <w:widowControl w:val="0"/>
      <w:ind w:left="709" w:hanging="709"/>
    </w:pPr>
    <w:rPr>
      <w:rFonts w:ascii="MS Mincho" w:eastAsia="MS Mincho" w:hAnsi="Century" w:hint="eastAsia"/>
      <w:b/>
      <w:kern w:val="2"/>
      <w:sz w:val="22"/>
      <w:szCs w:val="24"/>
      <w:lang w:val="fr-FR" w:eastAsia="ja-JP"/>
    </w:rPr>
  </w:style>
  <w:style w:type="paragraph" w:customStyle="1" w:styleId="Subsection">
    <w:name w:val="Subsection"/>
    <w:basedOn w:val="Section"/>
    <w:autoRedefine/>
    <w:rsid w:val="00F93D17"/>
  </w:style>
  <w:style w:type="paragraph" w:customStyle="1" w:styleId="Body1">
    <w:name w:val="Body1"/>
    <w:basedOn w:val="Normal"/>
    <w:rsid w:val="00F93D17"/>
    <w:pPr>
      <w:widowControl w:val="0"/>
      <w:ind w:left="709"/>
    </w:pPr>
    <w:rPr>
      <w:rFonts w:ascii="MS Mincho" w:eastAsia="MS Mincho" w:hAnsi="Century" w:hint="eastAsia"/>
      <w:kern w:val="2"/>
      <w:sz w:val="22"/>
      <w:lang w:val="fr-FR" w:eastAsia="ja-JP"/>
    </w:rPr>
  </w:style>
  <w:style w:type="paragraph" w:customStyle="1" w:styleId="StyleHeading413ptBoldItalic">
    <w:name w:val="Style Heading 4 + 13 pt Bold Italic"/>
    <w:basedOn w:val="Heading4"/>
    <w:autoRedefine/>
    <w:rsid w:val="00F93D17"/>
  </w:style>
  <w:style w:type="paragraph" w:customStyle="1" w:styleId="StyleHeading413ptBoldItalic1">
    <w:name w:val="Style Heading 4 + 13 pt Bold Italic1"/>
    <w:basedOn w:val="Heading4"/>
    <w:autoRedefine/>
    <w:rsid w:val="00F93D17"/>
  </w:style>
  <w:style w:type="paragraph" w:customStyle="1" w:styleId="font7">
    <w:name w:val="font7"/>
    <w:basedOn w:val="Normal"/>
    <w:rsid w:val="00F93D17"/>
    <w:pPr>
      <w:spacing w:before="100" w:beforeAutospacing="1" w:after="100" w:afterAutospacing="1"/>
      <w:jc w:val="left"/>
    </w:pPr>
    <w:rPr>
      <w:color w:val="0000FF"/>
      <w:sz w:val="20"/>
    </w:rPr>
  </w:style>
  <w:style w:type="paragraph" w:customStyle="1" w:styleId="xl32">
    <w:name w:val="xl32"/>
    <w:basedOn w:val="Normal"/>
    <w:rsid w:val="00F93D17"/>
    <w:pPr>
      <w:pBdr>
        <w:right w:val="single" w:sz="8" w:space="0" w:color="auto"/>
      </w:pBdr>
      <w:spacing w:before="100" w:beforeAutospacing="1" w:after="100" w:afterAutospacing="1"/>
      <w:jc w:val="left"/>
    </w:pPr>
    <w:rPr>
      <w:b/>
      <w:bCs/>
      <w:color w:val="0000FF"/>
      <w:szCs w:val="24"/>
    </w:rPr>
  </w:style>
  <w:style w:type="paragraph" w:customStyle="1" w:styleId="xl33">
    <w:name w:val="xl33"/>
    <w:basedOn w:val="Normal"/>
    <w:rsid w:val="00F93D17"/>
    <w:pPr>
      <w:pBdr>
        <w:right w:val="single" w:sz="8" w:space="0" w:color="auto"/>
      </w:pBdr>
      <w:spacing w:before="100" w:beforeAutospacing="1" w:after="100" w:afterAutospacing="1"/>
      <w:jc w:val="center"/>
    </w:pPr>
    <w:rPr>
      <w:b/>
      <w:bCs/>
      <w:color w:val="0000FF"/>
      <w:szCs w:val="24"/>
    </w:rPr>
  </w:style>
  <w:style w:type="paragraph" w:customStyle="1" w:styleId="xl34">
    <w:name w:val="xl34"/>
    <w:basedOn w:val="Normal"/>
    <w:rsid w:val="00F93D17"/>
    <w:pPr>
      <w:pBdr>
        <w:right w:val="single" w:sz="8" w:space="0" w:color="auto"/>
      </w:pBdr>
      <w:spacing w:before="100" w:beforeAutospacing="1" w:after="100" w:afterAutospacing="1"/>
      <w:jc w:val="left"/>
    </w:pPr>
    <w:rPr>
      <w:b/>
      <w:bCs/>
      <w:color w:val="0000FF"/>
      <w:szCs w:val="24"/>
    </w:rPr>
  </w:style>
  <w:style w:type="paragraph" w:customStyle="1" w:styleId="xl35">
    <w:name w:val="xl35"/>
    <w:basedOn w:val="Normal"/>
    <w:rsid w:val="00F93D17"/>
    <w:pPr>
      <w:pBdr>
        <w:right w:val="single" w:sz="8" w:space="0" w:color="auto"/>
      </w:pBdr>
      <w:spacing w:before="100" w:beforeAutospacing="1" w:after="100" w:afterAutospacing="1"/>
      <w:jc w:val="right"/>
    </w:pPr>
    <w:rPr>
      <w:b/>
      <w:bCs/>
      <w:color w:val="0000FF"/>
      <w:szCs w:val="24"/>
    </w:rPr>
  </w:style>
  <w:style w:type="paragraph" w:customStyle="1" w:styleId="xl36">
    <w:name w:val="xl36"/>
    <w:basedOn w:val="Normal"/>
    <w:rsid w:val="00F93D17"/>
    <w:pPr>
      <w:pBdr>
        <w:bottom w:val="single" w:sz="8" w:space="0" w:color="auto"/>
        <w:right w:val="single" w:sz="8" w:space="0" w:color="auto"/>
      </w:pBdr>
      <w:spacing w:before="100" w:beforeAutospacing="1" w:after="100" w:afterAutospacing="1"/>
      <w:jc w:val="right"/>
    </w:pPr>
    <w:rPr>
      <w:color w:val="0000FF"/>
      <w:szCs w:val="24"/>
    </w:rPr>
  </w:style>
  <w:style w:type="paragraph" w:customStyle="1" w:styleId="xl37">
    <w:name w:val="xl37"/>
    <w:basedOn w:val="Normal"/>
    <w:rsid w:val="00F93D17"/>
    <w:pPr>
      <w:pBdr>
        <w:bottom w:val="single" w:sz="8" w:space="0" w:color="auto"/>
        <w:right w:val="single" w:sz="8" w:space="0" w:color="auto"/>
      </w:pBdr>
      <w:spacing w:before="100" w:beforeAutospacing="1" w:after="100" w:afterAutospacing="1"/>
      <w:jc w:val="left"/>
    </w:pPr>
    <w:rPr>
      <w:color w:val="0000FF"/>
      <w:szCs w:val="24"/>
    </w:rPr>
  </w:style>
  <w:style w:type="paragraph" w:customStyle="1" w:styleId="xl38">
    <w:name w:val="xl38"/>
    <w:basedOn w:val="Normal"/>
    <w:rsid w:val="00F93D17"/>
    <w:pPr>
      <w:pBdr>
        <w:left w:val="single" w:sz="8" w:space="0" w:color="auto"/>
        <w:right w:val="single" w:sz="8" w:space="0" w:color="auto"/>
      </w:pBdr>
      <w:spacing w:before="100" w:beforeAutospacing="1" w:after="100" w:afterAutospacing="1"/>
      <w:jc w:val="center"/>
    </w:pPr>
    <w:rPr>
      <w:color w:val="0000FF"/>
      <w:szCs w:val="24"/>
    </w:rPr>
  </w:style>
  <w:style w:type="paragraph" w:customStyle="1" w:styleId="xl39">
    <w:name w:val="xl39"/>
    <w:basedOn w:val="Normal"/>
    <w:rsid w:val="00F93D17"/>
    <w:pPr>
      <w:pBdr>
        <w:right w:val="single" w:sz="8" w:space="0" w:color="auto"/>
      </w:pBdr>
      <w:spacing w:before="100" w:beforeAutospacing="1" w:after="100" w:afterAutospacing="1"/>
      <w:jc w:val="left"/>
    </w:pPr>
    <w:rPr>
      <w:color w:val="0000FF"/>
      <w:szCs w:val="24"/>
    </w:rPr>
  </w:style>
  <w:style w:type="paragraph" w:customStyle="1" w:styleId="xl40">
    <w:name w:val="xl40"/>
    <w:basedOn w:val="Normal"/>
    <w:rsid w:val="00F93D17"/>
    <w:pPr>
      <w:pBdr>
        <w:right w:val="single" w:sz="8" w:space="0" w:color="auto"/>
      </w:pBdr>
      <w:spacing w:before="100" w:beforeAutospacing="1" w:after="100" w:afterAutospacing="1"/>
      <w:jc w:val="center"/>
    </w:pPr>
    <w:rPr>
      <w:color w:val="0000FF"/>
      <w:szCs w:val="24"/>
    </w:rPr>
  </w:style>
  <w:style w:type="paragraph" w:customStyle="1" w:styleId="xl41">
    <w:name w:val="xl41"/>
    <w:basedOn w:val="Normal"/>
    <w:rsid w:val="00F93D17"/>
    <w:pPr>
      <w:pBdr>
        <w:right w:val="single" w:sz="8" w:space="0" w:color="auto"/>
      </w:pBdr>
      <w:spacing w:before="100" w:beforeAutospacing="1" w:after="100" w:afterAutospacing="1"/>
      <w:jc w:val="right"/>
    </w:pPr>
    <w:rPr>
      <w:color w:val="0000FF"/>
      <w:szCs w:val="24"/>
    </w:rPr>
  </w:style>
  <w:style w:type="paragraph" w:customStyle="1" w:styleId="xl42">
    <w:name w:val="xl42"/>
    <w:basedOn w:val="Normal"/>
    <w:rsid w:val="00F93D17"/>
    <w:pPr>
      <w:pBdr>
        <w:right w:val="single" w:sz="8" w:space="0" w:color="auto"/>
      </w:pBdr>
      <w:spacing w:before="100" w:beforeAutospacing="1" w:after="100" w:afterAutospacing="1"/>
      <w:jc w:val="left"/>
    </w:pPr>
    <w:rPr>
      <w:color w:val="0000FF"/>
      <w:szCs w:val="24"/>
    </w:rPr>
  </w:style>
  <w:style w:type="paragraph" w:customStyle="1" w:styleId="xl43">
    <w:name w:val="xl43"/>
    <w:basedOn w:val="Normal"/>
    <w:rsid w:val="00F93D17"/>
    <w:pPr>
      <w:pBdr>
        <w:right w:val="single" w:sz="8" w:space="0" w:color="auto"/>
      </w:pBdr>
      <w:spacing w:before="100" w:beforeAutospacing="1" w:after="100" w:afterAutospacing="1"/>
      <w:jc w:val="left"/>
    </w:pPr>
    <w:rPr>
      <w:b/>
      <w:bCs/>
      <w:color w:val="0000FF"/>
      <w:szCs w:val="24"/>
    </w:rPr>
  </w:style>
  <w:style w:type="paragraph" w:customStyle="1" w:styleId="xl44">
    <w:name w:val="xl44"/>
    <w:basedOn w:val="Normal"/>
    <w:rsid w:val="00F93D17"/>
    <w:pPr>
      <w:pBdr>
        <w:top w:val="single" w:sz="8" w:space="0" w:color="auto"/>
        <w:left w:val="single" w:sz="8" w:space="0" w:color="auto"/>
        <w:right w:val="single" w:sz="8" w:space="0" w:color="auto"/>
      </w:pBdr>
      <w:spacing w:before="100" w:beforeAutospacing="1" w:after="100" w:afterAutospacing="1"/>
      <w:jc w:val="center"/>
    </w:pPr>
    <w:rPr>
      <w:b/>
      <w:bCs/>
      <w:color w:val="0000FF"/>
      <w:szCs w:val="24"/>
    </w:rPr>
  </w:style>
  <w:style w:type="paragraph" w:customStyle="1" w:styleId="xl45">
    <w:name w:val="xl45"/>
    <w:basedOn w:val="Normal"/>
    <w:uiPriority w:val="99"/>
    <w:rsid w:val="00F93D17"/>
    <w:pPr>
      <w:pBdr>
        <w:top w:val="single" w:sz="8" w:space="0" w:color="auto"/>
        <w:right w:val="single" w:sz="8" w:space="0" w:color="auto"/>
      </w:pBdr>
      <w:spacing w:before="100" w:beforeAutospacing="1" w:after="100" w:afterAutospacing="1"/>
      <w:jc w:val="left"/>
    </w:pPr>
    <w:rPr>
      <w:b/>
      <w:bCs/>
      <w:color w:val="0000FF"/>
      <w:szCs w:val="24"/>
    </w:rPr>
  </w:style>
  <w:style w:type="paragraph" w:customStyle="1" w:styleId="xl46">
    <w:name w:val="xl46"/>
    <w:basedOn w:val="Normal"/>
    <w:rsid w:val="00F93D17"/>
    <w:pPr>
      <w:pBdr>
        <w:top w:val="single" w:sz="8" w:space="0" w:color="auto"/>
        <w:right w:val="single" w:sz="8" w:space="0" w:color="auto"/>
      </w:pBdr>
      <w:spacing w:before="100" w:beforeAutospacing="1" w:after="100" w:afterAutospacing="1"/>
      <w:jc w:val="center"/>
    </w:pPr>
    <w:rPr>
      <w:b/>
      <w:bCs/>
      <w:color w:val="0000FF"/>
      <w:szCs w:val="24"/>
    </w:rPr>
  </w:style>
  <w:style w:type="paragraph" w:customStyle="1" w:styleId="xl47">
    <w:name w:val="xl47"/>
    <w:basedOn w:val="Normal"/>
    <w:rsid w:val="00F93D17"/>
    <w:pPr>
      <w:pBdr>
        <w:top w:val="single" w:sz="8" w:space="0" w:color="auto"/>
        <w:right w:val="single" w:sz="8" w:space="0" w:color="auto"/>
      </w:pBdr>
      <w:spacing w:before="100" w:beforeAutospacing="1" w:after="100" w:afterAutospacing="1"/>
      <w:jc w:val="right"/>
    </w:pPr>
    <w:rPr>
      <w:b/>
      <w:bCs/>
      <w:color w:val="0000FF"/>
      <w:szCs w:val="24"/>
    </w:rPr>
  </w:style>
  <w:style w:type="paragraph" w:customStyle="1" w:styleId="xl48">
    <w:name w:val="xl48"/>
    <w:basedOn w:val="Normal"/>
    <w:rsid w:val="00F93D17"/>
    <w:pPr>
      <w:pBdr>
        <w:top w:val="single" w:sz="8" w:space="0" w:color="auto"/>
        <w:right w:val="single" w:sz="8" w:space="0" w:color="auto"/>
      </w:pBdr>
      <w:spacing w:before="100" w:beforeAutospacing="1" w:after="100" w:afterAutospacing="1"/>
      <w:jc w:val="left"/>
    </w:pPr>
    <w:rPr>
      <w:b/>
      <w:bCs/>
      <w:i/>
      <w:iCs/>
      <w:color w:val="0000FF"/>
      <w:szCs w:val="24"/>
    </w:rPr>
  </w:style>
  <w:style w:type="paragraph" w:customStyle="1" w:styleId="xl49">
    <w:name w:val="xl49"/>
    <w:basedOn w:val="Normal"/>
    <w:rsid w:val="00F93D17"/>
    <w:pPr>
      <w:pBdr>
        <w:bottom w:val="single" w:sz="8" w:space="0" w:color="auto"/>
        <w:right w:val="single" w:sz="8" w:space="0" w:color="auto"/>
      </w:pBdr>
      <w:spacing w:before="100" w:beforeAutospacing="1" w:after="100" w:afterAutospacing="1"/>
      <w:jc w:val="right"/>
    </w:pPr>
    <w:rPr>
      <w:color w:val="0000FF"/>
      <w:szCs w:val="24"/>
    </w:rPr>
  </w:style>
  <w:style w:type="paragraph" w:customStyle="1" w:styleId="xl50">
    <w:name w:val="xl50"/>
    <w:basedOn w:val="Normal"/>
    <w:rsid w:val="00F93D17"/>
    <w:pPr>
      <w:pBdr>
        <w:top w:val="single" w:sz="8" w:space="0" w:color="auto"/>
        <w:right w:val="single" w:sz="8" w:space="0" w:color="auto"/>
      </w:pBdr>
      <w:spacing w:before="100" w:beforeAutospacing="1" w:after="100" w:afterAutospacing="1"/>
      <w:jc w:val="left"/>
    </w:pPr>
    <w:rPr>
      <w:b/>
      <w:bCs/>
      <w:i/>
      <w:iCs/>
      <w:color w:val="0000FF"/>
      <w:szCs w:val="24"/>
    </w:rPr>
  </w:style>
  <w:style w:type="paragraph" w:customStyle="1" w:styleId="xl51">
    <w:name w:val="xl51"/>
    <w:basedOn w:val="Normal"/>
    <w:rsid w:val="00F93D17"/>
    <w:pPr>
      <w:pBdr>
        <w:top w:val="single" w:sz="8" w:space="0" w:color="auto"/>
        <w:right w:val="single" w:sz="8" w:space="0" w:color="auto"/>
      </w:pBdr>
      <w:spacing w:before="100" w:beforeAutospacing="1" w:after="100" w:afterAutospacing="1"/>
      <w:jc w:val="left"/>
    </w:pPr>
    <w:rPr>
      <w:color w:val="0000FF"/>
      <w:szCs w:val="24"/>
    </w:rPr>
  </w:style>
  <w:style w:type="paragraph" w:customStyle="1" w:styleId="xl52">
    <w:name w:val="xl52"/>
    <w:basedOn w:val="Normal"/>
    <w:rsid w:val="00F93D17"/>
    <w:pPr>
      <w:pBdr>
        <w:top w:val="single" w:sz="8" w:space="0" w:color="auto"/>
        <w:right w:val="single" w:sz="8" w:space="0" w:color="auto"/>
      </w:pBdr>
      <w:spacing w:before="100" w:beforeAutospacing="1" w:after="100" w:afterAutospacing="1"/>
      <w:jc w:val="right"/>
    </w:pPr>
    <w:rPr>
      <w:color w:val="0000FF"/>
      <w:szCs w:val="24"/>
    </w:rPr>
  </w:style>
  <w:style w:type="paragraph" w:customStyle="1" w:styleId="xl53">
    <w:name w:val="xl53"/>
    <w:basedOn w:val="Normal"/>
    <w:rsid w:val="00F93D17"/>
    <w:pPr>
      <w:pBdr>
        <w:top w:val="single" w:sz="8" w:space="0" w:color="auto"/>
        <w:right w:val="single" w:sz="8" w:space="0" w:color="auto"/>
      </w:pBdr>
      <w:spacing w:before="100" w:beforeAutospacing="1" w:after="100" w:afterAutospacing="1"/>
      <w:jc w:val="left"/>
    </w:pPr>
    <w:rPr>
      <w:color w:val="0000FF"/>
      <w:szCs w:val="24"/>
    </w:rPr>
  </w:style>
  <w:style w:type="paragraph" w:customStyle="1" w:styleId="xl54">
    <w:name w:val="xl54"/>
    <w:basedOn w:val="Normal"/>
    <w:rsid w:val="00F93D17"/>
    <w:pPr>
      <w:pBdr>
        <w:top w:val="single" w:sz="8" w:space="0" w:color="auto"/>
        <w:bottom w:val="dotted" w:sz="4" w:space="0" w:color="auto"/>
        <w:right w:val="single" w:sz="8" w:space="0" w:color="auto"/>
      </w:pBdr>
      <w:spacing w:before="100" w:beforeAutospacing="1" w:after="100" w:afterAutospacing="1"/>
      <w:jc w:val="left"/>
    </w:pPr>
    <w:rPr>
      <w:color w:val="0000FF"/>
      <w:szCs w:val="24"/>
    </w:rPr>
  </w:style>
  <w:style w:type="paragraph" w:customStyle="1" w:styleId="xl55">
    <w:name w:val="xl55"/>
    <w:basedOn w:val="Normal"/>
    <w:rsid w:val="00F93D17"/>
    <w:pPr>
      <w:pBdr>
        <w:top w:val="single" w:sz="8" w:space="0" w:color="auto"/>
        <w:right w:val="single" w:sz="8" w:space="0" w:color="auto"/>
      </w:pBdr>
      <w:spacing w:before="100" w:beforeAutospacing="1" w:after="100" w:afterAutospacing="1"/>
      <w:jc w:val="left"/>
    </w:pPr>
    <w:rPr>
      <w:b/>
      <w:bCs/>
      <w:color w:val="0000FF"/>
      <w:szCs w:val="24"/>
    </w:rPr>
  </w:style>
  <w:style w:type="paragraph" w:customStyle="1" w:styleId="xl56">
    <w:name w:val="xl56"/>
    <w:basedOn w:val="Normal"/>
    <w:rsid w:val="00F93D17"/>
    <w:pPr>
      <w:pBdr>
        <w:bottom w:val="single" w:sz="8" w:space="0" w:color="auto"/>
        <w:right w:val="single" w:sz="8" w:space="0" w:color="auto"/>
      </w:pBdr>
      <w:spacing w:before="100" w:beforeAutospacing="1" w:after="100" w:afterAutospacing="1"/>
      <w:jc w:val="left"/>
      <w:textAlignment w:val="top"/>
    </w:pPr>
    <w:rPr>
      <w:color w:val="0000FF"/>
      <w:szCs w:val="24"/>
    </w:rPr>
  </w:style>
  <w:style w:type="paragraph" w:customStyle="1" w:styleId="xl57">
    <w:name w:val="xl57"/>
    <w:basedOn w:val="Normal"/>
    <w:rsid w:val="00F93D17"/>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58">
    <w:name w:val="xl58"/>
    <w:basedOn w:val="Normal"/>
    <w:rsid w:val="00F93D17"/>
    <w:pPr>
      <w:pBdr>
        <w:bottom w:val="single" w:sz="8" w:space="0" w:color="auto"/>
        <w:right w:val="single" w:sz="8" w:space="0" w:color="auto"/>
      </w:pBdr>
      <w:spacing w:before="100" w:beforeAutospacing="1" w:after="100" w:afterAutospacing="1"/>
      <w:jc w:val="left"/>
    </w:pPr>
    <w:rPr>
      <w:color w:val="FF0000"/>
      <w:szCs w:val="24"/>
    </w:rPr>
  </w:style>
  <w:style w:type="paragraph" w:customStyle="1" w:styleId="xl59">
    <w:name w:val="xl59"/>
    <w:basedOn w:val="Normal"/>
    <w:rsid w:val="00F93D17"/>
    <w:pPr>
      <w:pBdr>
        <w:bottom w:val="single" w:sz="8" w:space="0" w:color="auto"/>
        <w:right w:val="single" w:sz="8" w:space="0" w:color="auto"/>
      </w:pBdr>
      <w:spacing w:before="100" w:beforeAutospacing="1" w:after="100" w:afterAutospacing="1"/>
      <w:jc w:val="center"/>
    </w:pPr>
    <w:rPr>
      <w:color w:val="FF0000"/>
      <w:szCs w:val="24"/>
    </w:rPr>
  </w:style>
  <w:style w:type="paragraph" w:customStyle="1" w:styleId="xl60">
    <w:name w:val="xl60"/>
    <w:basedOn w:val="Normal"/>
    <w:rsid w:val="00F93D17"/>
    <w:pPr>
      <w:pBdr>
        <w:bottom w:val="single" w:sz="8" w:space="0" w:color="auto"/>
        <w:right w:val="single" w:sz="8" w:space="0" w:color="auto"/>
      </w:pBdr>
      <w:spacing w:before="100" w:beforeAutospacing="1" w:after="100" w:afterAutospacing="1"/>
      <w:jc w:val="right"/>
    </w:pPr>
    <w:rPr>
      <w:szCs w:val="24"/>
    </w:rPr>
  </w:style>
  <w:style w:type="paragraph" w:customStyle="1" w:styleId="xl61">
    <w:name w:val="xl61"/>
    <w:basedOn w:val="Normal"/>
    <w:rsid w:val="00F93D17"/>
    <w:pPr>
      <w:pBdr>
        <w:bottom w:val="single" w:sz="8" w:space="0" w:color="auto"/>
        <w:right w:val="single" w:sz="8" w:space="0" w:color="auto"/>
      </w:pBdr>
      <w:spacing w:before="100" w:beforeAutospacing="1" w:after="100" w:afterAutospacing="1"/>
      <w:jc w:val="left"/>
    </w:pPr>
    <w:rPr>
      <w:b/>
      <w:bCs/>
      <w:szCs w:val="24"/>
    </w:rPr>
  </w:style>
  <w:style w:type="paragraph" w:customStyle="1" w:styleId="xl62">
    <w:name w:val="xl62"/>
    <w:basedOn w:val="Normal"/>
    <w:rsid w:val="00F93D17"/>
    <w:pPr>
      <w:pBdr>
        <w:left w:val="single" w:sz="8" w:space="0" w:color="auto"/>
        <w:bottom w:val="single" w:sz="8" w:space="0" w:color="auto"/>
        <w:right w:val="single" w:sz="8" w:space="0" w:color="auto"/>
      </w:pBdr>
      <w:spacing w:before="100" w:beforeAutospacing="1" w:after="100" w:afterAutospacing="1"/>
      <w:jc w:val="center"/>
    </w:pPr>
    <w:rPr>
      <w:b/>
      <w:bCs/>
      <w:color w:val="0000FF"/>
      <w:szCs w:val="24"/>
    </w:rPr>
  </w:style>
  <w:style w:type="paragraph" w:customStyle="1" w:styleId="xl63">
    <w:name w:val="xl63"/>
    <w:basedOn w:val="Normal"/>
    <w:rsid w:val="00F93D17"/>
    <w:pPr>
      <w:pBdr>
        <w:bottom w:val="single" w:sz="8" w:space="0" w:color="auto"/>
        <w:right w:val="single" w:sz="8" w:space="0" w:color="auto"/>
      </w:pBdr>
      <w:spacing w:before="100" w:beforeAutospacing="1" w:after="100" w:afterAutospacing="1"/>
      <w:jc w:val="left"/>
    </w:pPr>
    <w:rPr>
      <w:b/>
      <w:bCs/>
      <w:color w:val="0000FF"/>
      <w:szCs w:val="24"/>
    </w:rPr>
  </w:style>
  <w:style w:type="paragraph" w:customStyle="1" w:styleId="xl64">
    <w:name w:val="xl64"/>
    <w:basedOn w:val="Normal"/>
    <w:rsid w:val="00F93D17"/>
    <w:pPr>
      <w:pBdr>
        <w:bottom w:val="single" w:sz="8" w:space="0" w:color="auto"/>
        <w:right w:val="single" w:sz="8" w:space="0" w:color="auto"/>
      </w:pBdr>
      <w:spacing w:before="100" w:beforeAutospacing="1" w:after="100" w:afterAutospacing="1"/>
      <w:jc w:val="center"/>
    </w:pPr>
    <w:rPr>
      <w:b/>
      <w:bCs/>
      <w:color w:val="0000FF"/>
      <w:szCs w:val="24"/>
    </w:rPr>
  </w:style>
  <w:style w:type="paragraph" w:customStyle="1" w:styleId="xl79">
    <w:name w:val="xl79"/>
    <w:basedOn w:val="Normal"/>
    <w:rsid w:val="00F93D17"/>
    <w:pPr>
      <w:pBdr>
        <w:bottom w:val="single" w:sz="8" w:space="0" w:color="auto"/>
        <w:right w:val="single" w:sz="8" w:space="0" w:color="auto"/>
      </w:pBdr>
      <w:spacing w:before="100" w:beforeAutospacing="1" w:after="100" w:afterAutospacing="1"/>
      <w:jc w:val="left"/>
    </w:pPr>
    <w:rPr>
      <w:rFonts w:ascii="Arial" w:hAnsi="Arial" w:cs="Arial"/>
      <w:color w:val="0000FF"/>
      <w:szCs w:val="24"/>
    </w:rPr>
  </w:style>
  <w:style w:type="paragraph" w:customStyle="1" w:styleId="xl80">
    <w:name w:val="xl80"/>
    <w:basedOn w:val="Normal"/>
    <w:rsid w:val="00F93D17"/>
    <w:pPr>
      <w:pBdr>
        <w:bottom w:val="single" w:sz="8" w:space="0" w:color="auto"/>
        <w:right w:val="single" w:sz="8" w:space="0" w:color="auto"/>
      </w:pBdr>
      <w:spacing w:before="100" w:beforeAutospacing="1" w:after="100" w:afterAutospacing="1"/>
      <w:jc w:val="right"/>
    </w:pPr>
    <w:rPr>
      <w:b/>
      <w:bCs/>
      <w:szCs w:val="24"/>
    </w:rPr>
  </w:style>
  <w:style w:type="paragraph" w:customStyle="1" w:styleId="xl81">
    <w:name w:val="xl81"/>
    <w:basedOn w:val="Normal"/>
    <w:rsid w:val="00F93D17"/>
    <w:pPr>
      <w:pBdr>
        <w:bottom w:val="single" w:sz="8" w:space="0" w:color="auto"/>
        <w:right w:val="single" w:sz="8" w:space="0" w:color="auto"/>
      </w:pBdr>
      <w:spacing w:before="100" w:beforeAutospacing="1" w:after="100" w:afterAutospacing="1"/>
      <w:jc w:val="right"/>
    </w:pPr>
    <w:rPr>
      <w:b/>
      <w:bCs/>
      <w:color w:val="FF0000"/>
      <w:szCs w:val="24"/>
    </w:rPr>
  </w:style>
  <w:style w:type="paragraph" w:customStyle="1" w:styleId="xl82">
    <w:name w:val="xl82"/>
    <w:basedOn w:val="Normal"/>
    <w:rsid w:val="00F93D17"/>
    <w:pPr>
      <w:pBdr>
        <w:left w:val="single" w:sz="8" w:space="0" w:color="auto"/>
        <w:bottom w:val="single" w:sz="8" w:space="0" w:color="auto"/>
        <w:right w:val="single" w:sz="8" w:space="0" w:color="auto"/>
      </w:pBdr>
      <w:spacing w:before="100" w:beforeAutospacing="1" w:after="100" w:afterAutospacing="1"/>
      <w:jc w:val="left"/>
    </w:pPr>
    <w:rPr>
      <w:color w:val="0000FF"/>
      <w:szCs w:val="24"/>
    </w:rPr>
  </w:style>
  <w:style w:type="paragraph" w:customStyle="1" w:styleId="xl83">
    <w:name w:val="xl83"/>
    <w:basedOn w:val="Normal"/>
    <w:rsid w:val="00F93D17"/>
    <w:pPr>
      <w:pBdr>
        <w:bottom w:val="single" w:sz="8" w:space="0" w:color="auto"/>
        <w:right w:val="single" w:sz="8" w:space="0" w:color="auto"/>
      </w:pBdr>
      <w:spacing w:before="100" w:beforeAutospacing="1" w:after="100" w:afterAutospacing="1"/>
    </w:pPr>
    <w:rPr>
      <w:color w:val="0000FF"/>
      <w:szCs w:val="24"/>
    </w:rPr>
  </w:style>
  <w:style w:type="paragraph" w:customStyle="1" w:styleId="xl84">
    <w:name w:val="xl84"/>
    <w:basedOn w:val="Normal"/>
    <w:rsid w:val="00F93D17"/>
    <w:pPr>
      <w:pBdr>
        <w:bottom w:val="single" w:sz="8" w:space="0" w:color="auto"/>
        <w:right w:val="single" w:sz="8" w:space="0" w:color="auto"/>
      </w:pBdr>
      <w:spacing w:before="100" w:beforeAutospacing="1" w:after="100" w:afterAutospacing="1"/>
      <w:jc w:val="left"/>
    </w:pPr>
    <w:rPr>
      <w:rFonts w:ascii="Arial" w:hAnsi="Arial" w:cs="Arial"/>
      <w:szCs w:val="24"/>
    </w:rPr>
  </w:style>
  <w:style w:type="paragraph" w:customStyle="1" w:styleId="xl85">
    <w:name w:val="xl85"/>
    <w:basedOn w:val="Normal"/>
    <w:rsid w:val="00F93D17"/>
    <w:pPr>
      <w:pBdr>
        <w:bottom w:val="single" w:sz="8" w:space="0" w:color="auto"/>
        <w:right w:val="single" w:sz="8" w:space="0" w:color="auto"/>
      </w:pBdr>
      <w:spacing w:before="100" w:beforeAutospacing="1" w:after="100" w:afterAutospacing="1"/>
      <w:jc w:val="left"/>
      <w:textAlignment w:val="top"/>
    </w:pPr>
    <w:rPr>
      <w:color w:val="0000FF"/>
      <w:szCs w:val="24"/>
    </w:rPr>
  </w:style>
  <w:style w:type="paragraph" w:customStyle="1" w:styleId="xl86">
    <w:name w:val="xl86"/>
    <w:basedOn w:val="Normal"/>
    <w:rsid w:val="00F93D17"/>
    <w:pPr>
      <w:pBdr>
        <w:bottom w:val="single" w:sz="8" w:space="0" w:color="auto"/>
        <w:right w:val="single" w:sz="8" w:space="0" w:color="auto"/>
      </w:pBdr>
      <w:spacing w:before="100" w:beforeAutospacing="1" w:after="100" w:afterAutospacing="1"/>
      <w:jc w:val="left"/>
      <w:textAlignment w:val="top"/>
    </w:pPr>
    <w:rPr>
      <w:color w:val="0000FF"/>
      <w:szCs w:val="24"/>
    </w:rPr>
  </w:style>
  <w:style w:type="paragraph" w:customStyle="1" w:styleId="xl87">
    <w:name w:val="xl87"/>
    <w:basedOn w:val="Normal"/>
    <w:rsid w:val="00F93D17"/>
    <w:pPr>
      <w:pBdr>
        <w:bottom w:val="single" w:sz="8" w:space="0" w:color="auto"/>
        <w:right w:val="single" w:sz="8" w:space="0" w:color="auto"/>
      </w:pBdr>
      <w:spacing w:before="100" w:beforeAutospacing="1" w:after="100" w:afterAutospacing="1"/>
    </w:pPr>
    <w:rPr>
      <w:rFonts w:ascii="Arial" w:hAnsi="Arial" w:cs="Arial"/>
      <w:szCs w:val="24"/>
    </w:rPr>
  </w:style>
  <w:style w:type="paragraph" w:customStyle="1" w:styleId="xl88">
    <w:name w:val="xl88"/>
    <w:basedOn w:val="Normal"/>
    <w:rsid w:val="00F93D17"/>
    <w:pPr>
      <w:pBdr>
        <w:left w:val="single" w:sz="8" w:space="0" w:color="auto"/>
        <w:bottom w:val="single" w:sz="8" w:space="0" w:color="auto"/>
        <w:right w:val="single" w:sz="8" w:space="0" w:color="auto"/>
      </w:pBdr>
      <w:spacing w:before="100" w:beforeAutospacing="1" w:after="100" w:afterAutospacing="1"/>
      <w:jc w:val="left"/>
    </w:pPr>
    <w:rPr>
      <w:b/>
      <w:bCs/>
      <w:color w:val="0000FF"/>
      <w:szCs w:val="24"/>
    </w:rPr>
  </w:style>
  <w:style w:type="paragraph" w:customStyle="1" w:styleId="xl89">
    <w:name w:val="xl89"/>
    <w:basedOn w:val="Normal"/>
    <w:rsid w:val="00F93D17"/>
    <w:pPr>
      <w:pBdr>
        <w:bottom w:val="single" w:sz="8" w:space="0" w:color="auto"/>
        <w:right w:val="single" w:sz="8" w:space="0" w:color="auto"/>
      </w:pBdr>
      <w:spacing w:before="100" w:beforeAutospacing="1" w:after="100" w:afterAutospacing="1"/>
    </w:pPr>
    <w:rPr>
      <w:b/>
      <w:bCs/>
      <w:color w:val="0000FF"/>
      <w:szCs w:val="24"/>
    </w:rPr>
  </w:style>
  <w:style w:type="paragraph" w:customStyle="1" w:styleId="xl90">
    <w:name w:val="xl90"/>
    <w:basedOn w:val="Normal"/>
    <w:rsid w:val="00F93D17"/>
    <w:pPr>
      <w:pBdr>
        <w:bottom w:val="single" w:sz="8" w:space="0" w:color="auto"/>
        <w:right w:val="single" w:sz="8" w:space="0" w:color="auto"/>
      </w:pBdr>
      <w:spacing w:before="100" w:beforeAutospacing="1" w:after="100" w:afterAutospacing="1"/>
      <w:jc w:val="left"/>
    </w:pPr>
    <w:rPr>
      <w:rFonts w:ascii="Arial" w:hAnsi="Arial" w:cs="Arial"/>
      <w:b/>
      <w:bCs/>
      <w:color w:val="0000FF"/>
      <w:szCs w:val="24"/>
    </w:rPr>
  </w:style>
  <w:style w:type="paragraph" w:customStyle="1" w:styleId="xl91">
    <w:name w:val="xl91"/>
    <w:basedOn w:val="Normal"/>
    <w:rsid w:val="00F93D17"/>
    <w:pPr>
      <w:pBdr>
        <w:bottom w:val="single" w:sz="8" w:space="0" w:color="auto"/>
        <w:right w:val="single" w:sz="8" w:space="0" w:color="auto"/>
      </w:pBdr>
      <w:spacing w:before="100" w:beforeAutospacing="1" w:after="100" w:afterAutospacing="1"/>
    </w:pPr>
    <w:rPr>
      <w:b/>
      <w:bCs/>
      <w:i/>
      <w:iCs/>
      <w:color w:val="0000FF"/>
      <w:szCs w:val="24"/>
    </w:rPr>
  </w:style>
  <w:style w:type="paragraph" w:customStyle="1" w:styleId="xl92">
    <w:name w:val="xl92"/>
    <w:basedOn w:val="Normal"/>
    <w:rsid w:val="00F93D17"/>
    <w:pPr>
      <w:pBdr>
        <w:bottom w:val="single" w:sz="8" w:space="0" w:color="auto"/>
        <w:right w:val="single" w:sz="8" w:space="0" w:color="auto"/>
      </w:pBdr>
      <w:spacing w:before="100" w:beforeAutospacing="1" w:after="100" w:afterAutospacing="1"/>
      <w:jc w:val="left"/>
    </w:pPr>
    <w:rPr>
      <w:rFonts w:ascii="Arial" w:hAnsi="Arial" w:cs="Arial"/>
      <w:b/>
      <w:bCs/>
      <w:szCs w:val="24"/>
    </w:rPr>
  </w:style>
  <w:style w:type="paragraph" w:customStyle="1" w:styleId="xl93">
    <w:name w:val="xl93"/>
    <w:basedOn w:val="Normal"/>
    <w:rsid w:val="00F93D17"/>
    <w:pPr>
      <w:pBdr>
        <w:bottom w:val="single" w:sz="8" w:space="0" w:color="auto"/>
        <w:right w:val="single" w:sz="8" w:space="0" w:color="auto"/>
      </w:pBdr>
      <w:spacing w:before="100" w:beforeAutospacing="1" w:after="100" w:afterAutospacing="1"/>
    </w:pPr>
    <w:rPr>
      <w:b/>
      <w:bCs/>
      <w:color w:val="0000FF"/>
      <w:szCs w:val="24"/>
    </w:rPr>
  </w:style>
  <w:style w:type="paragraph" w:customStyle="1" w:styleId="xl94">
    <w:name w:val="xl94"/>
    <w:basedOn w:val="Normal"/>
    <w:rsid w:val="00F93D17"/>
    <w:pPr>
      <w:pBdr>
        <w:left w:val="single" w:sz="8" w:space="0" w:color="auto"/>
        <w:right w:val="single" w:sz="8" w:space="0" w:color="auto"/>
      </w:pBdr>
      <w:spacing w:before="100" w:beforeAutospacing="1" w:after="100" w:afterAutospacing="1"/>
      <w:jc w:val="left"/>
    </w:pPr>
    <w:rPr>
      <w:b/>
      <w:bCs/>
      <w:color w:val="0000FF"/>
      <w:szCs w:val="24"/>
    </w:rPr>
  </w:style>
  <w:style w:type="paragraph" w:customStyle="1" w:styleId="xl95">
    <w:name w:val="xl95"/>
    <w:basedOn w:val="Normal"/>
    <w:rsid w:val="00F93D17"/>
    <w:pPr>
      <w:pBdr>
        <w:right w:val="single" w:sz="8" w:space="0" w:color="auto"/>
      </w:pBdr>
      <w:spacing w:before="100" w:beforeAutospacing="1" w:after="100" w:afterAutospacing="1"/>
    </w:pPr>
    <w:rPr>
      <w:rFonts w:ascii="Arial" w:hAnsi="Arial" w:cs="Arial"/>
      <w:szCs w:val="24"/>
    </w:rPr>
  </w:style>
  <w:style w:type="paragraph" w:customStyle="1" w:styleId="xl96">
    <w:name w:val="xl96"/>
    <w:basedOn w:val="Normal"/>
    <w:rsid w:val="00F93D17"/>
    <w:pPr>
      <w:pBdr>
        <w:bottom w:val="single" w:sz="8" w:space="0" w:color="auto"/>
        <w:right w:val="single" w:sz="8" w:space="0" w:color="auto"/>
      </w:pBdr>
      <w:spacing w:before="100" w:beforeAutospacing="1" w:after="100" w:afterAutospacing="1"/>
    </w:pPr>
    <w:rPr>
      <w:color w:val="0000FF"/>
      <w:szCs w:val="24"/>
    </w:rPr>
  </w:style>
  <w:style w:type="paragraph" w:customStyle="1" w:styleId="xl97">
    <w:name w:val="xl97"/>
    <w:basedOn w:val="Normal"/>
    <w:rsid w:val="00F93D17"/>
    <w:pPr>
      <w:pBdr>
        <w:left w:val="single" w:sz="8" w:space="0" w:color="auto"/>
        <w:right w:val="single" w:sz="8" w:space="0" w:color="auto"/>
      </w:pBdr>
      <w:spacing w:before="100" w:beforeAutospacing="1" w:after="100" w:afterAutospacing="1"/>
      <w:jc w:val="left"/>
    </w:pPr>
    <w:rPr>
      <w:color w:val="0000FF"/>
      <w:szCs w:val="24"/>
    </w:rPr>
  </w:style>
  <w:style w:type="paragraph" w:customStyle="1" w:styleId="xl98">
    <w:name w:val="xl98"/>
    <w:basedOn w:val="Normal"/>
    <w:rsid w:val="00F93D17"/>
    <w:pPr>
      <w:pBdr>
        <w:right w:val="single" w:sz="8" w:space="0" w:color="auto"/>
      </w:pBdr>
      <w:spacing w:before="100" w:beforeAutospacing="1" w:after="100" w:afterAutospacing="1"/>
    </w:pPr>
    <w:rPr>
      <w:b/>
      <w:bCs/>
      <w:i/>
      <w:iCs/>
      <w:color w:val="0000FF"/>
      <w:szCs w:val="24"/>
    </w:rPr>
  </w:style>
  <w:style w:type="paragraph" w:customStyle="1" w:styleId="xl99">
    <w:name w:val="xl99"/>
    <w:basedOn w:val="Normal"/>
    <w:rsid w:val="00F93D17"/>
    <w:pPr>
      <w:pBdr>
        <w:right w:val="single" w:sz="8" w:space="0" w:color="auto"/>
      </w:pBdr>
      <w:spacing w:before="100" w:beforeAutospacing="1" w:after="100" w:afterAutospacing="1"/>
    </w:pPr>
    <w:rPr>
      <w:b/>
      <w:bCs/>
      <w:color w:val="0000FF"/>
      <w:szCs w:val="24"/>
    </w:rPr>
  </w:style>
  <w:style w:type="paragraph" w:customStyle="1" w:styleId="xl100">
    <w:name w:val="xl100"/>
    <w:basedOn w:val="Normal"/>
    <w:rsid w:val="00F93D17"/>
    <w:pPr>
      <w:pBdr>
        <w:left w:val="single" w:sz="8" w:space="0" w:color="auto"/>
        <w:bottom w:val="single" w:sz="8" w:space="0" w:color="auto"/>
        <w:right w:val="single" w:sz="8" w:space="0" w:color="auto"/>
      </w:pBdr>
      <w:spacing w:before="100" w:beforeAutospacing="1" w:after="100" w:afterAutospacing="1"/>
      <w:jc w:val="left"/>
    </w:pPr>
    <w:rPr>
      <w:b/>
      <w:bCs/>
      <w:color w:val="FF0000"/>
      <w:szCs w:val="24"/>
    </w:rPr>
  </w:style>
  <w:style w:type="paragraph" w:customStyle="1" w:styleId="xl101">
    <w:name w:val="xl101"/>
    <w:basedOn w:val="Normal"/>
    <w:rsid w:val="00F93D17"/>
    <w:pPr>
      <w:pBdr>
        <w:bottom w:val="single" w:sz="8" w:space="0" w:color="auto"/>
        <w:right w:val="single" w:sz="8" w:space="0" w:color="auto"/>
      </w:pBdr>
      <w:spacing w:before="100" w:beforeAutospacing="1" w:after="100" w:afterAutospacing="1"/>
    </w:pPr>
    <w:rPr>
      <w:b/>
      <w:bCs/>
      <w:color w:val="FF0000"/>
      <w:szCs w:val="24"/>
    </w:rPr>
  </w:style>
  <w:style w:type="paragraph" w:customStyle="1" w:styleId="xl102">
    <w:name w:val="xl102"/>
    <w:basedOn w:val="Normal"/>
    <w:rsid w:val="00F93D17"/>
    <w:pPr>
      <w:pBdr>
        <w:bottom w:val="single" w:sz="8" w:space="0" w:color="auto"/>
        <w:right w:val="single" w:sz="8" w:space="0" w:color="auto"/>
      </w:pBdr>
      <w:spacing w:before="100" w:beforeAutospacing="1" w:after="100" w:afterAutospacing="1"/>
      <w:jc w:val="left"/>
    </w:pPr>
    <w:rPr>
      <w:b/>
      <w:bCs/>
      <w:color w:val="FF0000"/>
      <w:szCs w:val="24"/>
    </w:rPr>
  </w:style>
  <w:style w:type="paragraph" w:customStyle="1" w:styleId="xl103">
    <w:name w:val="xl103"/>
    <w:basedOn w:val="Normal"/>
    <w:rsid w:val="00F93D17"/>
    <w:pPr>
      <w:pBdr>
        <w:bottom w:val="single" w:sz="8" w:space="0" w:color="auto"/>
        <w:right w:val="single" w:sz="8" w:space="0" w:color="auto"/>
      </w:pBdr>
      <w:spacing w:before="100" w:beforeAutospacing="1" w:after="100" w:afterAutospacing="1"/>
    </w:pPr>
    <w:rPr>
      <w:b/>
      <w:bCs/>
      <w:color w:val="FF0000"/>
      <w:szCs w:val="24"/>
    </w:rPr>
  </w:style>
  <w:style w:type="paragraph" w:customStyle="1" w:styleId="xl104">
    <w:name w:val="xl104"/>
    <w:basedOn w:val="Normal"/>
    <w:rsid w:val="00F93D17"/>
    <w:pPr>
      <w:pBdr>
        <w:top w:val="single" w:sz="8" w:space="0" w:color="auto"/>
        <w:left w:val="single" w:sz="8" w:space="0" w:color="auto"/>
        <w:right w:val="single" w:sz="8" w:space="0" w:color="auto"/>
      </w:pBdr>
      <w:spacing w:before="100" w:beforeAutospacing="1" w:after="100" w:afterAutospacing="1"/>
      <w:jc w:val="left"/>
    </w:pPr>
    <w:rPr>
      <w:b/>
      <w:bCs/>
      <w:color w:val="0000FF"/>
      <w:szCs w:val="24"/>
    </w:rPr>
  </w:style>
  <w:style w:type="paragraph" w:customStyle="1" w:styleId="xl105">
    <w:name w:val="xl105"/>
    <w:basedOn w:val="Normal"/>
    <w:rsid w:val="00F93D17"/>
    <w:pPr>
      <w:pBdr>
        <w:top w:val="single" w:sz="8" w:space="0" w:color="auto"/>
        <w:left w:val="single" w:sz="8" w:space="0" w:color="auto"/>
        <w:right w:val="single" w:sz="8" w:space="0" w:color="auto"/>
      </w:pBdr>
      <w:spacing w:before="100" w:beforeAutospacing="1" w:after="100" w:afterAutospacing="1"/>
      <w:jc w:val="right"/>
    </w:pPr>
    <w:rPr>
      <w:b/>
      <w:bCs/>
      <w:color w:val="0000FF"/>
      <w:szCs w:val="24"/>
    </w:rPr>
  </w:style>
  <w:style w:type="paragraph" w:customStyle="1" w:styleId="xl106">
    <w:name w:val="xl106"/>
    <w:basedOn w:val="Normal"/>
    <w:rsid w:val="00F93D17"/>
    <w:pPr>
      <w:pBdr>
        <w:left w:val="single" w:sz="8" w:space="0" w:color="auto"/>
        <w:bottom w:val="single" w:sz="8" w:space="0" w:color="auto"/>
        <w:right w:val="single" w:sz="8" w:space="0" w:color="auto"/>
      </w:pBdr>
      <w:spacing w:before="100" w:beforeAutospacing="1" w:after="100" w:afterAutospacing="1"/>
      <w:jc w:val="right"/>
    </w:pPr>
    <w:rPr>
      <w:b/>
      <w:bCs/>
      <w:color w:val="0000FF"/>
      <w:szCs w:val="24"/>
    </w:rPr>
  </w:style>
  <w:style w:type="paragraph" w:customStyle="1" w:styleId="xl107">
    <w:name w:val="xl107"/>
    <w:basedOn w:val="Normal"/>
    <w:rsid w:val="00F93D17"/>
    <w:pPr>
      <w:pBdr>
        <w:top w:val="single" w:sz="8" w:space="0" w:color="auto"/>
        <w:left w:val="single" w:sz="8" w:space="0" w:color="auto"/>
        <w:right w:val="single" w:sz="8" w:space="0" w:color="auto"/>
      </w:pBdr>
      <w:spacing w:before="100" w:beforeAutospacing="1" w:after="100" w:afterAutospacing="1"/>
      <w:jc w:val="left"/>
    </w:pPr>
    <w:rPr>
      <w:b/>
      <w:bCs/>
      <w:color w:val="0000FF"/>
      <w:szCs w:val="24"/>
    </w:rPr>
  </w:style>
  <w:style w:type="paragraph" w:customStyle="1" w:styleId="xl108">
    <w:name w:val="xl108"/>
    <w:basedOn w:val="Normal"/>
    <w:rsid w:val="00F93D17"/>
    <w:pPr>
      <w:pBdr>
        <w:left w:val="single" w:sz="8" w:space="0" w:color="auto"/>
        <w:bottom w:val="single" w:sz="8" w:space="0" w:color="auto"/>
        <w:right w:val="single" w:sz="8" w:space="0" w:color="auto"/>
      </w:pBdr>
      <w:spacing w:before="100" w:beforeAutospacing="1" w:after="100" w:afterAutospacing="1"/>
      <w:jc w:val="left"/>
    </w:pPr>
    <w:rPr>
      <w:b/>
      <w:bCs/>
      <w:color w:val="0000FF"/>
      <w:szCs w:val="24"/>
    </w:rPr>
  </w:style>
  <w:style w:type="paragraph" w:customStyle="1" w:styleId="xl109">
    <w:name w:val="xl109"/>
    <w:basedOn w:val="Normal"/>
    <w:rsid w:val="00F93D17"/>
    <w:pPr>
      <w:pBdr>
        <w:top w:val="single" w:sz="8" w:space="0" w:color="auto"/>
        <w:left w:val="single" w:sz="8" w:space="0" w:color="auto"/>
        <w:right w:val="single" w:sz="8" w:space="0" w:color="auto"/>
      </w:pBdr>
      <w:spacing w:before="100" w:beforeAutospacing="1" w:after="100" w:afterAutospacing="1"/>
      <w:jc w:val="left"/>
    </w:pPr>
    <w:rPr>
      <w:color w:val="0000FF"/>
      <w:szCs w:val="24"/>
    </w:rPr>
  </w:style>
  <w:style w:type="paragraph" w:customStyle="1" w:styleId="xl110">
    <w:name w:val="xl110"/>
    <w:basedOn w:val="Normal"/>
    <w:rsid w:val="00F93D17"/>
    <w:pPr>
      <w:pBdr>
        <w:top w:val="single" w:sz="8" w:space="0" w:color="auto"/>
        <w:left w:val="single" w:sz="8" w:space="0" w:color="auto"/>
        <w:right w:val="single" w:sz="8" w:space="0" w:color="auto"/>
      </w:pBdr>
      <w:spacing w:before="100" w:beforeAutospacing="1" w:after="100" w:afterAutospacing="1"/>
      <w:jc w:val="right"/>
    </w:pPr>
    <w:rPr>
      <w:color w:val="0000FF"/>
      <w:szCs w:val="24"/>
    </w:rPr>
  </w:style>
  <w:style w:type="paragraph" w:customStyle="1" w:styleId="xl111">
    <w:name w:val="xl111"/>
    <w:basedOn w:val="Normal"/>
    <w:rsid w:val="00F93D17"/>
    <w:pPr>
      <w:pBdr>
        <w:left w:val="single" w:sz="8" w:space="0" w:color="auto"/>
        <w:bottom w:val="single" w:sz="8" w:space="0" w:color="auto"/>
        <w:right w:val="single" w:sz="8" w:space="0" w:color="auto"/>
      </w:pBdr>
      <w:spacing w:before="100" w:beforeAutospacing="1" w:after="100" w:afterAutospacing="1"/>
      <w:jc w:val="right"/>
    </w:pPr>
    <w:rPr>
      <w:color w:val="0000FF"/>
      <w:szCs w:val="24"/>
    </w:rPr>
  </w:style>
  <w:style w:type="paragraph" w:customStyle="1" w:styleId="xl112">
    <w:name w:val="xl112"/>
    <w:basedOn w:val="Normal"/>
    <w:rsid w:val="00F93D17"/>
    <w:pPr>
      <w:pBdr>
        <w:top w:val="single" w:sz="8" w:space="0" w:color="auto"/>
        <w:left w:val="single" w:sz="8" w:space="0" w:color="auto"/>
        <w:right w:val="single" w:sz="8" w:space="0" w:color="auto"/>
      </w:pBdr>
      <w:spacing w:before="100" w:beforeAutospacing="1" w:after="100" w:afterAutospacing="1"/>
      <w:jc w:val="left"/>
    </w:pPr>
    <w:rPr>
      <w:color w:val="0000FF"/>
      <w:szCs w:val="24"/>
    </w:rPr>
  </w:style>
  <w:style w:type="paragraph" w:customStyle="1" w:styleId="xl113">
    <w:name w:val="xl113"/>
    <w:basedOn w:val="Normal"/>
    <w:rsid w:val="00F93D17"/>
    <w:pPr>
      <w:pBdr>
        <w:left w:val="single" w:sz="8" w:space="0" w:color="auto"/>
        <w:bottom w:val="dotted" w:sz="4" w:space="0" w:color="auto"/>
        <w:right w:val="single" w:sz="8" w:space="0" w:color="auto"/>
      </w:pBdr>
      <w:spacing w:before="100" w:beforeAutospacing="1" w:after="100" w:afterAutospacing="1"/>
      <w:jc w:val="left"/>
    </w:pPr>
    <w:rPr>
      <w:color w:val="0000FF"/>
      <w:szCs w:val="24"/>
    </w:rPr>
  </w:style>
  <w:style w:type="paragraph" w:customStyle="1" w:styleId="xl114">
    <w:name w:val="xl114"/>
    <w:basedOn w:val="Normal"/>
    <w:rsid w:val="00F93D17"/>
    <w:pPr>
      <w:pBdr>
        <w:left w:val="single" w:sz="8" w:space="0" w:color="auto"/>
        <w:right w:val="single" w:sz="8" w:space="0" w:color="auto"/>
      </w:pBdr>
      <w:spacing w:before="100" w:beforeAutospacing="1" w:after="100" w:afterAutospacing="1"/>
      <w:jc w:val="right"/>
    </w:pPr>
    <w:rPr>
      <w:color w:val="0000FF"/>
      <w:szCs w:val="24"/>
    </w:rPr>
  </w:style>
  <w:style w:type="paragraph" w:customStyle="1" w:styleId="xl115">
    <w:name w:val="xl115"/>
    <w:basedOn w:val="Normal"/>
    <w:rsid w:val="00F93D17"/>
    <w:pPr>
      <w:pBdr>
        <w:left w:val="single" w:sz="8" w:space="0" w:color="auto"/>
        <w:right w:val="single" w:sz="8" w:space="0" w:color="auto"/>
      </w:pBdr>
      <w:spacing w:before="100" w:beforeAutospacing="1" w:after="100" w:afterAutospacing="1"/>
      <w:jc w:val="left"/>
    </w:pPr>
    <w:rPr>
      <w:color w:val="0000FF"/>
      <w:szCs w:val="24"/>
    </w:rPr>
  </w:style>
  <w:style w:type="paragraph" w:customStyle="1" w:styleId="xl116">
    <w:name w:val="xl116"/>
    <w:basedOn w:val="Normal"/>
    <w:rsid w:val="00F93D17"/>
    <w:pPr>
      <w:pBdr>
        <w:left w:val="single" w:sz="8" w:space="0" w:color="auto"/>
        <w:bottom w:val="single" w:sz="8" w:space="0" w:color="auto"/>
        <w:right w:val="single" w:sz="8" w:space="0" w:color="auto"/>
      </w:pBdr>
      <w:spacing w:before="100" w:beforeAutospacing="1" w:after="100" w:afterAutospacing="1"/>
      <w:jc w:val="left"/>
    </w:pPr>
    <w:rPr>
      <w:color w:val="0000FF"/>
      <w:szCs w:val="24"/>
    </w:rPr>
  </w:style>
  <w:style w:type="paragraph" w:customStyle="1" w:styleId="xl117">
    <w:name w:val="xl117"/>
    <w:basedOn w:val="Normal"/>
    <w:rsid w:val="00F93D17"/>
    <w:pPr>
      <w:pBdr>
        <w:top w:val="single" w:sz="8" w:space="0" w:color="auto"/>
        <w:left w:val="single" w:sz="8" w:space="0" w:color="auto"/>
        <w:right w:val="single" w:sz="8" w:space="0" w:color="auto"/>
      </w:pBdr>
      <w:spacing w:before="100" w:beforeAutospacing="1" w:after="100" w:afterAutospacing="1"/>
      <w:jc w:val="center"/>
      <w:textAlignment w:val="top"/>
    </w:pPr>
    <w:rPr>
      <w:color w:val="0000FF"/>
      <w:szCs w:val="24"/>
    </w:rPr>
  </w:style>
  <w:style w:type="paragraph" w:customStyle="1" w:styleId="xl118">
    <w:name w:val="xl118"/>
    <w:basedOn w:val="Normal"/>
    <w:rsid w:val="00F93D17"/>
    <w:pPr>
      <w:pBdr>
        <w:left w:val="single" w:sz="8" w:space="0" w:color="auto"/>
        <w:right w:val="single" w:sz="8" w:space="0" w:color="auto"/>
      </w:pBdr>
      <w:spacing w:before="100" w:beforeAutospacing="1" w:after="100" w:afterAutospacing="1"/>
      <w:jc w:val="center"/>
      <w:textAlignment w:val="top"/>
    </w:pPr>
    <w:rPr>
      <w:color w:val="0000FF"/>
      <w:szCs w:val="24"/>
    </w:rPr>
  </w:style>
  <w:style w:type="paragraph" w:customStyle="1" w:styleId="xl119">
    <w:name w:val="xl119"/>
    <w:basedOn w:val="Normal"/>
    <w:rsid w:val="00F93D17"/>
    <w:pPr>
      <w:pBdr>
        <w:left w:val="single" w:sz="8" w:space="0" w:color="auto"/>
        <w:bottom w:val="single" w:sz="8" w:space="0" w:color="auto"/>
        <w:right w:val="single" w:sz="8" w:space="0" w:color="auto"/>
      </w:pBdr>
      <w:spacing w:before="100" w:beforeAutospacing="1" w:after="100" w:afterAutospacing="1"/>
      <w:jc w:val="center"/>
      <w:textAlignment w:val="top"/>
    </w:pPr>
    <w:rPr>
      <w:color w:val="0000FF"/>
      <w:szCs w:val="24"/>
    </w:rPr>
  </w:style>
  <w:style w:type="paragraph" w:customStyle="1" w:styleId="xl120">
    <w:name w:val="xl120"/>
    <w:basedOn w:val="Normal"/>
    <w:rsid w:val="00F93D17"/>
    <w:pPr>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0000FF"/>
      <w:szCs w:val="24"/>
    </w:rPr>
  </w:style>
  <w:style w:type="paragraph" w:customStyle="1" w:styleId="xl121">
    <w:name w:val="xl121"/>
    <w:basedOn w:val="Normal"/>
    <w:rsid w:val="00F93D17"/>
    <w:pPr>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0000FF"/>
      <w:szCs w:val="24"/>
    </w:rPr>
  </w:style>
  <w:style w:type="paragraph" w:customStyle="1" w:styleId="xl122">
    <w:name w:val="xl122"/>
    <w:basedOn w:val="Normal"/>
    <w:rsid w:val="00F93D17"/>
    <w:pPr>
      <w:pBdr>
        <w:top w:val="single" w:sz="8" w:space="0" w:color="auto"/>
        <w:left w:val="single" w:sz="8" w:space="0" w:color="auto"/>
        <w:right w:val="single" w:sz="8" w:space="0" w:color="auto"/>
      </w:pBdr>
      <w:spacing w:before="100" w:beforeAutospacing="1" w:after="100" w:afterAutospacing="1"/>
      <w:jc w:val="left"/>
    </w:pPr>
    <w:rPr>
      <w:rFonts w:ascii="Arial" w:hAnsi="Arial" w:cs="Arial"/>
      <w:szCs w:val="24"/>
    </w:rPr>
  </w:style>
  <w:style w:type="paragraph" w:customStyle="1" w:styleId="xl123">
    <w:name w:val="xl123"/>
    <w:basedOn w:val="Normal"/>
    <w:rsid w:val="00F93D17"/>
    <w:pPr>
      <w:pBdr>
        <w:left w:val="single" w:sz="8" w:space="0" w:color="auto"/>
        <w:bottom w:val="single" w:sz="8" w:space="0" w:color="auto"/>
        <w:right w:val="single" w:sz="8" w:space="0" w:color="auto"/>
      </w:pBdr>
      <w:spacing w:before="100" w:beforeAutospacing="1" w:after="100" w:afterAutospacing="1"/>
      <w:jc w:val="left"/>
    </w:pPr>
    <w:rPr>
      <w:rFonts w:ascii="Arial" w:hAnsi="Arial" w:cs="Arial"/>
      <w:szCs w:val="24"/>
    </w:rPr>
  </w:style>
  <w:style w:type="paragraph" w:customStyle="1" w:styleId="Heading51">
    <w:name w:val="Heading 51"/>
    <w:basedOn w:val="Normal"/>
    <w:autoRedefine/>
    <w:rsid w:val="00F93D17"/>
    <w:pPr>
      <w:tabs>
        <w:tab w:val="num" w:pos="1304"/>
      </w:tabs>
      <w:spacing w:before="100" w:beforeAutospacing="1" w:after="100" w:afterAutospacing="1"/>
      <w:ind w:left="1304" w:hanging="284"/>
      <w:jc w:val="left"/>
    </w:pPr>
    <w:rPr>
      <w:i/>
      <w:sz w:val="26"/>
      <w:szCs w:val="26"/>
      <w:u w:val="single"/>
      <w:lang w:val="vi-VN"/>
    </w:rPr>
  </w:style>
  <w:style w:type="paragraph" w:customStyle="1" w:styleId="Bt">
    <w:name w:val="Bt"/>
    <w:basedOn w:val="Normal"/>
    <w:rsid w:val="00F93D17"/>
    <w:pPr>
      <w:spacing w:before="60" w:line="360" w:lineRule="exact"/>
      <w:ind w:firstLine="567"/>
    </w:pPr>
    <w:rPr>
      <w:rFonts w:eastAsia="MS Mincho" w:cs=".VnArialH"/>
      <w:sz w:val="26"/>
      <w:szCs w:val="24"/>
      <w:lang w:eastAsia="ja-JP" w:bidi="th-TH"/>
    </w:rPr>
  </w:style>
  <w:style w:type="paragraph" w:customStyle="1" w:styleId="N4">
    <w:name w:val="N4"/>
    <w:basedOn w:val="Normal"/>
    <w:rsid w:val="00F93D17"/>
    <w:pPr>
      <w:tabs>
        <w:tab w:val="num" w:pos="960"/>
      </w:tabs>
      <w:spacing w:before="60" w:line="264" w:lineRule="auto"/>
      <w:ind w:left="960" w:hanging="240"/>
    </w:pPr>
    <w:rPr>
      <w:rFonts w:cs=".VnArialH"/>
      <w:sz w:val="26"/>
      <w:szCs w:val="28"/>
      <w:lang w:bidi="th-TH"/>
    </w:rPr>
  </w:style>
  <w:style w:type="paragraph" w:customStyle="1" w:styleId="N1">
    <w:name w:val="N1"/>
    <w:basedOn w:val="Normal"/>
    <w:rsid w:val="00F93D17"/>
    <w:pPr>
      <w:tabs>
        <w:tab w:val="num" w:pos="1440"/>
        <w:tab w:val="left" w:pos="3840"/>
      </w:tabs>
      <w:spacing w:before="60" w:line="264" w:lineRule="auto"/>
      <w:ind w:left="1440" w:hanging="360"/>
    </w:pPr>
    <w:rPr>
      <w:rFonts w:cs=".VnArialH"/>
      <w:iCs/>
      <w:sz w:val="26"/>
      <w:szCs w:val="26"/>
      <w:lang w:val="de-DE" w:bidi="th-TH"/>
    </w:rPr>
  </w:style>
  <w:style w:type="paragraph" w:customStyle="1" w:styleId="N5">
    <w:name w:val="N5"/>
    <w:basedOn w:val="Normal"/>
    <w:rsid w:val="00F93D17"/>
    <w:pPr>
      <w:tabs>
        <w:tab w:val="num" w:pos="1320"/>
      </w:tabs>
      <w:spacing w:before="60" w:line="264" w:lineRule="auto"/>
      <w:ind w:left="1320" w:hanging="360"/>
    </w:pPr>
    <w:rPr>
      <w:rFonts w:cs=".VnArialH"/>
      <w:iCs/>
      <w:sz w:val="26"/>
      <w:szCs w:val="26"/>
      <w:lang w:val="de-DE" w:bidi="th-TH"/>
    </w:rPr>
  </w:style>
  <w:style w:type="paragraph" w:customStyle="1" w:styleId="L1">
    <w:name w:val="L1"/>
    <w:basedOn w:val="Normal"/>
    <w:rsid w:val="00F93D17"/>
    <w:pPr>
      <w:widowControl w:val="0"/>
      <w:tabs>
        <w:tab w:val="left" w:pos="170"/>
        <w:tab w:val="num" w:pos="720"/>
      </w:tabs>
      <w:spacing w:before="60" w:line="264" w:lineRule="auto"/>
      <w:ind w:left="720" w:hanging="360"/>
    </w:pPr>
    <w:rPr>
      <w:rFonts w:cs=".VnArialH"/>
      <w:noProof/>
      <w:sz w:val="26"/>
      <w:szCs w:val="28"/>
      <w:lang w:val="vi-VN" w:bidi="th-TH"/>
    </w:rPr>
  </w:style>
  <w:style w:type="paragraph" w:customStyle="1" w:styleId="BttCharCharChar">
    <w:name w:val="Btt Char Char Char"/>
    <w:basedOn w:val="Normal"/>
    <w:link w:val="BttCharCharCharChar"/>
    <w:rsid w:val="00F93D17"/>
    <w:pPr>
      <w:tabs>
        <w:tab w:val="left" w:pos="170"/>
      </w:tabs>
      <w:spacing w:before="60" w:line="264" w:lineRule="auto"/>
      <w:ind w:firstLine="432"/>
    </w:pPr>
    <w:rPr>
      <w:rFonts w:cs=".VnArialH"/>
      <w:sz w:val="26"/>
      <w:szCs w:val="26"/>
      <w:lang w:bidi="th-TH"/>
    </w:rPr>
  </w:style>
  <w:style w:type="character" w:customStyle="1" w:styleId="BttCharCharCharChar">
    <w:name w:val="Btt Char Char Char Char"/>
    <w:link w:val="BttCharCharChar"/>
    <w:rsid w:val="00F93D17"/>
    <w:rPr>
      <w:rFonts w:eastAsia="Times New Roman" w:cs=".VnArialH"/>
      <w:kern w:val="0"/>
      <w:sz w:val="26"/>
      <w:szCs w:val="26"/>
      <w:lang w:bidi="th-TH"/>
      <w14:ligatures w14:val="none"/>
    </w:rPr>
  </w:style>
  <w:style w:type="paragraph" w:customStyle="1" w:styleId="L2">
    <w:name w:val="L2"/>
    <w:basedOn w:val="Normal"/>
    <w:rsid w:val="00F93D17"/>
    <w:pPr>
      <w:tabs>
        <w:tab w:val="num" w:pos="720"/>
      </w:tabs>
      <w:spacing w:before="60" w:after="60"/>
      <w:ind w:left="720" w:hanging="360"/>
      <w:jc w:val="left"/>
    </w:pPr>
    <w:rPr>
      <w:rFonts w:cs=".VnArialH"/>
      <w:b/>
      <w:bCs/>
      <w:sz w:val="26"/>
      <w:szCs w:val="26"/>
      <w:lang w:val="fr-FR" w:bidi="th-TH"/>
    </w:rPr>
  </w:style>
  <w:style w:type="paragraph" w:customStyle="1" w:styleId="M5">
    <w:name w:val="M5"/>
    <w:basedOn w:val="Normal"/>
    <w:rsid w:val="00F93D17"/>
    <w:pPr>
      <w:tabs>
        <w:tab w:val="left" w:pos="426"/>
      </w:tabs>
      <w:spacing w:before="60" w:line="264" w:lineRule="auto"/>
      <w:ind w:firstLine="432"/>
      <w:jc w:val="left"/>
    </w:pPr>
    <w:rPr>
      <w:rFonts w:cs=".VnArialH"/>
      <w:b/>
      <w:i/>
      <w:iCs/>
      <w:sz w:val="26"/>
      <w:szCs w:val="28"/>
      <w:u w:val="single"/>
      <w:lang w:val="de-DE" w:bidi="th-TH"/>
    </w:rPr>
  </w:style>
  <w:style w:type="paragraph" w:customStyle="1" w:styleId="N1b">
    <w:name w:val="N1b"/>
    <w:basedOn w:val="N1"/>
    <w:rsid w:val="00F93D17"/>
    <w:pPr>
      <w:tabs>
        <w:tab w:val="clear" w:pos="1440"/>
        <w:tab w:val="num" w:pos="1080"/>
      </w:tabs>
      <w:ind w:left="1080"/>
    </w:pPr>
    <w:rPr>
      <w:b/>
      <w:i/>
    </w:rPr>
  </w:style>
  <w:style w:type="paragraph" w:customStyle="1" w:styleId="Btt">
    <w:name w:val="Btt"/>
    <w:basedOn w:val="Normal"/>
    <w:uiPriority w:val="99"/>
    <w:rsid w:val="00F93D17"/>
    <w:pPr>
      <w:tabs>
        <w:tab w:val="left" w:pos="170"/>
      </w:tabs>
      <w:spacing w:before="60" w:line="264" w:lineRule="auto"/>
      <w:ind w:firstLine="432"/>
    </w:pPr>
    <w:rPr>
      <w:rFonts w:cs=".VnArialH"/>
      <w:sz w:val="26"/>
      <w:szCs w:val="26"/>
      <w:lang w:bidi="th-TH"/>
    </w:rPr>
  </w:style>
  <w:style w:type="paragraph" w:customStyle="1" w:styleId="BttCharChar">
    <w:name w:val="Btt Char Char"/>
    <w:basedOn w:val="Normal"/>
    <w:rsid w:val="00F93D17"/>
    <w:pPr>
      <w:tabs>
        <w:tab w:val="left" w:pos="170"/>
      </w:tabs>
      <w:spacing w:before="60" w:line="264" w:lineRule="auto"/>
      <w:ind w:firstLine="432"/>
    </w:pPr>
    <w:rPr>
      <w:rFonts w:cs=".VnArialH"/>
      <w:sz w:val="26"/>
      <w:szCs w:val="26"/>
      <w:lang w:bidi="th-TH"/>
    </w:rPr>
  </w:style>
  <w:style w:type="paragraph" w:customStyle="1" w:styleId="BttCharCharChar1">
    <w:name w:val="Btt Char Char Char1"/>
    <w:basedOn w:val="Normal"/>
    <w:rsid w:val="00F93D17"/>
    <w:pPr>
      <w:tabs>
        <w:tab w:val="left" w:pos="170"/>
      </w:tabs>
      <w:spacing w:before="60" w:line="264" w:lineRule="auto"/>
      <w:ind w:firstLine="432"/>
    </w:pPr>
    <w:rPr>
      <w:rFonts w:cs=".VnArialH"/>
      <w:sz w:val="26"/>
      <w:szCs w:val="26"/>
      <w:lang w:bidi="th-TH"/>
    </w:rPr>
  </w:style>
  <w:style w:type="paragraph" w:customStyle="1" w:styleId="BttChar">
    <w:name w:val="Btt Char"/>
    <w:basedOn w:val="Normal"/>
    <w:rsid w:val="00F93D17"/>
    <w:pPr>
      <w:tabs>
        <w:tab w:val="left" w:pos="170"/>
      </w:tabs>
      <w:spacing w:before="60" w:line="264" w:lineRule="auto"/>
      <w:ind w:firstLine="432"/>
    </w:pPr>
    <w:rPr>
      <w:rFonts w:cs=".VnArialH"/>
      <w:sz w:val="26"/>
      <w:szCs w:val="26"/>
      <w:lang w:bidi="th-TH"/>
    </w:rPr>
  </w:style>
  <w:style w:type="paragraph" w:customStyle="1" w:styleId="Char2">
    <w:name w:val="Char2"/>
    <w:autoRedefine/>
    <w:uiPriority w:val="99"/>
    <w:rsid w:val="00F93D1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CharChar1">
    <w:name w:val="Char Char1"/>
    <w:aliases w:val="Body Text Indent 3 Char1,Char3 Char1,Char1 Char1,Body Text Indent Char1"/>
    <w:rsid w:val="00F93D17"/>
    <w:rPr>
      <w:rFonts w:ascii=".VnTimeH" w:hAnsi=".VnTimeH"/>
      <w:b/>
      <w:kern w:val="28"/>
      <w:sz w:val="24"/>
      <w:lang w:val="vi-VN" w:eastAsia="en-US" w:bidi="ar-SA"/>
    </w:rPr>
  </w:style>
  <w:style w:type="paragraph" w:styleId="BodyTextFirstIndent">
    <w:name w:val="Body Text First Indent"/>
    <w:basedOn w:val="BodyText"/>
    <w:link w:val="BodyTextFirstIndentChar"/>
    <w:rsid w:val="00F93D17"/>
    <w:pPr>
      <w:suppressAutoHyphens w:val="0"/>
      <w:spacing w:after="120" w:line="360" w:lineRule="auto"/>
      <w:ind w:right="0" w:firstLine="210"/>
    </w:pPr>
    <w:rPr>
      <w:rFonts w:ascii=".VnTime" w:hAnsi=".VnTime"/>
      <w:spacing w:val="0"/>
      <w:sz w:val="28"/>
      <w:lang w:val="en-US" w:eastAsia="en-US"/>
    </w:rPr>
  </w:style>
  <w:style w:type="character" w:customStyle="1" w:styleId="BodyTextFirstIndentChar">
    <w:name w:val="Body Text First Indent Char"/>
    <w:basedOn w:val="BodyTextChar"/>
    <w:link w:val="BodyTextFirstIndent"/>
    <w:rsid w:val="00F93D17"/>
    <w:rPr>
      <w:rFonts w:ascii=".VnTime" w:eastAsia="Times New Roman" w:hAnsi=".VnTime" w:cs="Times New Roman"/>
      <w:spacing w:val="-4"/>
      <w:kern w:val="0"/>
      <w:sz w:val="24"/>
      <w:szCs w:val="20"/>
      <w:lang w:val="x-none" w:eastAsia="x-none"/>
      <w14:ligatures w14:val="none"/>
    </w:rPr>
  </w:style>
  <w:style w:type="paragraph" w:customStyle="1" w:styleId="vanban">
    <w:name w:val="vanban"/>
    <w:basedOn w:val="Normal"/>
    <w:rsid w:val="00F93D17"/>
    <w:pPr>
      <w:spacing w:before="60" w:after="60" w:line="360" w:lineRule="exact"/>
      <w:ind w:left="1701" w:right="567" w:firstLine="567"/>
    </w:pPr>
    <w:rPr>
      <w:rFonts w:ascii=".VnTime" w:eastAsia=".VnTime" w:hAnsi=".VnTime" w:cs=".VnTime"/>
      <w:color w:val="000000"/>
      <w:sz w:val="26"/>
      <w:szCs w:val="26"/>
    </w:rPr>
  </w:style>
  <w:style w:type="paragraph" w:customStyle="1" w:styleId="tieudeI11">
    <w:name w:val="tieude_I.1.1"/>
    <w:basedOn w:val="Normal"/>
    <w:rsid w:val="00F93D17"/>
    <w:pPr>
      <w:widowControl w:val="0"/>
      <w:adjustRightInd w:val="0"/>
      <w:spacing w:after="60" w:line="400" w:lineRule="exact"/>
      <w:textAlignment w:val="baseline"/>
    </w:pPr>
    <w:rPr>
      <w:rFonts w:ascii=".VnTime" w:hAnsi=".VnTime"/>
      <w:b/>
      <w:i/>
      <w:sz w:val="26"/>
      <w:szCs w:val="26"/>
    </w:rPr>
  </w:style>
  <w:style w:type="character" w:customStyle="1" w:styleId="Heading3CharCharCharCharCharChar">
    <w:name w:val="Heading 3 Char Char Char Char Char Char"/>
    <w:aliases w:val="Heading 3 Char Char Char Char Char Char1,Heading 3A Char Char3,h3 Char Char4,Heading 3 Char Char2,Heading 3A Char Char Char2,h3 Char1"/>
    <w:rsid w:val="00F93D17"/>
    <w:rPr>
      <w:rFonts w:eastAsia="Cordia New"/>
      <w:b/>
      <w:bCs/>
      <w:i/>
      <w:iCs/>
      <w:noProof/>
      <w:sz w:val="26"/>
      <w:szCs w:val="26"/>
      <w:lang w:val="fr-FR" w:eastAsia="en-US" w:bidi="th-TH"/>
    </w:rPr>
  </w:style>
  <w:style w:type="paragraph" w:customStyle="1" w:styleId="Char21">
    <w:name w:val="Char21"/>
    <w:autoRedefine/>
    <w:rsid w:val="00F93D1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1Char">
    <w:name w:val="1 Char"/>
    <w:basedOn w:val="Normal"/>
    <w:rsid w:val="00F93D17"/>
    <w:pPr>
      <w:widowControl w:val="0"/>
    </w:pPr>
    <w:rPr>
      <w:noProof/>
      <w:kern w:val="2"/>
      <w:szCs w:val="24"/>
      <w:lang w:eastAsia="zh-CN"/>
    </w:rPr>
  </w:style>
  <w:style w:type="paragraph" w:customStyle="1" w:styleId="normal2">
    <w:name w:val="normal2"/>
    <w:basedOn w:val="Normal"/>
    <w:rsid w:val="00F93D17"/>
    <w:pPr>
      <w:widowControl w:val="0"/>
      <w:tabs>
        <w:tab w:val="left" w:pos="720"/>
      </w:tabs>
      <w:spacing w:before="60" w:line="312" w:lineRule="auto"/>
      <w:ind w:firstLine="432"/>
    </w:pPr>
    <w:rPr>
      <w:sz w:val="26"/>
      <w:szCs w:val="26"/>
      <w:lang w:val="sv-SE"/>
    </w:rPr>
  </w:style>
  <w:style w:type="paragraph" w:customStyle="1" w:styleId="normal3">
    <w:name w:val="normal3"/>
    <w:basedOn w:val="Normal"/>
    <w:rsid w:val="00F93D17"/>
    <w:pPr>
      <w:numPr>
        <w:ilvl w:val="1"/>
        <w:numId w:val="3"/>
      </w:numPr>
      <w:suppressLineNumbers/>
      <w:tabs>
        <w:tab w:val="left" w:pos="0"/>
      </w:tabs>
      <w:spacing w:before="60" w:line="276" w:lineRule="auto"/>
    </w:pPr>
    <w:rPr>
      <w:bCs/>
      <w:sz w:val="26"/>
      <w:szCs w:val="26"/>
      <w:lang w:val="fr-BE"/>
    </w:rPr>
  </w:style>
  <w:style w:type="paragraph" w:customStyle="1" w:styleId="CharCharCharCharCharCharChar1">
    <w:name w:val="Char Char Char Char Char Char Char1"/>
    <w:autoRedefine/>
    <w:rsid w:val="00F93D1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DefaultChar">
    <w:name w:val="Default Char"/>
    <w:link w:val="Default"/>
    <w:rsid w:val="00F93D17"/>
    <w:rPr>
      <w:rFonts w:eastAsia="Times New Roman" w:cs="Times New Roman"/>
      <w:color w:val="000000"/>
      <w:kern w:val="0"/>
      <w:sz w:val="24"/>
      <w:szCs w:val="24"/>
      <w14:ligatures w14:val="none"/>
    </w:rPr>
  </w:style>
  <w:style w:type="character" w:customStyle="1" w:styleId="selectmean">
    <w:name w:val="select_mean"/>
    <w:rsid w:val="00F93D17"/>
  </w:style>
  <w:style w:type="paragraph" w:customStyle="1" w:styleId="Bangbieu0">
    <w:name w:val="Bangbieu"/>
    <w:basedOn w:val="Normal"/>
    <w:next w:val="TableofFigures"/>
    <w:autoRedefine/>
    <w:uiPriority w:val="99"/>
    <w:rsid w:val="00F93D17"/>
    <w:pPr>
      <w:widowControl w:val="0"/>
      <w:spacing w:before="60" w:line="276" w:lineRule="auto"/>
      <w:jc w:val="center"/>
    </w:pPr>
    <w:rPr>
      <w:rFonts w:eastAsia="Calibri"/>
      <w:i/>
      <w:iCs/>
      <w:sz w:val="26"/>
      <w:szCs w:val="22"/>
      <w:lang w:val="vi-VN"/>
    </w:rPr>
  </w:style>
  <w:style w:type="paragraph" w:customStyle="1" w:styleId="thuong">
    <w:name w:val="thuong"/>
    <w:basedOn w:val="Normal"/>
    <w:next w:val="Normal"/>
    <w:link w:val="thuongChar"/>
    <w:rsid w:val="00F93D17"/>
    <w:pPr>
      <w:tabs>
        <w:tab w:val="left" w:pos="0"/>
      </w:tabs>
      <w:spacing w:before="60" w:line="276" w:lineRule="auto"/>
      <w:ind w:firstLine="432"/>
    </w:pPr>
    <w:rPr>
      <w:sz w:val="26"/>
      <w:szCs w:val="26"/>
      <w:lang w:val="vi-VN" w:eastAsia="vi-VN"/>
    </w:rPr>
  </w:style>
  <w:style w:type="paragraph" w:customStyle="1" w:styleId="Thuong0">
    <w:name w:val="Thuong"/>
    <w:basedOn w:val="Normal"/>
    <w:rsid w:val="00F93D17"/>
    <w:pPr>
      <w:spacing w:before="60" w:line="276" w:lineRule="auto"/>
      <w:ind w:firstLine="432"/>
    </w:pPr>
    <w:rPr>
      <w:sz w:val="26"/>
      <w:szCs w:val="22"/>
      <w:lang w:val="nl-NL" w:eastAsia="vi-VN"/>
    </w:rPr>
  </w:style>
  <w:style w:type="paragraph" w:styleId="ListContinue">
    <w:name w:val="List Continue"/>
    <w:basedOn w:val="Normal"/>
    <w:uiPriority w:val="99"/>
    <w:unhideWhenUsed/>
    <w:rsid w:val="00F93D17"/>
    <w:pPr>
      <w:spacing w:before="60" w:after="120" w:line="276" w:lineRule="auto"/>
      <w:ind w:left="283"/>
      <w:contextualSpacing/>
    </w:pPr>
    <w:rPr>
      <w:sz w:val="26"/>
      <w:szCs w:val="22"/>
      <w:lang w:val="vi-VN" w:eastAsia="vi-VN"/>
    </w:rPr>
  </w:style>
  <w:style w:type="paragraph" w:customStyle="1" w:styleId="xl279">
    <w:name w:val="xl279"/>
    <w:basedOn w:val="Normal"/>
    <w:semiHidden/>
    <w:rsid w:val="00F93D17"/>
    <w:pPr>
      <w:pBdr>
        <w:left w:val="single" w:sz="4" w:space="0" w:color="auto"/>
        <w:right w:val="single" w:sz="4" w:space="0" w:color="auto"/>
      </w:pBdr>
      <w:spacing w:before="100" w:after="100"/>
      <w:jc w:val="center"/>
    </w:pPr>
    <w:rPr>
      <w:rFonts w:ascii=".VnTime" w:hAnsi=".VnTime"/>
    </w:rPr>
  </w:style>
  <w:style w:type="paragraph" w:customStyle="1" w:styleId="StyleListContinue12ptItalic">
    <w:name w:val="Style List Continue + 12 pt Italic"/>
    <w:basedOn w:val="ListContinue"/>
    <w:link w:val="StyleListContinue12ptItalicChar"/>
    <w:semiHidden/>
    <w:rsid w:val="00F93D17"/>
    <w:pPr>
      <w:tabs>
        <w:tab w:val="left" w:pos="357"/>
      </w:tabs>
      <w:spacing w:before="120" w:line="240" w:lineRule="auto"/>
      <w:ind w:left="0" w:firstLine="720"/>
      <w:contextualSpacing w:val="0"/>
    </w:pPr>
    <w:rPr>
      <w:i/>
      <w:iCs/>
      <w:sz w:val="24"/>
      <w:szCs w:val="20"/>
      <w:lang w:val="en-US" w:eastAsia="en-US"/>
    </w:rPr>
  </w:style>
  <w:style w:type="character" w:customStyle="1" w:styleId="StyleListContinue12ptItalicChar">
    <w:name w:val="Style List Continue + 12 pt Italic Char"/>
    <w:link w:val="StyleListContinue12ptItalic"/>
    <w:semiHidden/>
    <w:rsid w:val="00F93D17"/>
    <w:rPr>
      <w:rFonts w:eastAsia="Times New Roman" w:cs="Times New Roman"/>
      <w:i/>
      <w:iCs/>
      <w:kern w:val="0"/>
      <w:sz w:val="24"/>
      <w:szCs w:val="20"/>
      <w14:ligatures w14:val="none"/>
    </w:rPr>
  </w:style>
  <w:style w:type="paragraph" w:customStyle="1" w:styleId="Hinhve0">
    <w:name w:val="Hinhve"/>
    <w:basedOn w:val="Normal"/>
    <w:rsid w:val="00F93D17"/>
    <w:pPr>
      <w:spacing w:before="60"/>
      <w:jc w:val="center"/>
    </w:pPr>
    <w:rPr>
      <w:i/>
      <w:sz w:val="26"/>
    </w:rPr>
  </w:style>
  <w:style w:type="numbering" w:customStyle="1" w:styleId="NoList111">
    <w:name w:val="No List111"/>
    <w:next w:val="NoList"/>
    <w:uiPriority w:val="99"/>
    <w:semiHidden/>
    <w:rsid w:val="00F93D17"/>
  </w:style>
  <w:style w:type="paragraph" w:customStyle="1" w:styleId="Heading52">
    <w:name w:val="Heading 52"/>
    <w:basedOn w:val="Normal"/>
    <w:autoRedefine/>
    <w:rsid w:val="00F93D17"/>
    <w:pPr>
      <w:tabs>
        <w:tab w:val="num" w:pos="1304"/>
      </w:tabs>
      <w:spacing w:before="100" w:beforeAutospacing="1" w:after="100" w:afterAutospacing="1"/>
      <w:ind w:left="1304" w:hanging="284"/>
      <w:jc w:val="left"/>
    </w:pPr>
    <w:rPr>
      <w:i/>
      <w:sz w:val="26"/>
      <w:szCs w:val="26"/>
      <w:u w:val="single"/>
      <w:lang w:val="vi-VN"/>
    </w:rPr>
  </w:style>
  <w:style w:type="table" w:customStyle="1" w:styleId="TableGrid5">
    <w:name w:val="Table Grid5"/>
    <w:basedOn w:val="TableNormal"/>
    <w:next w:val="TableGrid"/>
    <w:uiPriority w:val="39"/>
    <w:rsid w:val="00F93D17"/>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3"/>
    <w:basedOn w:val="Normal"/>
    <w:next w:val="Heading3"/>
    <w:autoRedefine/>
    <w:rsid w:val="00F93D17"/>
    <w:pPr>
      <w:widowControl w:val="0"/>
      <w:shd w:val="clear" w:color="auto" w:fill="FFFFFF"/>
      <w:spacing w:before="60" w:line="276" w:lineRule="auto"/>
      <w:outlineLvl w:val="2"/>
    </w:pPr>
    <w:rPr>
      <w:b/>
      <w:bCs/>
      <w:iCs/>
      <w:color w:val="000000"/>
      <w:sz w:val="26"/>
      <w:szCs w:val="29"/>
      <w:lang w:val="vi-VN"/>
    </w:rPr>
  </w:style>
  <w:style w:type="paragraph" w:customStyle="1" w:styleId="BANGBIEU1">
    <w:name w:val="BANG BIEU"/>
    <w:basedOn w:val="TableofFigures"/>
    <w:next w:val="TableofFigures"/>
    <w:link w:val="BANGBIEUChar0"/>
    <w:autoRedefine/>
    <w:rsid w:val="00F93D17"/>
    <w:pPr>
      <w:widowControl/>
      <w:autoSpaceDE/>
      <w:autoSpaceDN/>
      <w:spacing w:before="60" w:line="276" w:lineRule="auto"/>
      <w:jc w:val="center"/>
      <w:outlineLvl w:val="0"/>
    </w:pPr>
    <w:rPr>
      <w:rFonts w:eastAsia="Calibri" w:cs="Arial"/>
      <w:b/>
      <w:i/>
      <w:iCs/>
      <w:noProof/>
      <w:sz w:val="26"/>
      <w:szCs w:val="28"/>
      <w:lang w:val="pt-BR" w:eastAsia="vi-VN" w:bidi="th-TH"/>
    </w:rPr>
  </w:style>
  <w:style w:type="paragraph" w:customStyle="1" w:styleId="N">
    <w:name w:val="N"/>
    <w:basedOn w:val="Normal"/>
    <w:rsid w:val="00F93D17"/>
    <w:pPr>
      <w:jc w:val="left"/>
    </w:pPr>
    <w:rPr>
      <w:rFonts w:ascii=".VnArial" w:hAnsi=".VnArial"/>
      <w:sz w:val="26"/>
    </w:rPr>
  </w:style>
  <w:style w:type="paragraph" w:customStyle="1" w:styleId="StyleTimesNewRoman13ptJustifiedFirstline038After">
    <w:name w:val="Style Times New Roman 13 pt Justified First line:  0.38&quot; After:"/>
    <w:basedOn w:val="Normal"/>
    <w:link w:val="StyleTimesNewRoman13ptJustifiedFirstline038AfterChar"/>
    <w:rsid w:val="00F93D17"/>
    <w:pPr>
      <w:widowControl w:val="0"/>
      <w:spacing w:before="60" w:after="120" w:line="320" w:lineRule="atLeast"/>
      <w:ind w:firstLine="547"/>
    </w:pPr>
    <w:rPr>
      <w:noProof/>
      <w:sz w:val="26"/>
      <w:lang w:val="vi-VN"/>
    </w:rPr>
  </w:style>
  <w:style w:type="character" w:customStyle="1" w:styleId="StyleTimesNewRoman13ptJustifiedFirstline038AfterChar">
    <w:name w:val="Style Times New Roman 13 pt Justified First line:  0.38&quot; After:.Char"/>
    <w:link w:val="StyleTimesNewRoman13ptJustifiedFirstline038After"/>
    <w:rsid w:val="00F93D17"/>
    <w:rPr>
      <w:rFonts w:eastAsia="Times New Roman" w:cs="Times New Roman"/>
      <w:noProof/>
      <w:kern w:val="0"/>
      <w:sz w:val="26"/>
      <w:szCs w:val="20"/>
      <w:lang w:val="vi-VN"/>
      <w14:ligatures w14:val="none"/>
    </w:rPr>
  </w:style>
  <w:style w:type="character" w:styleId="PlaceholderText">
    <w:name w:val="Placeholder Text"/>
    <w:uiPriority w:val="99"/>
    <w:semiHidden/>
    <w:rsid w:val="00F93D17"/>
    <w:rPr>
      <w:color w:val="808080"/>
    </w:rPr>
  </w:style>
  <w:style w:type="numbering" w:customStyle="1" w:styleId="NoList1111">
    <w:name w:val="No List1111"/>
    <w:next w:val="NoList"/>
    <w:uiPriority w:val="99"/>
    <w:semiHidden/>
    <w:unhideWhenUsed/>
    <w:rsid w:val="00F93D17"/>
  </w:style>
  <w:style w:type="paragraph" w:customStyle="1" w:styleId="Gachdaudong">
    <w:name w:val="Gach dau dong"/>
    <w:basedOn w:val="Normal"/>
    <w:rsid w:val="00F93D17"/>
    <w:pPr>
      <w:numPr>
        <w:numId w:val="4"/>
      </w:numPr>
      <w:spacing w:line="288" w:lineRule="auto"/>
    </w:pPr>
    <w:rPr>
      <w:noProof/>
      <w:szCs w:val="26"/>
    </w:rPr>
  </w:style>
  <w:style w:type="paragraph" w:customStyle="1" w:styleId="StyleGachdaudongLeft0mmFirstline63mmChar">
    <w:name w:val="Style Gach dau dong + Left:  0 mm First line:  63 mm Char"/>
    <w:basedOn w:val="Gachdaudong"/>
    <w:link w:val="StyleGachdaudongLeft0mmFirstline63mmCharChar"/>
    <w:rsid w:val="00F93D17"/>
    <w:rPr>
      <w:szCs w:val="20"/>
    </w:rPr>
  </w:style>
  <w:style w:type="character" w:customStyle="1" w:styleId="StyleGachdaudongLeft0mmFirstline63mmCharChar">
    <w:name w:val="Style Gach dau dong + Left:  0 mm First line:  63 mm Char Char"/>
    <w:link w:val="StyleGachdaudongLeft0mmFirstline63mmChar"/>
    <w:locked/>
    <w:rsid w:val="00F93D17"/>
    <w:rPr>
      <w:rFonts w:eastAsia="Times New Roman" w:cs="Times New Roman"/>
      <w:noProof/>
      <w:kern w:val="0"/>
      <w:sz w:val="24"/>
      <w:szCs w:val="20"/>
      <w14:ligatures w14:val="none"/>
    </w:rPr>
  </w:style>
  <w:style w:type="paragraph" w:customStyle="1" w:styleId="StylechuthuongBefore12pt">
    <w:name w:val="Style chu thuong + Before:  12 pt"/>
    <w:basedOn w:val="Normal"/>
    <w:rsid w:val="00F93D17"/>
    <w:pPr>
      <w:spacing w:line="288" w:lineRule="auto"/>
    </w:pPr>
    <w:rPr>
      <w:noProof/>
    </w:rPr>
  </w:style>
  <w:style w:type="numbering" w:customStyle="1" w:styleId="NoList2">
    <w:name w:val="No List2"/>
    <w:next w:val="NoList"/>
    <w:uiPriority w:val="99"/>
    <w:semiHidden/>
    <w:unhideWhenUsed/>
    <w:rsid w:val="00F93D17"/>
  </w:style>
  <w:style w:type="paragraph" w:customStyle="1" w:styleId="Gach">
    <w:name w:val="Gach"/>
    <w:basedOn w:val="Normal"/>
    <w:next w:val="Normal"/>
    <w:rsid w:val="00F93D17"/>
    <w:pPr>
      <w:numPr>
        <w:numId w:val="5"/>
      </w:numPr>
      <w:spacing w:before="60" w:line="276" w:lineRule="auto"/>
      <w:ind w:left="0" w:firstLine="432"/>
      <w:contextualSpacing/>
    </w:pPr>
    <w:rPr>
      <w:rFonts w:eastAsia="Calibri"/>
      <w:sz w:val="26"/>
      <w:szCs w:val="22"/>
    </w:rPr>
  </w:style>
  <w:style w:type="numbering" w:customStyle="1" w:styleId="NoList3">
    <w:name w:val="No List3"/>
    <w:next w:val="NoList"/>
    <w:uiPriority w:val="99"/>
    <w:semiHidden/>
    <w:unhideWhenUsed/>
    <w:rsid w:val="00F93D17"/>
  </w:style>
  <w:style w:type="numbering" w:customStyle="1" w:styleId="NoList11111">
    <w:name w:val="No List11111"/>
    <w:next w:val="NoList"/>
    <w:uiPriority w:val="99"/>
    <w:semiHidden/>
    <w:unhideWhenUsed/>
    <w:rsid w:val="00F93D17"/>
  </w:style>
  <w:style w:type="table" w:customStyle="1" w:styleId="TableGrid1111">
    <w:name w:val="Table Grid1111"/>
    <w:basedOn w:val="TableNormal"/>
    <w:next w:val="TableGrid"/>
    <w:uiPriority w:val="59"/>
    <w:rsid w:val="00F93D17"/>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93D17"/>
  </w:style>
  <w:style w:type="table" w:customStyle="1" w:styleId="TableGrid211">
    <w:name w:val="Table Grid211"/>
    <w:basedOn w:val="TableNormal"/>
    <w:next w:val="TableGrid"/>
    <w:uiPriority w:val="59"/>
    <w:rsid w:val="00F93D17"/>
    <w:pPr>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rsid w:val="00F93D17"/>
  </w:style>
  <w:style w:type="character" w:customStyle="1" w:styleId="CharChar10">
    <w:name w:val="Char Char10"/>
    <w:locked/>
    <w:rsid w:val="00F93D17"/>
    <w:rPr>
      <w:rFonts w:ascii="Arial" w:eastAsia="MS Mincho" w:hAnsi="Arial"/>
      <w:b/>
      <w:i/>
      <w:sz w:val="18"/>
      <w:lang w:val="en-US" w:eastAsia="en-US" w:bidi="ar-SA"/>
    </w:rPr>
  </w:style>
  <w:style w:type="character" w:customStyle="1" w:styleId="CharChar5">
    <w:name w:val="Char Char5"/>
    <w:rsid w:val="00F93D17"/>
    <w:rPr>
      <w:rFonts w:ascii=".VnTime" w:eastAsia="MS Mincho" w:hAnsi=".VnTime" w:cs="Arial"/>
      <w:sz w:val="26"/>
      <w:szCs w:val="26"/>
      <w:lang w:val="en-US" w:eastAsia="en-US" w:bidi="ar-SA"/>
    </w:rPr>
  </w:style>
  <w:style w:type="paragraph" w:customStyle="1" w:styleId="StyleBodyText21Left5mmFirstline51mmBefore3p">
    <w:name w:val="Style Body Text 21 + Left:  5 mm First line:  5.1 mm Before:  3 p"/>
    <w:basedOn w:val="Normal"/>
    <w:rsid w:val="00F93D17"/>
    <w:pPr>
      <w:widowControl w:val="0"/>
      <w:adjustRightInd w:val="0"/>
      <w:spacing w:before="30" w:after="30" w:line="320" w:lineRule="atLeast"/>
      <w:ind w:left="284" w:firstLine="289"/>
      <w:textAlignment w:val="baseline"/>
    </w:pPr>
    <w:rPr>
      <w:rFonts w:ascii=".VnTime" w:eastAsia="MS Mincho" w:hAnsi=".VnTime"/>
      <w:snapToGrid w:val="0"/>
      <w:sz w:val="26"/>
    </w:rPr>
  </w:style>
  <w:style w:type="paragraph" w:customStyle="1" w:styleId="StyleHeading4Left0cmFirstline0cm">
    <w:name w:val="Style Heading 4 + Left:  0 cm First line:  0 cm"/>
    <w:basedOn w:val="Heading4"/>
    <w:autoRedefine/>
    <w:rsid w:val="00F93D17"/>
  </w:style>
  <w:style w:type="paragraph" w:customStyle="1" w:styleId="List20">
    <w:name w:val="List2"/>
    <w:basedOn w:val="Normal"/>
    <w:rsid w:val="00F93D17"/>
    <w:pPr>
      <w:tabs>
        <w:tab w:val="num" w:pos="1117"/>
      </w:tabs>
      <w:spacing w:after="120"/>
      <w:ind w:left="1117" w:hanging="360"/>
    </w:pPr>
    <w:rPr>
      <w:rFonts w:ascii=".VnTime" w:eastAsia="MS Mincho" w:hAnsi=".VnTime"/>
      <w:sz w:val="26"/>
    </w:rPr>
  </w:style>
  <w:style w:type="character" w:customStyle="1" w:styleId="CharChar">
    <w:name w:val="Char Char"/>
    <w:rsid w:val="00F93D17"/>
    <w:rPr>
      <w:rFonts w:ascii=".VnTime" w:hAnsi=".VnTime"/>
      <w:sz w:val="26"/>
      <w:lang w:val="en-US" w:eastAsia="en-US" w:bidi="ar-SA"/>
    </w:rPr>
  </w:style>
  <w:style w:type="paragraph" w:customStyle="1" w:styleId="StyleBodyTextIndentBlackCondensedby02ptChar">
    <w:name w:val="Style Body Text Indent + Black Condensed by  0.2 pt Char"/>
    <w:basedOn w:val="BodyTextIndent"/>
    <w:rsid w:val="00F93D17"/>
    <w:pPr>
      <w:keepNext/>
      <w:tabs>
        <w:tab w:val="clear" w:pos="1080"/>
      </w:tabs>
      <w:spacing w:before="60" w:line="276" w:lineRule="auto"/>
      <w:ind w:left="864" w:hanging="144"/>
      <w:outlineLvl w:val="3"/>
    </w:pPr>
    <w:rPr>
      <w:rFonts w:ascii="Arial" w:hAnsi="Arial"/>
      <w:b/>
      <w:bCs/>
      <w:i/>
      <w:sz w:val="25"/>
      <w:szCs w:val="28"/>
      <w:lang w:val="en-US" w:eastAsia="en-US"/>
    </w:rPr>
  </w:style>
  <w:style w:type="character" w:customStyle="1" w:styleId="StyleBodyTextIndentBlackCondensedby02ptCharChar">
    <w:name w:val="Style Body Text Indent + Black Condensed by  0.2 pt Char Char"/>
    <w:rsid w:val="00F93D17"/>
    <w:rPr>
      <w:rFonts w:ascii=".VnTime" w:hAnsi=".VnTime"/>
      <w:color w:val="000000"/>
      <w:spacing w:val="-4"/>
      <w:sz w:val="26"/>
      <w:lang w:val="en-US" w:eastAsia="en-US" w:bidi="ar-SA"/>
    </w:rPr>
  </w:style>
  <w:style w:type="paragraph" w:customStyle="1" w:styleId="StyleHeading3Left0cmFirstline0cm">
    <w:name w:val="Style Heading 3 + Left:  0 cm First line:  0 cm"/>
    <w:basedOn w:val="Heading3"/>
    <w:autoRedefine/>
    <w:rsid w:val="00F93D17"/>
  </w:style>
  <w:style w:type="paragraph" w:customStyle="1" w:styleId="StyleHeading3Justified">
    <w:name w:val="Style Heading 3 + Justified"/>
    <w:basedOn w:val="Heading3"/>
    <w:rsid w:val="00F93D17"/>
  </w:style>
  <w:style w:type="paragraph" w:customStyle="1" w:styleId="Style-">
    <w:name w:val="Style-"/>
    <w:basedOn w:val="Normal"/>
    <w:rsid w:val="00F93D17"/>
    <w:pPr>
      <w:widowControl w:val="0"/>
      <w:adjustRightInd w:val="0"/>
      <w:spacing w:before="60" w:after="60" w:line="360" w:lineRule="atLeast"/>
      <w:textAlignment w:val="baseline"/>
    </w:pPr>
    <w:rPr>
      <w:rFonts w:ascii=".VnTime" w:eastAsia="MS Mincho" w:hAnsi=".VnTime"/>
      <w:sz w:val="26"/>
    </w:rPr>
  </w:style>
  <w:style w:type="paragraph" w:customStyle="1" w:styleId="StyleList2LinespacingAtleast15pt">
    <w:name w:val="Style List2 + Line spacing:  At least 15 pt"/>
    <w:basedOn w:val="List20"/>
    <w:rsid w:val="00F93D17"/>
    <w:pPr>
      <w:keepNext/>
      <w:keepLines/>
      <w:tabs>
        <w:tab w:val="clear" w:pos="1117"/>
        <w:tab w:val="num" w:pos="864"/>
      </w:tabs>
      <w:spacing w:before="80" w:after="40"/>
      <w:ind w:left="864" w:hanging="144"/>
      <w:outlineLvl w:val="3"/>
    </w:pPr>
    <w:rPr>
      <w:rFonts w:asciiTheme="minorHAnsi" w:eastAsiaTheme="majorEastAsia" w:hAnsiTheme="minorHAnsi" w:cstheme="majorBidi"/>
      <w:i/>
      <w:iCs/>
      <w:color w:val="0F4761" w:themeColor="accent1" w:themeShade="BF"/>
      <w:sz w:val="24"/>
    </w:rPr>
  </w:style>
  <w:style w:type="paragraph" w:customStyle="1" w:styleId="-slyte-">
    <w:name w:val="-slyte-"/>
    <w:basedOn w:val="List20"/>
    <w:rsid w:val="00F93D17"/>
    <w:pPr>
      <w:keepNext/>
      <w:keepLines/>
      <w:tabs>
        <w:tab w:val="clear" w:pos="1117"/>
        <w:tab w:val="num" w:pos="864"/>
      </w:tabs>
      <w:spacing w:before="80" w:after="40"/>
      <w:ind w:left="864" w:hanging="144"/>
      <w:outlineLvl w:val="3"/>
    </w:pPr>
    <w:rPr>
      <w:rFonts w:asciiTheme="minorHAnsi" w:eastAsiaTheme="majorEastAsia" w:hAnsiTheme="minorHAnsi" w:cstheme="majorBidi"/>
      <w:i/>
      <w:iCs/>
      <w:color w:val="0F4761" w:themeColor="accent1" w:themeShade="BF"/>
      <w:sz w:val="24"/>
    </w:rPr>
  </w:style>
  <w:style w:type="paragraph" w:customStyle="1" w:styleId="Chapter">
    <w:name w:val="Chapter"/>
    <w:basedOn w:val="Header"/>
    <w:rsid w:val="00F93D17"/>
    <w:pPr>
      <w:spacing w:before="60" w:line="276" w:lineRule="auto"/>
      <w:ind w:firstLine="432"/>
    </w:pPr>
    <w:rPr>
      <w:rFonts w:eastAsia="Calibri"/>
      <w:sz w:val="26"/>
      <w:szCs w:val="22"/>
      <w:lang w:val="en-US" w:eastAsia="en-US"/>
    </w:rPr>
  </w:style>
  <w:style w:type="paragraph" w:customStyle="1" w:styleId="a">
    <w:name w:val="紅河　本文"/>
    <w:basedOn w:val="Normal"/>
    <w:rsid w:val="00F93D17"/>
    <w:pPr>
      <w:widowControl w:val="0"/>
      <w:tabs>
        <w:tab w:val="num" w:pos="1701"/>
      </w:tabs>
    </w:pPr>
    <w:rPr>
      <w:rFonts w:ascii=".VnTime" w:eastAsia="MS Mincho" w:hAnsi=".VnTime"/>
      <w:kern w:val="2"/>
      <w:szCs w:val="24"/>
      <w:lang w:val="vi-VN" w:eastAsia="ja-JP"/>
    </w:rPr>
  </w:style>
  <w:style w:type="paragraph" w:customStyle="1" w:styleId="List1">
    <w:name w:val="List1"/>
    <w:basedOn w:val="Normal"/>
    <w:autoRedefine/>
    <w:rsid w:val="00F93D17"/>
    <w:pPr>
      <w:jc w:val="center"/>
    </w:pPr>
    <w:rPr>
      <w:rFonts w:ascii=".VnTime" w:eastAsia="MS Mincho" w:hAnsi=".VnTime"/>
      <w:bCs/>
      <w:iCs/>
      <w:szCs w:val="24"/>
      <w:lang w:val="vi-VN"/>
    </w:rPr>
  </w:style>
  <w:style w:type="paragraph" w:customStyle="1" w:styleId="textan">
    <w:name w:val="text_an"/>
    <w:basedOn w:val="Normal"/>
    <w:rsid w:val="00F93D17"/>
    <w:pPr>
      <w:spacing w:before="80" w:after="80" w:line="312" w:lineRule="auto"/>
    </w:pPr>
    <w:rPr>
      <w:rFonts w:eastAsia="MS Mincho"/>
      <w:szCs w:val="24"/>
      <w:lang w:val="vi-VN"/>
    </w:rPr>
  </w:style>
  <w:style w:type="paragraph" w:customStyle="1" w:styleId="thanbc">
    <w:name w:val="than_bc"/>
    <w:basedOn w:val="Normal"/>
    <w:rsid w:val="00F93D17"/>
    <w:rPr>
      <w:rFonts w:eastAsia="MS Mincho"/>
      <w:szCs w:val="24"/>
      <w:lang w:val="vi-VN"/>
    </w:rPr>
  </w:style>
  <w:style w:type="paragraph" w:customStyle="1" w:styleId="bac3">
    <w:name w:val="bac3"/>
    <w:basedOn w:val="BodyText"/>
    <w:rsid w:val="00F93D17"/>
    <w:pPr>
      <w:suppressAutoHyphens w:val="0"/>
      <w:spacing w:before="60" w:after="120" w:line="312" w:lineRule="auto"/>
      <w:ind w:right="0"/>
    </w:pPr>
    <w:rPr>
      <w:rFonts w:eastAsia="MS Mincho"/>
      <w:b/>
      <w:i/>
      <w:iCs/>
      <w:color w:val="000000"/>
      <w:spacing w:val="0"/>
      <w:sz w:val="20"/>
      <w:szCs w:val="24"/>
      <w:u w:val="single"/>
      <w:lang w:val="pt-BR" w:eastAsia="en-US"/>
    </w:rPr>
  </w:style>
  <w:style w:type="paragraph" w:customStyle="1" w:styleId="NoidungnCharCharChar">
    <w:name w:val="Noidungn Char Char Char"/>
    <w:basedOn w:val="Normal"/>
    <w:rsid w:val="00F93D17"/>
    <w:pPr>
      <w:spacing w:after="120" w:line="312" w:lineRule="auto"/>
      <w:ind w:firstLine="432"/>
    </w:pPr>
    <w:rPr>
      <w:rFonts w:ascii=".VnTime" w:eastAsia="MS Mincho" w:hAnsi=".VnTime"/>
      <w:color w:val="000000"/>
      <w:sz w:val="26"/>
      <w:szCs w:val="28"/>
      <w:lang w:val="vi-VN"/>
    </w:rPr>
  </w:style>
  <w:style w:type="character" w:customStyle="1" w:styleId="NoidungnCharCharCharChar">
    <w:name w:val="Noidungn Char Char Char Char"/>
    <w:rsid w:val="00F93D17"/>
    <w:rPr>
      <w:rFonts w:ascii=".VnTime" w:eastAsia="MS Mincho" w:hAnsi=".VnTime"/>
      <w:color w:val="000000"/>
      <w:sz w:val="28"/>
      <w:szCs w:val="28"/>
      <w:lang w:val="vi-VN" w:eastAsia="en-US" w:bidi="ar-SA"/>
    </w:rPr>
  </w:style>
  <w:style w:type="paragraph" w:customStyle="1" w:styleId="Figurecaption">
    <w:name w:val="Figure caption"/>
    <w:basedOn w:val="Normal"/>
    <w:rsid w:val="00F93D17"/>
    <w:pPr>
      <w:keepNext/>
      <w:spacing w:before="60"/>
      <w:ind w:left="1440" w:hanging="1440"/>
    </w:pPr>
    <w:rPr>
      <w:sz w:val="20"/>
      <w:lang w:val="en-CA"/>
    </w:rPr>
  </w:style>
  <w:style w:type="paragraph" w:customStyle="1" w:styleId="Itemize3">
    <w:name w:val="Itemize 3"/>
    <w:basedOn w:val="Normal"/>
    <w:rsid w:val="00F93D17"/>
    <w:pPr>
      <w:widowControl w:val="0"/>
      <w:tabs>
        <w:tab w:val="num" w:pos="756"/>
      </w:tabs>
      <w:adjustRightInd w:val="0"/>
      <w:spacing w:before="60" w:line="340" w:lineRule="atLeast"/>
      <w:ind w:left="756" w:hanging="396"/>
      <w:textAlignment w:val="baseline"/>
    </w:pPr>
    <w:rPr>
      <w:rFonts w:ascii=".VnTime" w:hAnsi=".VnTime"/>
      <w:sz w:val="26"/>
      <w:szCs w:val="26"/>
    </w:rPr>
  </w:style>
  <w:style w:type="paragraph" w:customStyle="1" w:styleId="SubHead">
    <w:name w:val="SubHead"/>
    <w:basedOn w:val="Normal"/>
    <w:autoRedefine/>
    <w:rsid w:val="00F93D17"/>
    <w:pPr>
      <w:tabs>
        <w:tab w:val="num" w:pos="360"/>
      </w:tabs>
      <w:spacing w:line="288" w:lineRule="auto"/>
      <w:ind w:left="720" w:hanging="360"/>
    </w:pPr>
    <w:rPr>
      <w:rFonts w:eastAsia="MS Mincho"/>
      <w:sz w:val="26"/>
    </w:rPr>
  </w:style>
  <w:style w:type="paragraph" w:customStyle="1" w:styleId="bullet">
    <w:name w:val="*bullet"/>
    <w:basedOn w:val="Normal"/>
    <w:rsid w:val="00F93D17"/>
    <w:pPr>
      <w:tabs>
        <w:tab w:val="num" w:pos="360"/>
        <w:tab w:val="left" w:pos="1080"/>
      </w:tabs>
      <w:spacing w:after="80"/>
      <w:ind w:left="360" w:hanging="360"/>
    </w:pPr>
    <w:rPr>
      <w:sz w:val="22"/>
      <w:lang w:val="en-AU"/>
    </w:rPr>
  </w:style>
  <w:style w:type="paragraph" w:customStyle="1" w:styleId="Tablecaption">
    <w:name w:val="Table caption"/>
    <w:basedOn w:val="Normal"/>
    <w:next w:val="Normal"/>
    <w:link w:val="Tablecaption0"/>
    <w:rsid w:val="00F93D17"/>
    <w:pPr>
      <w:keepNext/>
      <w:tabs>
        <w:tab w:val="left" w:pos="1080"/>
        <w:tab w:val="left" w:pos="1440"/>
        <w:tab w:val="left" w:pos="7200"/>
      </w:tabs>
      <w:spacing w:after="120"/>
      <w:ind w:left="1080" w:hanging="1080"/>
    </w:pPr>
    <w:rPr>
      <w:snapToGrid w:val="0"/>
      <w:sz w:val="20"/>
      <w:lang w:val="en-GB"/>
    </w:rPr>
  </w:style>
  <w:style w:type="paragraph" w:customStyle="1" w:styleId="numberedlist">
    <w:name w:val="*numbered list"/>
    <w:basedOn w:val="Normal"/>
    <w:rsid w:val="00F93D17"/>
    <w:pPr>
      <w:spacing w:after="80"/>
      <w:ind w:left="1080" w:hanging="360"/>
    </w:pPr>
    <w:rPr>
      <w:sz w:val="22"/>
      <w:lang w:val="en-CA"/>
    </w:rPr>
  </w:style>
  <w:style w:type="paragraph" w:customStyle="1" w:styleId="BoxTitle">
    <w:name w:val="Box Title"/>
    <w:basedOn w:val="Heading4"/>
    <w:rsid w:val="00F93D17"/>
  </w:style>
  <w:style w:type="character" w:customStyle="1" w:styleId="CharChar17">
    <w:name w:val="Char Char17"/>
    <w:uiPriority w:val="99"/>
    <w:locked/>
    <w:rsid w:val="00F93D17"/>
    <w:rPr>
      <w:b/>
      <w:sz w:val="24"/>
      <w:lang w:val="en-GB" w:eastAsia="en-US" w:bidi="ar-SA"/>
    </w:rPr>
  </w:style>
  <w:style w:type="table" w:customStyle="1" w:styleId="bang1">
    <w:name w:val="bang1"/>
    <w:basedOn w:val="TableNormal"/>
    <w:next w:val="TableGrid"/>
    <w:rsid w:val="00F93D17"/>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1.1내용"/>
    <w:basedOn w:val="Normal"/>
    <w:rsid w:val="00F93D17"/>
    <w:pPr>
      <w:widowControl w:val="0"/>
      <w:wordWrap w:val="0"/>
      <w:autoSpaceDE w:val="0"/>
      <w:autoSpaceDN w:val="0"/>
      <w:spacing w:line="360" w:lineRule="auto"/>
    </w:pPr>
    <w:rPr>
      <w:rFonts w:cs="Batang"/>
      <w:kern w:val="2"/>
      <w:lang w:eastAsia="ko-KR"/>
    </w:rPr>
  </w:style>
  <w:style w:type="paragraph" w:customStyle="1" w:styleId="a0">
    <w:name w:val="표머리"/>
    <w:rsid w:val="00F93D17"/>
    <w:pPr>
      <w:spacing w:after="0" w:line="240" w:lineRule="auto"/>
      <w:jc w:val="center"/>
    </w:pPr>
    <w:rPr>
      <w:rFonts w:eastAsia="Times New Roman" w:cs="Times New Roman"/>
      <w:b/>
      <w:sz w:val="24"/>
      <w:lang w:eastAsia="ko-KR"/>
      <w14:ligatures w14:val="none"/>
    </w:rPr>
  </w:style>
  <w:style w:type="table" w:styleId="TableTheme">
    <w:name w:val="Table Theme"/>
    <w:basedOn w:val="TableNormal"/>
    <w:rsid w:val="00F93D17"/>
    <w:pPr>
      <w:widowControl w:val="0"/>
      <w:wordWrap w:val="0"/>
      <w:autoSpaceDE w:val="0"/>
      <w:autoSpaceDN w:val="0"/>
      <w:spacing w:after="0" w:line="240" w:lineRule="auto"/>
      <w:jc w:val="both"/>
    </w:pPr>
    <w:rPr>
      <w:rFonts w:eastAsia="Batang" w:cs="Times New Roman"/>
      <w:kern w:val="0"/>
      <w:sz w:val="20"/>
      <w:szCs w:val="20"/>
      <w14:ligatures w14:val="none"/>
    </w:rPr>
    <w:tblPr>
      <w:tblInd w:w="851" w:type="dxa"/>
      <w:tblBorders>
        <w:top w:val="single" w:sz="12" w:space="0" w:color="808080"/>
        <w:bottom w:val="single" w:sz="12" w:space="0" w:color="808080"/>
        <w:insideH w:val="single" w:sz="4" w:space="0" w:color="808080"/>
        <w:insideV w:val="single" w:sz="4" w:space="0" w:color="808080"/>
      </w:tblBorders>
    </w:tblPr>
    <w:tcPr>
      <w:tcMar>
        <w:left w:w="0" w:type="dxa"/>
        <w:right w:w="0" w:type="dxa"/>
      </w:tcMar>
      <w:vAlign w:val="center"/>
    </w:tcPr>
    <w:tblStylePr w:type="firstRow">
      <w:pPr>
        <w:jc w:val="center"/>
      </w:pPr>
      <w:rPr>
        <w:rFonts w:eastAsia="Times New Roman"/>
        <w:b w:val="0"/>
        <w:sz w:val="24"/>
      </w:rPr>
      <w:tblPr/>
      <w:tcPr>
        <w:shd w:val="clear" w:color="auto" w:fill="CCCCCC"/>
      </w:tcPr>
    </w:tblStylePr>
    <w:tblStylePr w:type="firstCol">
      <w:pPr>
        <w:jc w:val="center"/>
      </w:pPr>
      <w:rPr>
        <w:rFonts w:ascii="Times New Roman" w:eastAsia="Times New Roman" w:hAnsi="Times New Roman"/>
        <w:sz w:val="24"/>
      </w:rPr>
      <w:tblPr/>
      <w:tcPr>
        <w:shd w:val="clear" w:color="auto" w:fill="E6E6E6"/>
        <w:vAlign w:val="center"/>
      </w:tcPr>
    </w:tblStylePr>
  </w:style>
  <w:style w:type="paragraph" w:customStyle="1" w:styleId="a1">
    <w:name w:val="표가운데"/>
    <w:rsid w:val="00F93D17"/>
    <w:pPr>
      <w:spacing w:after="0" w:line="240" w:lineRule="auto"/>
      <w:jc w:val="center"/>
    </w:pPr>
    <w:rPr>
      <w:rFonts w:eastAsia="Times New Roman" w:cs="Times New Roman"/>
      <w:sz w:val="24"/>
      <w:szCs w:val="20"/>
      <w:lang w:eastAsia="ko-KR"/>
      <w14:ligatures w14:val="none"/>
    </w:rPr>
  </w:style>
  <w:style w:type="paragraph" w:customStyle="1" w:styleId="table0">
    <w:name w:val="table"/>
    <w:basedOn w:val="Normal"/>
    <w:rsid w:val="00F93D17"/>
    <w:pPr>
      <w:spacing w:before="60" w:after="60"/>
      <w:ind w:left="567"/>
      <w:jc w:val="center"/>
    </w:pPr>
    <w:rPr>
      <w:rFonts w:ascii="Arial" w:eastAsia="Arial" w:hAnsi="Arial" w:cs="Batang"/>
      <w:bCs/>
      <w:kern w:val="2"/>
      <w:szCs w:val="24"/>
      <w:lang w:eastAsia="ko-KR"/>
    </w:rPr>
  </w:style>
  <w:style w:type="paragraph" w:customStyle="1" w:styleId="11172pt143">
    <w:name w:val="스타일 스타일 1.1.1내용 + (한글) 바탕 앞: 7.2 pt 줄 간격: 1줄 왼쪽 4 글자 + 왼쪽 3 글자"/>
    <w:basedOn w:val="Normal"/>
    <w:rsid w:val="00F93D17"/>
    <w:pPr>
      <w:widowControl w:val="0"/>
      <w:wordWrap w:val="0"/>
      <w:autoSpaceDE w:val="0"/>
      <w:autoSpaceDN w:val="0"/>
      <w:spacing w:before="144" w:line="360" w:lineRule="exact"/>
      <w:ind w:left="720"/>
    </w:pPr>
    <w:rPr>
      <w:rFonts w:eastAsia="Batang" w:cs="Batang"/>
      <w:kern w:val="2"/>
      <w:lang w:eastAsia="ko-KR"/>
    </w:rPr>
  </w:style>
  <w:style w:type="paragraph" w:styleId="List4">
    <w:name w:val="List 4"/>
    <w:basedOn w:val="Normal"/>
    <w:rsid w:val="00F93D17"/>
    <w:pPr>
      <w:ind w:left="1440" w:hanging="360"/>
      <w:jc w:val="left"/>
    </w:pPr>
    <w:rPr>
      <w:sz w:val="26"/>
      <w:szCs w:val="26"/>
    </w:rPr>
  </w:style>
  <w:style w:type="paragraph" w:styleId="ListContinue4">
    <w:name w:val="List Continue 4"/>
    <w:basedOn w:val="Normal"/>
    <w:rsid w:val="00F93D17"/>
    <w:pPr>
      <w:spacing w:after="120"/>
      <w:ind w:left="1440"/>
      <w:jc w:val="left"/>
    </w:pPr>
    <w:rPr>
      <w:sz w:val="26"/>
      <w:szCs w:val="26"/>
    </w:rPr>
  </w:style>
  <w:style w:type="paragraph" w:styleId="BodyTextFirstIndent2">
    <w:name w:val="Body Text First Indent 2"/>
    <w:basedOn w:val="BodyTextIndent"/>
    <w:link w:val="BodyTextFirstIndent2Char"/>
    <w:rsid w:val="00F93D17"/>
    <w:pPr>
      <w:tabs>
        <w:tab w:val="clear" w:pos="1080"/>
      </w:tabs>
      <w:spacing w:after="120"/>
      <w:ind w:left="360" w:firstLine="210"/>
      <w:jc w:val="left"/>
    </w:pPr>
    <w:rPr>
      <w:sz w:val="26"/>
      <w:szCs w:val="26"/>
      <w:lang w:val="en-US" w:eastAsia="en-US"/>
    </w:rPr>
  </w:style>
  <w:style w:type="character" w:customStyle="1" w:styleId="BodyTextFirstIndent2Char">
    <w:name w:val="Body Text First Indent 2 Char"/>
    <w:basedOn w:val="BodyTextIndentChar"/>
    <w:link w:val="BodyTextFirstIndent2"/>
    <w:rsid w:val="00F93D17"/>
    <w:rPr>
      <w:rFonts w:eastAsia="Times New Roman" w:cs="Times New Roman"/>
      <w:kern w:val="0"/>
      <w:sz w:val="26"/>
      <w:szCs w:val="26"/>
      <w:lang w:val="x-none" w:eastAsia="x-none"/>
      <w14:ligatures w14:val="none"/>
    </w:rPr>
  </w:style>
  <w:style w:type="paragraph" w:customStyle="1" w:styleId="1">
    <w:name w:val="1)"/>
    <w:link w:val="1Char0"/>
    <w:rsid w:val="00F93D17"/>
    <w:pPr>
      <w:spacing w:before="240" w:after="120" w:line="360" w:lineRule="auto"/>
      <w:ind w:left="1004" w:hanging="284"/>
      <w:jc w:val="both"/>
    </w:pPr>
    <w:rPr>
      <w:rFonts w:eastAsia="Batang" w:cs="Times New Roman"/>
      <w:sz w:val="24"/>
      <w:szCs w:val="24"/>
      <w:lang w:eastAsia="ko-KR"/>
      <w14:ligatures w14:val="none"/>
    </w:rPr>
  </w:style>
  <w:style w:type="character" w:customStyle="1" w:styleId="1Char0">
    <w:name w:val="1) Char"/>
    <w:link w:val="1"/>
    <w:rsid w:val="00F93D17"/>
    <w:rPr>
      <w:rFonts w:eastAsia="Batang" w:cs="Times New Roman"/>
      <w:sz w:val="24"/>
      <w:szCs w:val="24"/>
      <w:lang w:eastAsia="ko-KR"/>
      <w14:ligatures w14:val="none"/>
    </w:rPr>
  </w:style>
  <w:style w:type="table" w:styleId="TableGrid50">
    <w:name w:val="Table Grid 5"/>
    <w:basedOn w:val="TableNormal"/>
    <w:rsid w:val="00F93D17"/>
    <w:pPr>
      <w:widowControl w:val="0"/>
      <w:wordWrap w:val="0"/>
      <w:autoSpaceDE w:val="0"/>
      <w:autoSpaceDN w:val="0"/>
      <w:spacing w:after="120" w:line="360" w:lineRule="auto"/>
      <w:jc w:val="both"/>
    </w:pPr>
    <w:rPr>
      <w:rFonts w:eastAsia="Batang"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Heading6TableArial">
    <w:name w:val="Style Heading 6Table + Arial"/>
    <w:basedOn w:val="Heading6"/>
    <w:rsid w:val="00F93D17"/>
  </w:style>
  <w:style w:type="paragraph" w:customStyle="1" w:styleId="H-2">
    <w:name w:val="H-2"/>
    <w:basedOn w:val="Normal"/>
    <w:link w:val="H-2Char"/>
    <w:rsid w:val="00F93D17"/>
    <w:pPr>
      <w:tabs>
        <w:tab w:val="num" w:pos="425"/>
      </w:tabs>
      <w:spacing w:before="60" w:line="360" w:lineRule="atLeast"/>
      <w:ind w:left="425" w:hanging="425"/>
    </w:pPr>
    <w:rPr>
      <w:sz w:val="26"/>
      <w:lang w:val="fr-FR"/>
    </w:rPr>
  </w:style>
  <w:style w:type="character" w:customStyle="1" w:styleId="H-2Char">
    <w:name w:val="H-2 Char"/>
    <w:link w:val="H-2"/>
    <w:rsid w:val="00F93D17"/>
    <w:rPr>
      <w:rFonts w:eastAsia="Times New Roman" w:cs="Times New Roman"/>
      <w:kern w:val="0"/>
      <w:sz w:val="26"/>
      <w:szCs w:val="20"/>
      <w:lang w:val="fr-FR"/>
      <w14:ligatures w14:val="none"/>
    </w:rPr>
  </w:style>
  <w:style w:type="paragraph" w:customStyle="1" w:styleId="Style3">
    <w:name w:val="Style3"/>
    <w:basedOn w:val="Normal"/>
    <w:link w:val="Style3Char"/>
    <w:rsid w:val="00F93D17"/>
    <w:pPr>
      <w:tabs>
        <w:tab w:val="num" w:pos="720"/>
      </w:tabs>
      <w:spacing w:before="40" w:after="40"/>
      <w:ind w:left="720" w:hanging="720"/>
    </w:pPr>
    <w:rPr>
      <w:sz w:val="26"/>
      <w:szCs w:val="26"/>
    </w:rPr>
  </w:style>
  <w:style w:type="paragraph" w:customStyle="1" w:styleId="H-1">
    <w:name w:val="H-1"/>
    <w:basedOn w:val="Normal"/>
    <w:link w:val="H-1Char"/>
    <w:rsid w:val="00F93D17"/>
    <w:pPr>
      <w:spacing w:before="60" w:line="360" w:lineRule="atLeast"/>
    </w:pPr>
    <w:rPr>
      <w:sz w:val="26"/>
      <w:lang w:val="fr-FR"/>
    </w:rPr>
  </w:style>
  <w:style w:type="character" w:customStyle="1" w:styleId="H-1Char">
    <w:name w:val="H-1 Char"/>
    <w:link w:val="H-1"/>
    <w:rsid w:val="00F93D17"/>
    <w:rPr>
      <w:rFonts w:eastAsia="Times New Roman" w:cs="Times New Roman"/>
      <w:kern w:val="0"/>
      <w:sz w:val="26"/>
      <w:szCs w:val="20"/>
      <w:lang w:val="fr-FR"/>
      <w14:ligatures w14:val="none"/>
    </w:rPr>
  </w:style>
  <w:style w:type="paragraph" w:customStyle="1" w:styleId="H-4">
    <w:name w:val="H-4"/>
    <w:basedOn w:val="Normal"/>
    <w:link w:val="H-4Char"/>
    <w:rsid w:val="00F93D17"/>
    <w:pPr>
      <w:numPr>
        <w:numId w:val="6"/>
      </w:numPr>
      <w:spacing w:before="60" w:line="360" w:lineRule="atLeast"/>
    </w:pPr>
    <w:rPr>
      <w:sz w:val="26"/>
      <w:szCs w:val="26"/>
    </w:rPr>
  </w:style>
  <w:style w:type="character" w:customStyle="1" w:styleId="H-4Char">
    <w:name w:val="H-4 Char"/>
    <w:link w:val="H-4"/>
    <w:rsid w:val="00F93D17"/>
    <w:rPr>
      <w:rFonts w:eastAsia="Times New Roman" w:cs="Times New Roman"/>
      <w:kern w:val="0"/>
      <w:sz w:val="26"/>
      <w:szCs w:val="26"/>
      <w14:ligatures w14:val="none"/>
    </w:rPr>
  </w:style>
  <w:style w:type="paragraph" w:customStyle="1" w:styleId="Nguontulieu">
    <w:name w:val="Nguon tu lieu"/>
    <w:basedOn w:val="Normal"/>
    <w:autoRedefine/>
    <w:rsid w:val="00F93D17"/>
    <w:pPr>
      <w:spacing w:before="60" w:after="60"/>
      <w:jc w:val="left"/>
    </w:pPr>
    <w:rPr>
      <w:rFonts w:eastAsia="Batang"/>
      <w:iCs/>
      <w:sz w:val="26"/>
      <w:szCs w:val="26"/>
    </w:rPr>
  </w:style>
  <w:style w:type="paragraph" w:customStyle="1" w:styleId="MucI">
    <w:name w:val="Muc I"/>
    <w:basedOn w:val="Heading5"/>
    <w:rsid w:val="00F93D17"/>
  </w:style>
  <w:style w:type="paragraph" w:customStyle="1" w:styleId="Muc10">
    <w:name w:val="Muc 1"/>
    <w:basedOn w:val="Heading5"/>
    <w:rsid w:val="00F93D17"/>
  </w:style>
  <w:style w:type="paragraph" w:customStyle="1" w:styleId="10">
    <w:name w:val="1"/>
    <w:basedOn w:val="Footer"/>
    <w:autoRedefine/>
    <w:rsid w:val="00F93D17"/>
    <w:pPr>
      <w:spacing w:before="60" w:line="276" w:lineRule="auto"/>
      <w:ind w:firstLine="720"/>
    </w:pPr>
    <w:rPr>
      <w:rFonts w:eastAsia="Calibri"/>
      <w:sz w:val="26"/>
      <w:szCs w:val="22"/>
      <w:lang w:val="en-US" w:eastAsia="en-US"/>
    </w:rPr>
  </w:style>
  <w:style w:type="paragraph" w:customStyle="1" w:styleId="StyleFooterJustifiedBefore6ptAfter6pt">
    <w:name w:val="Style Footer + Justified Before:  6 pt After:  6 pt"/>
    <w:basedOn w:val="Footer"/>
    <w:autoRedefine/>
    <w:rsid w:val="00F93D17"/>
    <w:pPr>
      <w:spacing w:before="60" w:line="276" w:lineRule="auto"/>
      <w:ind w:firstLine="432"/>
    </w:pPr>
    <w:rPr>
      <w:rFonts w:eastAsia="Calibri"/>
      <w:sz w:val="26"/>
      <w:szCs w:val="22"/>
      <w:lang w:val="en-US" w:eastAsia="en-US"/>
    </w:rPr>
  </w:style>
  <w:style w:type="paragraph" w:customStyle="1" w:styleId="Brett3">
    <w:name w:val="Brett3"/>
    <w:basedOn w:val="Normal"/>
    <w:autoRedefine/>
    <w:rsid w:val="00F93D17"/>
    <w:pPr>
      <w:widowControl w:val="0"/>
      <w:tabs>
        <w:tab w:val="num" w:pos="1080"/>
        <w:tab w:val="num" w:pos="1117"/>
      </w:tabs>
      <w:spacing w:before="60" w:line="288" w:lineRule="auto"/>
      <w:ind w:left="1440" w:hanging="720"/>
    </w:pPr>
    <w:rPr>
      <w:rFonts w:ascii=".VnArial Narrow" w:eastAsia="MS Mincho" w:hAnsi=".VnArial Narrow" w:cs="Arial"/>
      <w:b/>
      <w:bCs/>
      <w:sz w:val="23"/>
    </w:rPr>
  </w:style>
  <w:style w:type="paragraph" w:customStyle="1" w:styleId="a2">
    <w:name w:val="a"/>
    <w:basedOn w:val="List1"/>
    <w:rsid w:val="00F93D17"/>
    <w:pPr>
      <w:spacing w:line="360" w:lineRule="auto"/>
      <w:jc w:val="both"/>
    </w:pPr>
    <w:rPr>
      <w:rFonts w:ascii="Times New Roman" w:hAnsi="Times New Roman"/>
      <w:b/>
      <w:bCs w:val="0"/>
      <w:i/>
      <w:iCs w:val="0"/>
      <w:sz w:val="26"/>
      <w:szCs w:val="26"/>
      <w:lang w:val="en-US"/>
    </w:rPr>
  </w:style>
  <w:style w:type="paragraph" w:customStyle="1" w:styleId="Bodyofitem1">
    <w:name w:val="Body of item 1"/>
    <w:basedOn w:val="Normal"/>
    <w:autoRedefine/>
    <w:rsid w:val="00F93D17"/>
    <w:pPr>
      <w:widowControl w:val="0"/>
      <w:ind w:firstLineChars="472" w:firstLine="1133"/>
    </w:pPr>
    <w:rPr>
      <w:rFonts w:eastAsia="MS Mincho"/>
      <w:kern w:val="2"/>
      <w:sz w:val="26"/>
      <w:szCs w:val="26"/>
      <w:lang w:eastAsia="ja-JP"/>
    </w:rPr>
  </w:style>
  <w:style w:type="character" w:customStyle="1" w:styleId="CharChar18">
    <w:name w:val="Char Char18"/>
    <w:uiPriority w:val="99"/>
    <w:locked/>
    <w:rsid w:val="00F93D17"/>
    <w:rPr>
      <w:rFonts w:ascii=".VnHelvetInsH" w:eastAsia="MS Mincho" w:hAnsi=".VnHelvetInsH"/>
      <w:sz w:val="32"/>
      <w:lang w:val="en-US" w:eastAsia="en-US" w:bidi="ar-SA"/>
    </w:rPr>
  </w:style>
  <w:style w:type="character" w:customStyle="1" w:styleId="CharChar16">
    <w:name w:val="Char Char16"/>
    <w:locked/>
    <w:rsid w:val="00F93D17"/>
    <w:rPr>
      <w:rFonts w:ascii=".VnTime" w:hAnsi=".VnTime"/>
      <w:b/>
      <w:bCs/>
      <w:i/>
      <w:iCs/>
      <w:sz w:val="26"/>
      <w:szCs w:val="26"/>
      <w:lang w:val="en-US" w:eastAsia="en-US" w:bidi="ar-SA"/>
    </w:rPr>
  </w:style>
  <w:style w:type="numbering" w:customStyle="1" w:styleId="My">
    <w:name w:val="My"/>
    <w:rsid w:val="00F93D17"/>
    <w:pPr>
      <w:numPr>
        <w:numId w:val="8"/>
      </w:numPr>
    </w:pPr>
  </w:style>
  <w:style w:type="numbering" w:styleId="111111">
    <w:name w:val="Outline List 2"/>
    <w:aliases w:val="I/I.I.1/"/>
    <w:basedOn w:val="NoList"/>
    <w:rsid w:val="00F93D17"/>
    <w:pPr>
      <w:numPr>
        <w:numId w:val="7"/>
      </w:numPr>
    </w:pPr>
  </w:style>
  <w:style w:type="paragraph" w:customStyle="1" w:styleId="To1">
    <w:name w:val="To1"/>
    <w:basedOn w:val="Normal"/>
    <w:next w:val="Normal"/>
    <w:rsid w:val="00F93D17"/>
    <w:pPr>
      <w:numPr>
        <w:numId w:val="9"/>
      </w:numPr>
      <w:autoSpaceDE w:val="0"/>
      <w:autoSpaceDN w:val="0"/>
      <w:spacing w:before="40" w:after="40" w:line="288" w:lineRule="auto"/>
    </w:pPr>
    <w:rPr>
      <w:rFonts w:ascii=".VnArialH" w:hAnsi=".VnArialH"/>
      <w:sz w:val="26"/>
      <w:szCs w:val="26"/>
      <w:lang w:val="en-GB"/>
    </w:rPr>
  </w:style>
  <w:style w:type="paragraph" w:customStyle="1" w:styleId="To2">
    <w:name w:val="To2"/>
    <w:basedOn w:val="Heading2"/>
    <w:next w:val="Normal"/>
    <w:rsid w:val="00F93D17"/>
    <w:pPr>
      <w:numPr>
        <w:numId w:val="9"/>
      </w:numPr>
      <w:tabs>
        <w:tab w:val="clear" w:pos="1077"/>
      </w:tabs>
      <w:ind w:left="0" w:firstLine="0"/>
    </w:pPr>
  </w:style>
  <w:style w:type="paragraph" w:customStyle="1" w:styleId="Vn1">
    <w:name w:val="Vn1"/>
    <w:basedOn w:val="Normal"/>
    <w:next w:val="BodyText"/>
    <w:rsid w:val="00F93D17"/>
    <w:pPr>
      <w:numPr>
        <w:numId w:val="10"/>
      </w:numPr>
      <w:spacing w:before="40" w:after="40" w:line="288" w:lineRule="auto"/>
      <w:jc w:val="left"/>
    </w:pPr>
    <w:rPr>
      <w:rFonts w:ascii=".VnArialH" w:hAnsi=".VnArialH"/>
      <w:b/>
      <w:sz w:val="26"/>
      <w:szCs w:val="26"/>
    </w:rPr>
  </w:style>
  <w:style w:type="paragraph" w:customStyle="1" w:styleId="Vn2">
    <w:name w:val="Vn2"/>
    <w:basedOn w:val="Normal"/>
    <w:rsid w:val="00F93D17"/>
    <w:pPr>
      <w:numPr>
        <w:ilvl w:val="1"/>
        <w:numId w:val="10"/>
      </w:numPr>
      <w:spacing w:before="40" w:after="40" w:line="288" w:lineRule="auto"/>
      <w:jc w:val="left"/>
    </w:pPr>
    <w:rPr>
      <w:rFonts w:ascii=".VnTime" w:hAnsi=".VnTime"/>
      <w:b/>
      <w:sz w:val="26"/>
      <w:szCs w:val="26"/>
    </w:rPr>
  </w:style>
  <w:style w:type="paragraph" w:customStyle="1" w:styleId="Vn3">
    <w:name w:val="Vn3"/>
    <w:basedOn w:val="Normal"/>
    <w:next w:val="BodyText"/>
    <w:rsid w:val="00F93D17"/>
    <w:pPr>
      <w:numPr>
        <w:ilvl w:val="2"/>
        <w:numId w:val="10"/>
      </w:numPr>
      <w:spacing w:before="40" w:after="40" w:line="288" w:lineRule="auto"/>
      <w:jc w:val="left"/>
    </w:pPr>
    <w:rPr>
      <w:rFonts w:ascii=".VnTime" w:hAnsi=".VnTime"/>
      <w:b/>
      <w:i/>
      <w:sz w:val="26"/>
      <w:szCs w:val="26"/>
    </w:rPr>
  </w:style>
  <w:style w:type="numbering" w:styleId="ArticleSection">
    <w:name w:val="Outline List 3"/>
    <w:basedOn w:val="NoList"/>
    <w:semiHidden/>
    <w:rsid w:val="00F93D17"/>
    <w:pPr>
      <w:numPr>
        <w:numId w:val="11"/>
      </w:numPr>
    </w:pPr>
  </w:style>
  <w:style w:type="character" w:customStyle="1" w:styleId="CharChar6">
    <w:name w:val="Char Char6"/>
    <w:rsid w:val="00F93D17"/>
    <w:rPr>
      <w:rFonts w:ascii=".VnTime" w:hAnsi=".VnTime"/>
      <w:sz w:val="26"/>
      <w:lang w:val="en-US" w:eastAsia="en-US" w:bidi="ar-SA"/>
    </w:rPr>
  </w:style>
  <w:style w:type="paragraph" w:customStyle="1" w:styleId="DonvibangChar">
    <w:name w:val="Don vi bang Char"/>
    <w:basedOn w:val="Normal"/>
    <w:autoRedefine/>
    <w:rsid w:val="00F93D17"/>
    <w:pPr>
      <w:spacing w:after="60"/>
      <w:jc w:val="right"/>
    </w:pPr>
    <w:rPr>
      <w:rFonts w:eastAsia="Batang"/>
      <w:i/>
      <w:iCs/>
      <w:sz w:val="26"/>
      <w:szCs w:val="26"/>
      <w:lang w:val="fr-FR"/>
    </w:rPr>
  </w:style>
  <w:style w:type="paragraph" w:customStyle="1" w:styleId="Tieudebang">
    <w:name w:val="Tieu de bang"/>
    <w:basedOn w:val="Normal"/>
    <w:autoRedefine/>
    <w:rsid w:val="00F93D17"/>
    <w:pPr>
      <w:spacing w:before="60" w:after="120"/>
      <w:jc w:val="center"/>
    </w:pPr>
    <w:rPr>
      <w:rFonts w:eastAsia="Batang"/>
      <w:b/>
      <w:bCs/>
      <w:sz w:val="26"/>
      <w:szCs w:val="26"/>
      <w:lang w:val="pt-BR"/>
    </w:rPr>
  </w:style>
  <w:style w:type="paragraph" w:customStyle="1" w:styleId="Bulletgach">
    <w:name w:val="Bullet gach"/>
    <w:basedOn w:val="Normal"/>
    <w:rsid w:val="00F93D17"/>
    <w:pPr>
      <w:numPr>
        <w:numId w:val="12"/>
      </w:numPr>
      <w:jc w:val="left"/>
    </w:pPr>
    <w:rPr>
      <w:sz w:val="26"/>
      <w:szCs w:val="26"/>
    </w:rPr>
  </w:style>
  <w:style w:type="paragraph" w:customStyle="1" w:styleId="Title10">
    <w:name w:val="Title 1"/>
    <w:rsid w:val="00F93D17"/>
    <w:pPr>
      <w:spacing w:after="300" w:line="240" w:lineRule="auto"/>
      <w:jc w:val="both"/>
    </w:pPr>
    <w:rPr>
      <w:rFonts w:eastAsia="MS PGothic" w:cs="Times New Roman"/>
      <w:noProof/>
      <w:kern w:val="0"/>
      <w:sz w:val="22"/>
      <w:szCs w:val="20"/>
      <w:lang w:eastAsia="ja-JP"/>
      <w14:ligatures w14:val="none"/>
    </w:rPr>
  </w:style>
  <w:style w:type="character" w:customStyle="1" w:styleId="ejre">
    <w:name w:val="ejr_e"/>
    <w:rsid w:val="00F93D17"/>
  </w:style>
  <w:style w:type="character" w:customStyle="1" w:styleId="ejrj">
    <w:name w:val="ejr_j"/>
    <w:rsid w:val="00F93D17"/>
  </w:style>
  <w:style w:type="paragraph" w:customStyle="1" w:styleId="question">
    <w:name w:val="question"/>
    <w:basedOn w:val="Normal"/>
    <w:rsid w:val="00F93D17"/>
    <w:pPr>
      <w:widowControl w:val="0"/>
      <w:tabs>
        <w:tab w:val="left" w:pos="315"/>
      </w:tabs>
      <w:spacing w:afterLines="50" w:after="120"/>
    </w:pPr>
    <w:rPr>
      <w:rFonts w:ascii="Arial" w:eastAsia="MS PGothic" w:hAnsi="Arial"/>
      <w:kern w:val="2"/>
      <w:sz w:val="21"/>
      <w:szCs w:val="26"/>
      <w:lang w:eastAsia="ja-JP"/>
    </w:rPr>
  </w:style>
  <w:style w:type="paragraph" w:styleId="PlainText">
    <w:name w:val="Plain Text"/>
    <w:basedOn w:val="Normal"/>
    <w:link w:val="PlainTextChar"/>
    <w:uiPriority w:val="99"/>
    <w:rsid w:val="00F93D17"/>
    <w:pPr>
      <w:widowControl w:val="0"/>
    </w:pPr>
    <w:rPr>
      <w:rFonts w:ascii="SimSun" w:eastAsia="SimSun" w:hAnsi="Courier New"/>
      <w:kern w:val="2"/>
      <w:sz w:val="26"/>
      <w:lang w:eastAsia="zh-CN"/>
    </w:rPr>
  </w:style>
  <w:style w:type="character" w:customStyle="1" w:styleId="PlainTextChar">
    <w:name w:val="Plain Text Char"/>
    <w:basedOn w:val="DefaultParagraphFont"/>
    <w:link w:val="PlainText"/>
    <w:uiPriority w:val="99"/>
    <w:rsid w:val="00F93D17"/>
    <w:rPr>
      <w:rFonts w:ascii="SimSun" w:eastAsia="SimSun" w:hAnsi="Courier New" w:cs="Times New Roman"/>
      <w:sz w:val="26"/>
      <w:szCs w:val="20"/>
      <w:lang w:eastAsia="zh-CN"/>
      <w14:ligatures w14:val="none"/>
    </w:rPr>
  </w:style>
  <w:style w:type="paragraph" w:customStyle="1" w:styleId="Web1">
    <w:name w:val="普通(Web)1"/>
    <w:aliases w:val="普通 (Web)"/>
    <w:basedOn w:val="Normal"/>
    <w:rsid w:val="00F93D17"/>
    <w:pPr>
      <w:spacing w:before="100" w:after="100"/>
      <w:jc w:val="left"/>
    </w:pPr>
    <w:rPr>
      <w:rFonts w:ascii="SimSun" w:eastAsia="SimSun" w:hAnsi="SimSun"/>
      <w:sz w:val="26"/>
      <w:lang w:eastAsia="zh-CN"/>
    </w:rPr>
  </w:style>
  <w:style w:type="paragraph" w:customStyle="1" w:styleId="Normal20">
    <w:name w:val="Normal 2"/>
    <w:basedOn w:val="Normal"/>
    <w:rsid w:val="00F93D17"/>
    <w:pPr>
      <w:spacing w:before="240" w:after="240"/>
      <w:ind w:left="357"/>
    </w:pPr>
    <w:rPr>
      <w:sz w:val="26"/>
      <w:szCs w:val="26"/>
      <w:lang w:eastAsia="es-ES"/>
    </w:rPr>
  </w:style>
  <w:style w:type="paragraph" w:customStyle="1" w:styleId="a3">
    <w:name w:val="基准页眉样式"/>
    <w:basedOn w:val="BodyText"/>
    <w:autoRedefine/>
    <w:rsid w:val="00F93D17"/>
    <w:pPr>
      <w:framePr w:hSpace="180" w:wrap="around" w:vAnchor="text" w:hAnchor="page" w:x="1591" w:y="376"/>
      <w:widowControl w:val="0"/>
      <w:suppressAutoHyphens w:val="0"/>
      <w:spacing w:beforeLines="50" w:before="159" w:afterLines="50" w:after="159" w:line="288" w:lineRule="auto"/>
      <w:ind w:right="0"/>
      <w:jc w:val="center"/>
    </w:pPr>
    <w:rPr>
      <w:rFonts w:ascii="SimSun" w:eastAsia="SimSun" w:hAnsi="SimSun"/>
      <w:smallCaps/>
      <w:spacing w:val="0"/>
      <w:w w:val="95"/>
      <w:kern w:val="2"/>
      <w:lang w:val="en-US" w:eastAsia="zh-CN"/>
    </w:rPr>
  </w:style>
  <w:style w:type="paragraph" w:customStyle="1" w:styleId="body0">
    <w:name w:val="body"/>
    <w:basedOn w:val="BodyText3"/>
    <w:uiPriority w:val="99"/>
    <w:rsid w:val="00F93D17"/>
    <w:pPr>
      <w:suppressAutoHyphens w:val="0"/>
      <w:spacing w:after="0"/>
      <w:ind w:firstLine="709"/>
      <w:jc w:val="both"/>
    </w:pPr>
    <w:rPr>
      <w:rFonts w:ascii=".VnTime" w:hAnsi=".VnTime"/>
      <w:i w:val="0"/>
      <w:iCs w:val="0"/>
      <w:color w:val="auto"/>
      <w:sz w:val="26"/>
      <w:szCs w:val="20"/>
      <w:lang w:val="en-US" w:eastAsia="en-US"/>
    </w:rPr>
  </w:style>
  <w:style w:type="paragraph" w:customStyle="1" w:styleId="StyleBodyText3Italic">
    <w:name w:val="Style Body Text 3 + Italic"/>
    <w:basedOn w:val="BodyText3"/>
    <w:rsid w:val="00F93D17"/>
    <w:pPr>
      <w:widowControl w:val="0"/>
      <w:tabs>
        <w:tab w:val="left" w:pos="284"/>
      </w:tabs>
      <w:suppressAutoHyphens w:val="0"/>
      <w:spacing w:before="60" w:after="120" w:line="276" w:lineRule="auto"/>
      <w:ind w:left="113" w:hanging="113"/>
      <w:jc w:val="both"/>
    </w:pPr>
    <w:rPr>
      <w:rFonts w:ascii=".VnArial" w:hAnsi=".VnArial"/>
      <w:b/>
      <w:color w:val="auto"/>
      <w:lang w:val="en-US" w:eastAsia="en-US"/>
    </w:rPr>
  </w:style>
  <w:style w:type="paragraph" w:customStyle="1" w:styleId="StyleBefore6pt">
    <w:name w:val="Style Before:  6 pt"/>
    <w:basedOn w:val="Normal"/>
    <w:rsid w:val="00F93D17"/>
    <w:pPr>
      <w:keepNext/>
      <w:tabs>
        <w:tab w:val="num" w:pos="360"/>
      </w:tabs>
      <w:spacing w:before="80" w:after="80" w:line="276" w:lineRule="auto"/>
      <w:ind w:left="360" w:hanging="360"/>
    </w:pPr>
    <w:rPr>
      <w:rFonts w:ascii=".VnArial" w:hAnsi=".VnArial"/>
      <w:sz w:val="26"/>
      <w:szCs w:val="26"/>
    </w:rPr>
  </w:style>
  <w:style w:type="paragraph" w:customStyle="1" w:styleId="D">
    <w:name w:val="D"/>
    <w:basedOn w:val="Normal"/>
    <w:rsid w:val="00F93D17"/>
    <w:pPr>
      <w:tabs>
        <w:tab w:val="num" w:pos="227"/>
      </w:tabs>
      <w:spacing w:before="80" w:after="80" w:line="276" w:lineRule="auto"/>
    </w:pPr>
    <w:rPr>
      <w:rFonts w:ascii=".VnArial" w:hAnsi=".VnArial"/>
      <w:sz w:val="26"/>
      <w:szCs w:val="26"/>
    </w:rPr>
  </w:style>
  <w:style w:type="paragraph" w:customStyle="1" w:styleId="Normal12pt">
    <w:name w:val="Normal + 12pt"/>
    <w:basedOn w:val="body0"/>
    <w:rsid w:val="00F93D17"/>
    <w:pPr>
      <w:spacing w:line="288" w:lineRule="auto"/>
      <w:ind w:firstLine="0"/>
    </w:pPr>
    <w:rPr>
      <w:sz w:val="24"/>
      <w:szCs w:val="24"/>
      <w:lang w:val="fr-FR"/>
    </w:rPr>
  </w:style>
  <w:style w:type="paragraph" w:customStyle="1" w:styleId="Normal12pt0">
    <w:name w:val="Normal + 12 pt"/>
    <w:basedOn w:val="Normal12pt"/>
    <w:rsid w:val="00F93D17"/>
  </w:style>
  <w:style w:type="paragraph" w:customStyle="1" w:styleId="Hoa5">
    <w:name w:val="Hoa5"/>
    <w:basedOn w:val="N1"/>
    <w:rsid w:val="00F93D17"/>
    <w:pPr>
      <w:tabs>
        <w:tab w:val="clear" w:pos="1440"/>
        <w:tab w:val="clear" w:pos="3840"/>
        <w:tab w:val="right" w:pos="8760"/>
      </w:tabs>
      <w:autoSpaceDE w:val="0"/>
      <w:autoSpaceDN w:val="0"/>
      <w:adjustRightInd w:val="0"/>
      <w:spacing w:before="0" w:line="288" w:lineRule="auto"/>
      <w:ind w:left="0" w:firstLine="0"/>
      <w:jc w:val="center"/>
    </w:pPr>
    <w:rPr>
      <w:rFonts w:ascii=".VnTime" w:hAnsi=".VnTime" w:cs="Times New Roman"/>
      <w:iCs w:val="0"/>
      <w:color w:val="000000"/>
      <w:spacing w:val="-2"/>
      <w:sz w:val="22"/>
      <w:szCs w:val="22"/>
      <w:lang w:val="en-US" w:bidi="ar-SA"/>
    </w:rPr>
  </w:style>
  <w:style w:type="paragraph" w:customStyle="1" w:styleId="Style10">
    <w:name w:val="Style 1"/>
    <w:basedOn w:val="Style1"/>
    <w:rsid w:val="00F93D17"/>
    <w:pPr>
      <w:widowControl/>
      <w:spacing w:before="120"/>
      <w:ind w:firstLine="397"/>
    </w:pPr>
    <w:rPr>
      <w:color w:val="000000"/>
      <w:szCs w:val="26"/>
    </w:rPr>
  </w:style>
  <w:style w:type="paragraph" w:customStyle="1" w:styleId="Hoa3">
    <w:name w:val="Hoa3"/>
    <w:rsid w:val="00F93D17"/>
    <w:pPr>
      <w:tabs>
        <w:tab w:val="right" w:pos="8760"/>
      </w:tabs>
      <w:spacing w:after="0" w:line="288" w:lineRule="auto"/>
      <w:jc w:val="center"/>
    </w:pPr>
    <w:rPr>
      <w:rFonts w:ascii=".VnTime" w:eastAsia="Times New Roman" w:hAnsi=".VnTime" w:cs="Times New Roman"/>
      <w:noProof/>
      <w:kern w:val="0"/>
      <w:sz w:val="24"/>
      <w:szCs w:val="20"/>
      <w14:ligatures w14:val="none"/>
    </w:rPr>
  </w:style>
  <w:style w:type="paragraph" w:customStyle="1" w:styleId="Thuy5">
    <w:name w:val="Thuy5"/>
    <w:basedOn w:val="Normal"/>
    <w:rsid w:val="00F93D17"/>
    <w:pPr>
      <w:spacing w:after="120"/>
      <w:jc w:val="center"/>
    </w:pPr>
    <w:rPr>
      <w:rFonts w:ascii="Arial Bold" w:eastAsia="MS Mincho" w:hAnsi="Arial Bold" w:cs="Arial"/>
      <w:b/>
      <w:sz w:val="22"/>
      <w:szCs w:val="22"/>
      <w:lang w:eastAsia="ja-JP"/>
    </w:rPr>
  </w:style>
  <w:style w:type="paragraph" w:customStyle="1" w:styleId="Thuy7">
    <w:name w:val="Thuy7"/>
    <w:basedOn w:val="BodyText"/>
    <w:rsid w:val="00F93D17"/>
    <w:pPr>
      <w:suppressAutoHyphens w:val="0"/>
      <w:spacing w:before="60" w:after="120" w:line="288" w:lineRule="auto"/>
      <w:ind w:right="0"/>
      <w:jc w:val="center"/>
    </w:pPr>
    <w:rPr>
      <w:rFonts w:ascii="Arial" w:hAnsi="Arial" w:cs="Arial"/>
      <w:spacing w:val="0"/>
      <w:sz w:val="22"/>
      <w:szCs w:val="22"/>
      <w:lang w:val="en-GB" w:eastAsia="en-US"/>
    </w:rPr>
  </w:style>
  <w:style w:type="paragraph" w:customStyle="1" w:styleId="StyleDBold">
    <w:name w:val="Style D + Bold"/>
    <w:basedOn w:val="Normal"/>
    <w:rsid w:val="00F93D17"/>
    <w:pPr>
      <w:tabs>
        <w:tab w:val="num" w:pos="360"/>
      </w:tabs>
      <w:spacing w:before="80" w:after="80" w:line="276" w:lineRule="auto"/>
    </w:pPr>
    <w:rPr>
      <w:rFonts w:ascii=".VnArial" w:hAnsi=".VnArial"/>
      <w:b/>
      <w:bCs/>
      <w:sz w:val="26"/>
      <w:szCs w:val="26"/>
    </w:rPr>
  </w:style>
  <w:style w:type="paragraph" w:customStyle="1" w:styleId="noidung">
    <w:name w:val="noidung"/>
    <w:basedOn w:val="Normal"/>
    <w:rsid w:val="00F93D17"/>
    <w:pPr>
      <w:spacing w:before="60" w:after="120" w:line="288" w:lineRule="auto"/>
      <w:ind w:firstLine="432"/>
    </w:pPr>
    <w:rPr>
      <w:rFonts w:ascii=".VnTime" w:hAnsi=".VnTime"/>
      <w:sz w:val="26"/>
      <w:szCs w:val="26"/>
    </w:rPr>
  </w:style>
  <w:style w:type="paragraph" w:customStyle="1" w:styleId="6">
    <w:name w:val="6"/>
    <w:basedOn w:val="Normal"/>
    <w:autoRedefine/>
    <w:rsid w:val="00F93D17"/>
    <w:pPr>
      <w:spacing w:before="60" w:after="120" w:line="360" w:lineRule="auto"/>
      <w:ind w:firstLine="432"/>
      <w:jc w:val="left"/>
    </w:pPr>
    <w:rPr>
      <w:rFonts w:ascii=".VnCentury Schoolbook" w:hAnsi=".VnCentury Schoolbook"/>
      <w:iCs/>
      <w:color w:val="000000"/>
      <w:sz w:val="26"/>
      <w:szCs w:val="26"/>
      <w:lang w:val="fr-FR"/>
    </w:rPr>
  </w:style>
  <w:style w:type="paragraph" w:customStyle="1" w:styleId="7">
    <w:name w:val="7"/>
    <w:basedOn w:val="Normal"/>
    <w:autoRedefine/>
    <w:rsid w:val="00F93D17"/>
    <w:pPr>
      <w:spacing w:before="60" w:after="60"/>
    </w:pPr>
    <w:rPr>
      <w:rFonts w:ascii=".VnTime" w:hAnsi=".VnTime"/>
      <w:color w:val="000000"/>
      <w:sz w:val="26"/>
      <w:szCs w:val="26"/>
      <w:lang w:val="fr-FR"/>
    </w:rPr>
  </w:style>
  <w:style w:type="paragraph" w:customStyle="1" w:styleId="9">
    <w:name w:val="9"/>
    <w:basedOn w:val="Normal"/>
    <w:autoRedefine/>
    <w:rsid w:val="00F93D17"/>
    <w:pPr>
      <w:tabs>
        <w:tab w:val="left" w:pos="4644"/>
      </w:tabs>
      <w:spacing w:before="60" w:after="120"/>
      <w:ind w:rightChars="-22" w:right="-57"/>
      <w:jc w:val="center"/>
    </w:pPr>
    <w:rPr>
      <w:rFonts w:ascii=".VnArial" w:hAnsi=".VnArial"/>
      <w:b/>
      <w:color w:val="000000"/>
      <w:sz w:val="26"/>
      <w:szCs w:val="26"/>
      <w:lang w:val="it-IT"/>
    </w:rPr>
  </w:style>
  <w:style w:type="paragraph" w:customStyle="1" w:styleId="Style7Before0ptAfter0pt1">
    <w:name w:val="Style 7 + Before:  0 pt After:  0 pt1"/>
    <w:basedOn w:val="7"/>
    <w:autoRedefine/>
    <w:rsid w:val="00F93D17"/>
    <w:pPr>
      <w:spacing w:beforeLines="30" w:before="72" w:afterLines="30" w:after="72"/>
    </w:pPr>
    <w:rPr>
      <w:szCs w:val="20"/>
      <w:lang w:val="es-ES"/>
    </w:rPr>
  </w:style>
  <w:style w:type="paragraph" w:customStyle="1" w:styleId="Style7Firstline127cm">
    <w:name w:val="Style 7 + First line:  1.27 cm"/>
    <w:basedOn w:val="7"/>
    <w:rsid w:val="00F93D17"/>
    <w:rPr>
      <w:szCs w:val="20"/>
    </w:rPr>
  </w:style>
  <w:style w:type="paragraph" w:customStyle="1" w:styleId="Than">
    <w:name w:val="Than"/>
    <w:basedOn w:val="Normal"/>
    <w:rsid w:val="00F93D17"/>
    <w:pPr>
      <w:spacing w:after="60" w:line="280" w:lineRule="atLeast"/>
      <w:ind w:firstLine="454"/>
    </w:pPr>
    <w:rPr>
      <w:rFonts w:ascii=".VnCentury Schoolbook" w:hAnsi=".VnCentury Schoolbook"/>
      <w:sz w:val="21"/>
      <w:szCs w:val="21"/>
    </w:rPr>
  </w:style>
  <w:style w:type="paragraph" w:customStyle="1" w:styleId="Style11Auto">
    <w:name w:val="Style 1.1.+ Auto"/>
    <w:basedOn w:val="Normal"/>
    <w:autoRedefine/>
    <w:rsid w:val="00F93D17"/>
    <w:pPr>
      <w:tabs>
        <w:tab w:val="left" w:pos="434"/>
        <w:tab w:val="left" w:pos="992"/>
      </w:tabs>
      <w:spacing w:before="60" w:after="60" w:line="269" w:lineRule="auto"/>
    </w:pPr>
    <w:rPr>
      <w:rFonts w:ascii=".VnCentury Schoolbook" w:hAnsi=".VnCentury Schoolbook" w:cs="Arial"/>
      <w:b/>
      <w:color w:val="FF0000"/>
      <w:sz w:val="26"/>
      <w:szCs w:val="26"/>
      <w:lang w:val="pt-BR" w:eastAsia="es-ES"/>
    </w:rPr>
  </w:style>
  <w:style w:type="paragraph" w:customStyle="1" w:styleId="muclon">
    <w:name w:val="muclon"/>
    <w:basedOn w:val="Heading1"/>
    <w:rsid w:val="00F93D17"/>
    <w:pPr>
      <w:keepLines w:val="0"/>
      <w:numPr>
        <w:numId w:val="0"/>
      </w:numPr>
      <w:tabs>
        <w:tab w:val="num" w:pos="425"/>
      </w:tabs>
      <w:spacing w:before="120" w:after="0"/>
      <w:ind w:left="1440" w:hanging="360"/>
    </w:pPr>
    <w:rPr>
      <w:rFonts w:ascii="Times New Roman" w:eastAsia="Times New Roman" w:hAnsi="Times New Roman" w:cs="Times New Roman"/>
      <w:b/>
      <w:bCs/>
      <w:color w:val="000000"/>
      <w:sz w:val="20"/>
      <w:szCs w:val="20"/>
      <w:lang w:val="nb-NO"/>
    </w:rPr>
  </w:style>
  <w:style w:type="paragraph" w:customStyle="1" w:styleId="bac1">
    <w:name w:val="bac1"/>
    <w:basedOn w:val="Heading2"/>
    <w:rsid w:val="00F93D17"/>
    <w:pPr>
      <w:keepLines w:val="0"/>
      <w:numPr>
        <w:ilvl w:val="0"/>
        <w:numId w:val="0"/>
      </w:numPr>
      <w:spacing w:before="240" w:after="0" w:line="312" w:lineRule="auto"/>
    </w:pPr>
    <w:rPr>
      <w:rFonts w:ascii="Times New Roman" w:eastAsia="Times New Roman" w:hAnsi="Times New Roman" w:cs="Times New Roman"/>
      <w:b/>
      <w:bCs/>
      <w:i/>
      <w:color w:val="000000"/>
      <w:sz w:val="22"/>
      <w:szCs w:val="20"/>
      <w:lang w:val="nb-NO"/>
    </w:rPr>
  </w:style>
  <w:style w:type="paragraph" w:customStyle="1" w:styleId="bac2">
    <w:name w:val="bac2"/>
    <w:basedOn w:val="Heading3"/>
    <w:rsid w:val="00F93D17"/>
    <w:pPr>
      <w:keepLines w:val="0"/>
      <w:numPr>
        <w:ilvl w:val="0"/>
        <w:numId w:val="0"/>
      </w:numPr>
      <w:spacing w:before="240" w:after="0" w:line="312" w:lineRule="auto"/>
    </w:pPr>
    <w:rPr>
      <w:rFonts w:ascii="Times New Roman" w:eastAsia="Times New Roman" w:hAnsi="Times New Roman" w:cs="Times New Roman"/>
      <w:b/>
      <w:bCs/>
      <w:i/>
      <w:iCs/>
      <w:color w:val="000000"/>
      <w:sz w:val="26"/>
      <w:lang w:val="nb-NO"/>
    </w:rPr>
  </w:style>
  <w:style w:type="paragraph" w:customStyle="1" w:styleId="a4">
    <w:name w:val="ノーマル"/>
    <w:basedOn w:val="Normal"/>
    <w:rsid w:val="00F93D17"/>
    <w:pPr>
      <w:tabs>
        <w:tab w:val="num" w:pos="480"/>
      </w:tabs>
      <w:overflowPunct w:val="0"/>
      <w:autoSpaceDE w:val="0"/>
      <w:autoSpaceDN w:val="0"/>
      <w:adjustRightInd w:val="0"/>
      <w:ind w:left="480" w:hanging="480"/>
      <w:jc w:val="left"/>
      <w:textAlignment w:val="baseline"/>
    </w:pPr>
    <w:rPr>
      <w:rFonts w:eastAsia="Mincho"/>
      <w:sz w:val="20"/>
      <w:lang w:eastAsia="ja-JP"/>
    </w:rPr>
  </w:style>
  <w:style w:type="paragraph" w:customStyle="1" w:styleId="Text25">
    <w:name w:val="Text2.5"/>
    <w:basedOn w:val="Normal"/>
    <w:rsid w:val="00F93D17"/>
    <w:pPr>
      <w:tabs>
        <w:tab w:val="num" w:pos="360"/>
      </w:tabs>
      <w:overflowPunct w:val="0"/>
      <w:autoSpaceDE w:val="0"/>
      <w:autoSpaceDN w:val="0"/>
      <w:adjustRightInd w:val="0"/>
      <w:ind w:left="360" w:hanging="360"/>
      <w:jc w:val="left"/>
      <w:textAlignment w:val="baseline"/>
    </w:pPr>
    <w:rPr>
      <w:rFonts w:eastAsia="Mincho"/>
      <w:sz w:val="20"/>
      <w:lang w:eastAsia="ja-JP"/>
    </w:rPr>
  </w:style>
  <w:style w:type="paragraph" w:customStyle="1" w:styleId="CM21">
    <w:name w:val="CM21"/>
    <w:basedOn w:val="Default"/>
    <w:next w:val="Default"/>
    <w:rsid w:val="00F93D17"/>
    <w:pPr>
      <w:widowControl w:val="0"/>
      <w:spacing w:after="273"/>
    </w:pPr>
    <w:rPr>
      <w:rFonts w:ascii="Arial" w:hAnsi="Arial"/>
      <w:color w:val="auto"/>
    </w:rPr>
  </w:style>
  <w:style w:type="paragraph" w:customStyle="1" w:styleId="CM22">
    <w:name w:val="CM22"/>
    <w:basedOn w:val="Default"/>
    <w:next w:val="Default"/>
    <w:rsid w:val="00F93D17"/>
    <w:pPr>
      <w:widowControl w:val="0"/>
      <w:spacing w:after="140"/>
    </w:pPr>
    <w:rPr>
      <w:rFonts w:ascii="Arial" w:hAnsi="Arial"/>
      <w:color w:val="auto"/>
    </w:rPr>
  </w:style>
  <w:style w:type="paragraph" w:customStyle="1" w:styleId="CM31">
    <w:name w:val="CM31"/>
    <w:basedOn w:val="Default"/>
    <w:next w:val="Default"/>
    <w:rsid w:val="00F93D17"/>
    <w:pPr>
      <w:widowControl w:val="0"/>
      <w:spacing w:after="368"/>
    </w:pPr>
    <w:rPr>
      <w:rFonts w:ascii="Arial" w:hAnsi="Arial"/>
      <w:color w:val="auto"/>
    </w:rPr>
  </w:style>
  <w:style w:type="paragraph" w:customStyle="1" w:styleId="CM53">
    <w:name w:val="CM53"/>
    <w:basedOn w:val="Default"/>
    <w:next w:val="Default"/>
    <w:rsid w:val="00F93D17"/>
    <w:pPr>
      <w:spacing w:after="385"/>
    </w:pPr>
    <w:rPr>
      <w:rFonts w:ascii="Frutiger" w:hAnsi="Frutiger"/>
      <w:color w:val="auto"/>
    </w:rPr>
  </w:style>
  <w:style w:type="paragraph" w:customStyle="1" w:styleId="CM6">
    <w:name w:val="CM6"/>
    <w:basedOn w:val="Default"/>
    <w:next w:val="Default"/>
    <w:rsid w:val="00F93D17"/>
    <w:pPr>
      <w:spacing w:line="233" w:lineRule="atLeast"/>
    </w:pPr>
    <w:rPr>
      <w:rFonts w:ascii="Frutiger" w:hAnsi="Frutiger"/>
      <w:color w:val="auto"/>
    </w:rPr>
  </w:style>
  <w:style w:type="paragraph" w:customStyle="1" w:styleId="CM45">
    <w:name w:val="CM45"/>
    <w:basedOn w:val="Default"/>
    <w:next w:val="Default"/>
    <w:rsid w:val="00F93D17"/>
    <w:pPr>
      <w:spacing w:after="495"/>
    </w:pPr>
    <w:rPr>
      <w:rFonts w:ascii="Frutiger" w:hAnsi="Frutiger"/>
      <w:color w:val="auto"/>
    </w:rPr>
  </w:style>
  <w:style w:type="character" w:styleId="HTMLTypewriter">
    <w:name w:val="HTML Typewriter"/>
    <w:rsid w:val="00F93D17"/>
    <w:rPr>
      <w:rFonts w:ascii="SimSun" w:eastAsia="SimSun" w:hAnsi="SimSun" w:cs="SimSun"/>
      <w:sz w:val="24"/>
      <w:szCs w:val="24"/>
    </w:rPr>
  </w:style>
  <w:style w:type="paragraph" w:customStyle="1" w:styleId="StyleCaptionCaptionCharCaptionChar1CharCaptionCharCharCha">
    <w:name w:val="Style CaptionCaption CharCaption Char1 CharCaption Char Char Cha"/>
    <w:basedOn w:val="Caption"/>
    <w:rsid w:val="00F93D17"/>
    <w:pPr>
      <w:widowControl w:val="0"/>
      <w:snapToGrid w:val="0"/>
      <w:spacing w:line="300" w:lineRule="auto"/>
    </w:pPr>
    <w:rPr>
      <w:b/>
      <w:bCs w:val="0"/>
      <w:kern w:val="2"/>
      <w:sz w:val="22"/>
      <w:lang w:eastAsia="ja-JP"/>
    </w:rPr>
  </w:style>
  <w:style w:type="paragraph" w:customStyle="1" w:styleId="Chapteran">
    <w:name w:val="Chapter_an"/>
    <w:basedOn w:val="Normal"/>
    <w:rsid w:val="00F93D17"/>
    <w:pPr>
      <w:spacing w:before="60" w:after="60"/>
      <w:jc w:val="center"/>
    </w:pPr>
    <w:rPr>
      <w:b/>
      <w:caps/>
      <w:sz w:val="26"/>
      <w:szCs w:val="28"/>
    </w:rPr>
  </w:style>
  <w:style w:type="paragraph" w:customStyle="1" w:styleId="mucnho1">
    <w:name w:val="mucnho1"/>
    <w:basedOn w:val="Heading4"/>
    <w:rsid w:val="00F93D17"/>
    <w:pPr>
      <w:keepLines w:val="0"/>
      <w:numPr>
        <w:ilvl w:val="0"/>
        <w:numId w:val="0"/>
      </w:numPr>
      <w:spacing w:before="60" w:after="60" w:line="312" w:lineRule="auto"/>
    </w:pPr>
    <w:rPr>
      <w:rFonts w:ascii="Times New Roman" w:eastAsia="Times New Roman" w:hAnsi="Times New Roman" w:cs="Times New Roman"/>
      <w:b/>
      <w:bCs/>
      <w:i w:val="0"/>
      <w:iCs w:val="0"/>
      <w:color w:val="0000FF"/>
      <w:sz w:val="26"/>
      <w:szCs w:val="24"/>
    </w:rPr>
  </w:style>
  <w:style w:type="paragraph" w:customStyle="1" w:styleId="tabletitle">
    <w:name w:val="table_title"/>
    <w:basedOn w:val="Chapteran"/>
    <w:rsid w:val="00F93D17"/>
    <w:pPr>
      <w:spacing w:line="312" w:lineRule="auto"/>
    </w:pPr>
    <w:rPr>
      <w:caps w:val="0"/>
      <w:sz w:val="24"/>
      <w:szCs w:val="24"/>
    </w:rPr>
  </w:style>
  <w:style w:type="paragraph" w:customStyle="1" w:styleId="picture">
    <w:name w:val="picture"/>
    <w:basedOn w:val="Heading4"/>
    <w:rsid w:val="00F93D17"/>
    <w:pPr>
      <w:keepLines w:val="0"/>
      <w:numPr>
        <w:ilvl w:val="0"/>
        <w:numId w:val="0"/>
      </w:numPr>
      <w:spacing w:before="60" w:after="60" w:line="312" w:lineRule="auto"/>
      <w:jc w:val="center"/>
    </w:pPr>
    <w:rPr>
      <w:rFonts w:ascii="Times New Roman" w:eastAsia="Times New Roman" w:hAnsi="Times New Roman" w:cs="Times New Roman"/>
      <w:b/>
      <w:bCs/>
      <w:i w:val="0"/>
      <w:iCs w:val="0"/>
      <w:color w:val="auto"/>
      <w:sz w:val="26"/>
      <w:szCs w:val="24"/>
    </w:rPr>
  </w:style>
  <w:style w:type="numbering" w:styleId="1ai">
    <w:name w:val="Outline List 1"/>
    <w:basedOn w:val="NoList"/>
    <w:semiHidden/>
    <w:rsid w:val="00F93D17"/>
    <w:pPr>
      <w:numPr>
        <w:numId w:val="13"/>
      </w:numPr>
    </w:pPr>
  </w:style>
  <w:style w:type="paragraph" w:styleId="Closing">
    <w:name w:val="Closing"/>
    <w:basedOn w:val="Normal"/>
    <w:link w:val="ClosingChar"/>
    <w:semiHidden/>
    <w:rsid w:val="00F93D17"/>
    <w:pPr>
      <w:ind w:left="4320"/>
      <w:jc w:val="left"/>
    </w:pPr>
    <w:rPr>
      <w:sz w:val="26"/>
      <w:szCs w:val="26"/>
    </w:rPr>
  </w:style>
  <w:style w:type="character" w:customStyle="1" w:styleId="ClosingChar">
    <w:name w:val="Closing Char"/>
    <w:basedOn w:val="DefaultParagraphFont"/>
    <w:link w:val="Closing"/>
    <w:semiHidden/>
    <w:rsid w:val="00F93D17"/>
    <w:rPr>
      <w:rFonts w:eastAsia="Times New Roman" w:cs="Times New Roman"/>
      <w:kern w:val="0"/>
      <w:sz w:val="26"/>
      <w:szCs w:val="26"/>
      <w14:ligatures w14:val="none"/>
    </w:rPr>
  </w:style>
  <w:style w:type="paragraph" w:styleId="Date">
    <w:name w:val="Date"/>
    <w:basedOn w:val="Normal"/>
    <w:next w:val="Normal"/>
    <w:link w:val="DateChar"/>
    <w:semiHidden/>
    <w:rsid w:val="00F93D17"/>
    <w:pPr>
      <w:jc w:val="left"/>
    </w:pPr>
    <w:rPr>
      <w:sz w:val="26"/>
      <w:szCs w:val="26"/>
    </w:rPr>
  </w:style>
  <w:style w:type="character" w:customStyle="1" w:styleId="DateChar">
    <w:name w:val="Date Char"/>
    <w:basedOn w:val="DefaultParagraphFont"/>
    <w:link w:val="Date"/>
    <w:semiHidden/>
    <w:rsid w:val="00F93D17"/>
    <w:rPr>
      <w:rFonts w:eastAsia="Times New Roman" w:cs="Times New Roman"/>
      <w:kern w:val="0"/>
      <w:sz w:val="26"/>
      <w:szCs w:val="26"/>
      <w14:ligatures w14:val="none"/>
    </w:rPr>
  </w:style>
  <w:style w:type="paragraph" w:styleId="E-mailSignature">
    <w:name w:val="E-mail Signature"/>
    <w:basedOn w:val="Normal"/>
    <w:link w:val="E-mailSignatureChar"/>
    <w:semiHidden/>
    <w:rsid w:val="00F93D17"/>
    <w:pPr>
      <w:jc w:val="left"/>
    </w:pPr>
    <w:rPr>
      <w:sz w:val="26"/>
      <w:szCs w:val="26"/>
    </w:rPr>
  </w:style>
  <w:style w:type="character" w:customStyle="1" w:styleId="E-mailSignatureChar">
    <w:name w:val="E-mail Signature Char"/>
    <w:basedOn w:val="DefaultParagraphFont"/>
    <w:link w:val="E-mailSignature"/>
    <w:semiHidden/>
    <w:rsid w:val="00F93D17"/>
    <w:rPr>
      <w:rFonts w:eastAsia="Times New Roman" w:cs="Times New Roman"/>
      <w:kern w:val="0"/>
      <w:sz w:val="26"/>
      <w:szCs w:val="26"/>
      <w14:ligatures w14:val="none"/>
    </w:rPr>
  </w:style>
  <w:style w:type="paragraph" w:styleId="EnvelopeAddress">
    <w:name w:val="envelope address"/>
    <w:basedOn w:val="Normal"/>
    <w:semiHidden/>
    <w:rsid w:val="00F93D17"/>
    <w:pPr>
      <w:framePr w:w="7920" w:h="1980" w:hRule="exact" w:hSpace="180" w:wrap="auto" w:hAnchor="page" w:xAlign="center" w:yAlign="bottom"/>
      <w:ind w:left="2880"/>
      <w:jc w:val="left"/>
    </w:pPr>
    <w:rPr>
      <w:rFonts w:ascii="Arial" w:hAnsi="Arial" w:cs="Arial"/>
      <w:sz w:val="26"/>
      <w:szCs w:val="26"/>
    </w:rPr>
  </w:style>
  <w:style w:type="paragraph" w:styleId="EnvelopeReturn">
    <w:name w:val="envelope return"/>
    <w:basedOn w:val="Normal"/>
    <w:semiHidden/>
    <w:rsid w:val="00F93D17"/>
    <w:pPr>
      <w:jc w:val="left"/>
    </w:pPr>
    <w:rPr>
      <w:rFonts w:ascii="Arial" w:hAnsi="Arial" w:cs="Arial"/>
      <w:sz w:val="20"/>
    </w:rPr>
  </w:style>
  <w:style w:type="character" w:styleId="HTMLAcronym">
    <w:name w:val="HTML Acronym"/>
    <w:semiHidden/>
    <w:rsid w:val="00F93D17"/>
  </w:style>
  <w:style w:type="paragraph" w:styleId="HTMLAddress">
    <w:name w:val="HTML Address"/>
    <w:basedOn w:val="Normal"/>
    <w:link w:val="HTMLAddressChar"/>
    <w:semiHidden/>
    <w:rsid w:val="00F93D17"/>
    <w:pPr>
      <w:jc w:val="left"/>
    </w:pPr>
    <w:rPr>
      <w:i/>
      <w:iCs/>
      <w:sz w:val="26"/>
      <w:szCs w:val="26"/>
    </w:rPr>
  </w:style>
  <w:style w:type="character" w:customStyle="1" w:styleId="HTMLAddressChar">
    <w:name w:val="HTML Address Char"/>
    <w:basedOn w:val="DefaultParagraphFont"/>
    <w:link w:val="HTMLAddress"/>
    <w:semiHidden/>
    <w:rsid w:val="00F93D17"/>
    <w:rPr>
      <w:rFonts w:eastAsia="Times New Roman" w:cs="Times New Roman"/>
      <w:i/>
      <w:iCs/>
      <w:kern w:val="0"/>
      <w:sz w:val="26"/>
      <w:szCs w:val="26"/>
      <w14:ligatures w14:val="none"/>
    </w:rPr>
  </w:style>
  <w:style w:type="character" w:styleId="HTMLCite">
    <w:name w:val="HTML Cite"/>
    <w:semiHidden/>
    <w:rsid w:val="00F93D17"/>
    <w:rPr>
      <w:i/>
      <w:iCs/>
    </w:rPr>
  </w:style>
  <w:style w:type="character" w:styleId="HTMLCode">
    <w:name w:val="HTML Code"/>
    <w:semiHidden/>
    <w:rsid w:val="00F93D17"/>
    <w:rPr>
      <w:rFonts w:ascii="Courier New" w:hAnsi="Courier New" w:cs="Courier New"/>
      <w:sz w:val="20"/>
      <w:szCs w:val="20"/>
    </w:rPr>
  </w:style>
  <w:style w:type="character" w:styleId="HTMLDefinition">
    <w:name w:val="HTML Definition"/>
    <w:semiHidden/>
    <w:rsid w:val="00F93D17"/>
    <w:rPr>
      <w:i/>
      <w:iCs/>
    </w:rPr>
  </w:style>
  <w:style w:type="character" w:styleId="HTMLKeyboard">
    <w:name w:val="HTML Keyboard"/>
    <w:semiHidden/>
    <w:rsid w:val="00F93D17"/>
    <w:rPr>
      <w:rFonts w:ascii="Courier New" w:hAnsi="Courier New" w:cs="Courier New"/>
      <w:sz w:val="20"/>
      <w:szCs w:val="20"/>
    </w:rPr>
  </w:style>
  <w:style w:type="paragraph" w:styleId="HTMLPreformatted">
    <w:name w:val="HTML Preformatted"/>
    <w:basedOn w:val="Normal"/>
    <w:link w:val="HTMLPreformattedChar"/>
    <w:uiPriority w:val="99"/>
    <w:rsid w:val="00F93D17"/>
    <w:pPr>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F93D17"/>
    <w:rPr>
      <w:rFonts w:ascii="Courier New" w:eastAsia="Times New Roman" w:hAnsi="Courier New" w:cs="Courier New"/>
      <w:kern w:val="0"/>
      <w:sz w:val="20"/>
      <w:szCs w:val="20"/>
      <w14:ligatures w14:val="none"/>
    </w:rPr>
  </w:style>
  <w:style w:type="character" w:styleId="HTMLSample">
    <w:name w:val="HTML Sample"/>
    <w:semiHidden/>
    <w:rsid w:val="00F93D17"/>
    <w:rPr>
      <w:rFonts w:ascii="Courier New" w:hAnsi="Courier New" w:cs="Courier New"/>
    </w:rPr>
  </w:style>
  <w:style w:type="character" w:styleId="HTMLVariable">
    <w:name w:val="HTML Variable"/>
    <w:semiHidden/>
    <w:rsid w:val="00F93D17"/>
    <w:rPr>
      <w:i/>
      <w:iCs/>
    </w:rPr>
  </w:style>
  <w:style w:type="paragraph" w:styleId="List5">
    <w:name w:val="List 5"/>
    <w:basedOn w:val="Normal"/>
    <w:rsid w:val="00F93D17"/>
    <w:pPr>
      <w:ind w:left="1800" w:hanging="360"/>
      <w:jc w:val="left"/>
    </w:pPr>
    <w:rPr>
      <w:sz w:val="26"/>
      <w:szCs w:val="26"/>
    </w:rPr>
  </w:style>
  <w:style w:type="paragraph" w:styleId="ListContinue5">
    <w:name w:val="List Continue 5"/>
    <w:basedOn w:val="Normal"/>
    <w:rsid w:val="00F93D17"/>
    <w:pPr>
      <w:spacing w:after="120"/>
      <w:ind w:left="1800"/>
      <w:jc w:val="left"/>
    </w:pPr>
    <w:rPr>
      <w:sz w:val="26"/>
      <w:szCs w:val="26"/>
    </w:rPr>
  </w:style>
  <w:style w:type="paragraph" w:styleId="Salutation">
    <w:name w:val="Salutation"/>
    <w:basedOn w:val="Normal"/>
    <w:next w:val="Normal"/>
    <w:link w:val="SalutationChar"/>
    <w:semiHidden/>
    <w:rsid w:val="00F93D17"/>
    <w:pPr>
      <w:jc w:val="left"/>
    </w:pPr>
    <w:rPr>
      <w:sz w:val="26"/>
      <w:szCs w:val="26"/>
    </w:rPr>
  </w:style>
  <w:style w:type="character" w:customStyle="1" w:styleId="SalutationChar">
    <w:name w:val="Salutation Char"/>
    <w:basedOn w:val="DefaultParagraphFont"/>
    <w:link w:val="Salutation"/>
    <w:semiHidden/>
    <w:rsid w:val="00F93D17"/>
    <w:rPr>
      <w:rFonts w:eastAsia="Times New Roman" w:cs="Times New Roman"/>
      <w:kern w:val="0"/>
      <w:sz w:val="26"/>
      <w:szCs w:val="26"/>
      <w14:ligatures w14:val="none"/>
    </w:rPr>
  </w:style>
  <w:style w:type="paragraph" w:styleId="Signature">
    <w:name w:val="Signature"/>
    <w:basedOn w:val="Normal"/>
    <w:link w:val="SignatureChar"/>
    <w:semiHidden/>
    <w:rsid w:val="00F93D17"/>
    <w:pPr>
      <w:ind w:left="4320"/>
      <w:jc w:val="left"/>
    </w:pPr>
    <w:rPr>
      <w:sz w:val="26"/>
      <w:szCs w:val="26"/>
    </w:rPr>
  </w:style>
  <w:style w:type="character" w:customStyle="1" w:styleId="SignatureChar">
    <w:name w:val="Signature Char"/>
    <w:basedOn w:val="DefaultParagraphFont"/>
    <w:link w:val="Signature"/>
    <w:semiHidden/>
    <w:rsid w:val="00F93D17"/>
    <w:rPr>
      <w:rFonts w:eastAsia="Times New Roman" w:cs="Times New Roman"/>
      <w:kern w:val="0"/>
      <w:sz w:val="26"/>
      <w:szCs w:val="26"/>
      <w14:ligatures w14:val="none"/>
    </w:rPr>
  </w:style>
  <w:style w:type="table" w:styleId="Table3Deffects1">
    <w:name w:val="Table 3D effects 1"/>
    <w:basedOn w:val="TableNormal"/>
    <w:semiHidden/>
    <w:rsid w:val="00F93D17"/>
    <w:pPr>
      <w:spacing w:after="0" w:line="240" w:lineRule="auto"/>
    </w:pPr>
    <w:rPr>
      <w:rFonts w:eastAsia="Times New Roman" w:cs="Times New Roman"/>
      <w:kern w:val="0"/>
      <w:sz w:val="20"/>
      <w:szCs w:val="2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93D17"/>
    <w:pPr>
      <w:spacing w:after="0" w:line="240" w:lineRule="auto"/>
    </w:pPr>
    <w:rPr>
      <w:rFonts w:eastAsia="Times New Roman" w:cs="Times New Roman"/>
      <w:kern w:val="0"/>
      <w:sz w:val="20"/>
      <w:szCs w:val="2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93D17"/>
    <w:pPr>
      <w:spacing w:after="0" w:line="240" w:lineRule="auto"/>
    </w:pPr>
    <w:rPr>
      <w:rFonts w:eastAsia="Times New Roman" w:cs="Times New Roman"/>
      <w:kern w:val="0"/>
      <w:sz w:val="20"/>
      <w:szCs w:val="2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93D17"/>
    <w:pPr>
      <w:spacing w:after="0" w:line="240" w:lineRule="auto"/>
    </w:pPr>
    <w:rPr>
      <w:rFonts w:eastAsia="Times New Roman" w:cs="Times New Roman"/>
      <w:color w:val="000080"/>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93D17"/>
    <w:pPr>
      <w:spacing w:after="0" w:line="240" w:lineRule="auto"/>
    </w:pPr>
    <w:rPr>
      <w:rFonts w:eastAsia="Times New Roman" w:cs="Times New Roman"/>
      <w:color w:val="FFFFFF"/>
      <w:kern w:val="0"/>
      <w:sz w:val="20"/>
      <w:szCs w:val="2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93D17"/>
    <w:pPr>
      <w:spacing w:after="0" w:line="240" w:lineRule="auto"/>
    </w:pPr>
    <w:rPr>
      <w:rFonts w:eastAsia="Times New Roman" w:cs="Times New Roman"/>
      <w:kern w:val="0"/>
      <w:sz w:val="20"/>
      <w:szCs w:val="2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93D17"/>
    <w:pPr>
      <w:spacing w:after="0" w:line="240" w:lineRule="auto"/>
    </w:pPr>
    <w:rPr>
      <w:rFonts w:eastAsia="Times New Roman" w:cs="Times New Roman"/>
      <w:kern w:val="0"/>
      <w:sz w:val="20"/>
      <w:szCs w:val="2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93D17"/>
    <w:pPr>
      <w:spacing w:after="0" w:line="240" w:lineRule="auto"/>
    </w:pPr>
    <w:rPr>
      <w:rFonts w:eastAsia="Times New Roman" w:cs="Times New Roman"/>
      <w:b/>
      <w:bCs/>
      <w:kern w:val="0"/>
      <w:sz w:val="20"/>
      <w:szCs w:val="2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93D17"/>
    <w:pPr>
      <w:spacing w:after="0" w:line="240" w:lineRule="auto"/>
    </w:pPr>
    <w:rPr>
      <w:rFonts w:eastAsia="Times New Roman" w:cs="Times New Roman"/>
      <w:b/>
      <w:bCs/>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93D17"/>
    <w:pPr>
      <w:spacing w:after="0" w:line="240" w:lineRule="auto"/>
    </w:pPr>
    <w:rPr>
      <w:rFonts w:eastAsia="Times New Roman" w:cs="Times New Roman"/>
      <w:b/>
      <w:bCs/>
      <w:kern w:val="0"/>
      <w:sz w:val="20"/>
      <w:szCs w:val="2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93D17"/>
    <w:pPr>
      <w:spacing w:after="0" w:line="240" w:lineRule="auto"/>
    </w:pPr>
    <w:rPr>
      <w:rFonts w:eastAsia="Times New Roman" w:cs="Times New Roman"/>
      <w:kern w:val="0"/>
      <w:sz w:val="20"/>
      <w:szCs w:val="2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93D17"/>
    <w:pPr>
      <w:spacing w:after="0" w:line="240" w:lineRule="auto"/>
    </w:pPr>
    <w:rPr>
      <w:rFonts w:eastAsia="Times New Roman" w:cs="Times New Roman"/>
      <w:kern w:val="0"/>
      <w:sz w:val="20"/>
      <w:szCs w:val="2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93D17"/>
    <w:pPr>
      <w:spacing w:after="0" w:line="240" w:lineRule="auto"/>
    </w:pPr>
    <w:rPr>
      <w:rFonts w:eastAsia="Times New Roman" w:cs="Times New Roman"/>
      <w:kern w:val="0"/>
      <w:sz w:val="20"/>
      <w:szCs w:val="2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93D17"/>
    <w:pPr>
      <w:spacing w:after="0" w:line="240" w:lineRule="auto"/>
    </w:pPr>
    <w:rPr>
      <w:rFonts w:eastAsia="Times New Roman" w:cs="Times New Roman"/>
      <w:kern w:val="0"/>
      <w:sz w:val="20"/>
      <w:szCs w:val="2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F93D17"/>
    <w:pPr>
      <w:spacing w:after="0" w:line="240" w:lineRule="auto"/>
    </w:pPr>
    <w:rPr>
      <w:rFonts w:eastAsia="Times New Roman" w:cs="Times New Roman"/>
      <w:kern w:val="0"/>
      <w:sz w:val="20"/>
      <w:szCs w:val="2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F93D17"/>
    <w:pPr>
      <w:spacing w:after="0" w:line="240" w:lineRule="auto"/>
    </w:pPr>
    <w:rPr>
      <w:rFonts w:eastAsia="Times New Roman" w:cs="Times New Roman"/>
      <w:kern w:val="0"/>
      <w:sz w:val="20"/>
      <w:szCs w:val="2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93D17"/>
    <w:pPr>
      <w:spacing w:after="0" w:line="240" w:lineRule="auto"/>
    </w:pPr>
    <w:rPr>
      <w:rFonts w:eastAsia="Times New Roman" w:cs="Times New Roman"/>
      <w:b/>
      <w:bCs/>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93D17"/>
    <w:pPr>
      <w:spacing w:after="0" w:line="240" w:lineRule="auto"/>
    </w:pPr>
    <w:rPr>
      <w:rFonts w:eastAsia="Times New Roman" w:cs="Times New Roman"/>
      <w:kern w:val="0"/>
      <w:sz w:val="20"/>
      <w:szCs w:val="2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93D17"/>
    <w:pPr>
      <w:spacing w:after="0" w:line="240" w:lineRule="auto"/>
    </w:pPr>
    <w:rPr>
      <w:rFonts w:eastAsia="Times New Roman" w:cs="Times New Roman"/>
      <w:kern w:val="0"/>
      <w:sz w:val="20"/>
      <w:szCs w:val="2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93D17"/>
    <w:pPr>
      <w:spacing w:after="0" w:line="240" w:lineRule="auto"/>
    </w:pPr>
    <w:rPr>
      <w:rFonts w:eastAsia="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93D17"/>
    <w:pPr>
      <w:spacing w:after="0" w:line="240" w:lineRule="auto"/>
    </w:pPr>
    <w:rPr>
      <w:rFonts w:eastAsia="Times New Roman" w:cs="Times New Roman"/>
      <w:kern w:val="0"/>
      <w:sz w:val="20"/>
      <w:szCs w:val="2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93D17"/>
    <w:pPr>
      <w:spacing w:after="0" w:line="240" w:lineRule="auto"/>
    </w:pPr>
    <w:rPr>
      <w:rFonts w:eastAsia="Times New Roman" w:cs="Times New Roman"/>
      <w:kern w:val="0"/>
      <w:sz w:val="20"/>
      <w:szCs w:val="2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93D17"/>
    <w:pPr>
      <w:spacing w:after="0" w:line="240" w:lineRule="auto"/>
    </w:pPr>
    <w:rPr>
      <w:rFonts w:eastAsia="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93D17"/>
    <w:pPr>
      <w:spacing w:after="0" w:line="240" w:lineRule="auto"/>
    </w:pPr>
    <w:rPr>
      <w:rFonts w:eastAsia="Times New Roman" w:cs="Times New Roman"/>
      <w:kern w:val="0"/>
      <w:sz w:val="20"/>
      <w:szCs w:val="2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93D17"/>
    <w:pPr>
      <w:spacing w:after="0" w:line="240" w:lineRule="auto"/>
    </w:pPr>
    <w:rPr>
      <w:rFonts w:eastAsia="Times New Roman" w:cs="Times New Roman"/>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93D17"/>
    <w:pPr>
      <w:spacing w:after="0" w:line="240" w:lineRule="auto"/>
    </w:pPr>
    <w:rPr>
      <w:rFonts w:eastAsia="Times New Roman" w:cs="Times New Roman"/>
      <w:kern w:val="0"/>
      <w:sz w:val="20"/>
      <w:szCs w:val="2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93D17"/>
    <w:pPr>
      <w:spacing w:after="0" w:line="240" w:lineRule="auto"/>
    </w:pPr>
    <w:rPr>
      <w:rFonts w:eastAsia="Times New Roman" w:cs="Times New Roman"/>
      <w:kern w:val="0"/>
      <w:sz w:val="20"/>
      <w:szCs w:val="2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F93D17"/>
    <w:pPr>
      <w:spacing w:after="0" w:line="240" w:lineRule="auto"/>
    </w:pPr>
    <w:rPr>
      <w:rFonts w:eastAsia="Times New Roman" w:cs="Times New Roman"/>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93D17"/>
    <w:pPr>
      <w:spacing w:after="0" w:line="240" w:lineRule="auto"/>
    </w:pPr>
    <w:rPr>
      <w:rFonts w:eastAsia="Times New Roman" w:cs="Times New Roman"/>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93D17"/>
    <w:pPr>
      <w:spacing w:after="0" w:line="240" w:lineRule="auto"/>
    </w:pPr>
    <w:rPr>
      <w:rFonts w:eastAsia="Times New Roman" w:cs="Times New Roman"/>
      <w:kern w:val="0"/>
      <w:sz w:val="20"/>
      <w:szCs w:val="2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ucnho2">
    <w:name w:val="mucnho2"/>
    <w:basedOn w:val="Normal"/>
    <w:rsid w:val="00F93D17"/>
    <w:pPr>
      <w:snapToGrid w:val="0"/>
      <w:spacing w:before="60" w:after="60" w:line="312" w:lineRule="auto"/>
    </w:pPr>
    <w:rPr>
      <w:b/>
      <w:i/>
      <w:sz w:val="26"/>
      <w:szCs w:val="26"/>
    </w:rPr>
  </w:style>
  <w:style w:type="paragraph" w:customStyle="1" w:styleId="Style12ptJustifiedFirstline127cmBefore2ptAfter">
    <w:name w:val="Style 12 pt Justified First line:  1.27 cm Before:  2 pt After:"/>
    <w:basedOn w:val="Normal"/>
    <w:semiHidden/>
    <w:rsid w:val="00F93D17"/>
    <w:pPr>
      <w:autoSpaceDE w:val="0"/>
      <w:autoSpaceDN w:val="0"/>
      <w:spacing w:before="40" w:after="40" w:line="288" w:lineRule="auto"/>
      <w:ind w:firstLine="432"/>
    </w:pPr>
    <w:rPr>
      <w:rFonts w:ascii=".VnTime" w:hAnsi=".VnTime"/>
      <w:sz w:val="26"/>
    </w:rPr>
  </w:style>
  <w:style w:type="character" w:customStyle="1" w:styleId="CharChar2">
    <w:name w:val="Char Char2"/>
    <w:locked/>
    <w:rsid w:val="00F93D17"/>
    <w:rPr>
      <w:rFonts w:ascii="Times New Roman" w:hAnsi="Times New Roman" w:cs="Times New Roman"/>
      <w:sz w:val="26"/>
      <w:szCs w:val="26"/>
      <w:lang w:val="en-US" w:eastAsia="en-US"/>
    </w:rPr>
  </w:style>
  <w:style w:type="paragraph" w:customStyle="1" w:styleId="font0">
    <w:name w:val="font0"/>
    <w:basedOn w:val="Normal"/>
    <w:uiPriority w:val="99"/>
    <w:rsid w:val="00F93D17"/>
    <w:pPr>
      <w:spacing w:before="100" w:beforeAutospacing="1" w:after="100" w:afterAutospacing="1"/>
      <w:jc w:val="left"/>
    </w:pPr>
    <w:rPr>
      <w:rFonts w:ascii=".VnTime" w:hAnsi=".VnTime"/>
      <w:snapToGrid w:val="0"/>
      <w:color w:val="000000"/>
      <w:sz w:val="25"/>
      <w:szCs w:val="25"/>
    </w:rPr>
  </w:style>
  <w:style w:type="character" w:customStyle="1" w:styleId="CharChar9">
    <w:name w:val="Char Char9"/>
    <w:locked/>
    <w:rsid w:val="00F93D17"/>
    <w:rPr>
      <w:rFonts w:ascii="Arial" w:hAnsi="Arial" w:cs="Arial"/>
      <w:sz w:val="24"/>
      <w:szCs w:val="24"/>
      <w:lang w:val="en-US" w:eastAsia="en-US"/>
    </w:rPr>
  </w:style>
  <w:style w:type="character" w:customStyle="1" w:styleId="CharChar15">
    <w:name w:val="Char Char15"/>
    <w:locked/>
    <w:rsid w:val="00F93D17"/>
    <w:rPr>
      <w:b/>
      <w:bCs/>
      <w:i/>
      <w:iCs/>
      <w:sz w:val="24"/>
      <w:szCs w:val="24"/>
      <w:lang w:val="en-GB" w:eastAsia="en-US"/>
    </w:rPr>
  </w:style>
  <w:style w:type="character" w:customStyle="1" w:styleId="CharChar12">
    <w:name w:val="Char Char12"/>
    <w:locked/>
    <w:rsid w:val="00F93D17"/>
    <w:rPr>
      <w:rFonts w:ascii="Arial" w:hAnsi="Arial" w:cs="Arial"/>
      <w:sz w:val="24"/>
      <w:szCs w:val="24"/>
      <w:lang w:val="en-GB" w:eastAsia="en-US"/>
    </w:rPr>
  </w:style>
  <w:style w:type="paragraph" w:customStyle="1" w:styleId="I11">
    <w:name w:val="I11"/>
    <w:basedOn w:val="Title"/>
    <w:rsid w:val="00F93D17"/>
    <w:pPr>
      <w:spacing w:before="60" w:after="120" w:line="360" w:lineRule="auto"/>
      <w:contextualSpacing w:val="0"/>
    </w:pPr>
    <w:rPr>
      <w:rFonts w:ascii=".VnTime" w:eastAsia="Times New Roman" w:hAnsi=".VnTime" w:cs="Times New Roman"/>
      <w:b/>
      <w:bCs/>
      <w:spacing w:val="0"/>
      <w:kern w:val="0"/>
      <w:sz w:val="26"/>
      <w:szCs w:val="24"/>
    </w:rPr>
  </w:style>
  <w:style w:type="character" w:customStyle="1" w:styleId="CharChar19">
    <w:name w:val="Char Char19"/>
    <w:uiPriority w:val="99"/>
    <w:locked/>
    <w:rsid w:val="00F93D17"/>
    <w:rPr>
      <w:rFonts w:ascii=".VnTimeH" w:hAnsi=".VnTimeH"/>
      <w:b/>
      <w:sz w:val="22"/>
      <w:lang w:val="en-US" w:eastAsia="en-US" w:bidi="ar-SA"/>
    </w:rPr>
  </w:style>
  <w:style w:type="paragraph" w:customStyle="1" w:styleId="Muc11">
    <w:name w:val="Muc1.1"/>
    <w:basedOn w:val="Normal"/>
    <w:rsid w:val="00F93D17"/>
    <w:pPr>
      <w:keepNext/>
      <w:numPr>
        <w:ilvl w:val="1"/>
        <w:numId w:val="14"/>
      </w:numPr>
      <w:spacing w:after="120" w:line="360" w:lineRule="exact"/>
      <w:jc w:val="left"/>
      <w:outlineLvl w:val="1"/>
    </w:pPr>
    <w:rPr>
      <w:b/>
      <w:sz w:val="26"/>
      <w:szCs w:val="28"/>
      <w:lang w:val="fr-FR"/>
    </w:rPr>
  </w:style>
  <w:style w:type="paragraph" w:customStyle="1" w:styleId="Muc110">
    <w:name w:val="Muc 1.1"/>
    <w:basedOn w:val="Heading1"/>
    <w:link w:val="Muc111Char"/>
    <w:rsid w:val="00F93D17"/>
    <w:pPr>
      <w:keepLines w:val="0"/>
      <w:numPr>
        <w:numId w:val="15"/>
      </w:numPr>
      <w:tabs>
        <w:tab w:val="left" w:pos="180"/>
        <w:tab w:val="left" w:pos="1800"/>
      </w:tabs>
      <w:spacing w:before="0" w:after="120" w:line="360" w:lineRule="exact"/>
    </w:pPr>
    <w:rPr>
      <w:rFonts w:ascii="Times New Roman" w:eastAsia="Times New Roman" w:hAnsi="Times New Roman" w:cs="Times New Roman"/>
      <w:b/>
      <w:color w:val="000000"/>
      <w:sz w:val="26"/>
      <w:szCs w:val="26"/>
      <w:lang w:val="en-GB"/>
    </w:rPr>
  </w:style>
  <w:style w:type="character" w:customStyle="1" w:styleId="Muc111Char">
    <w:name w:val="Muc 1.1.1 Char"/>
    <w:link w:val="Muc110"/>
    <w:rsid w:val="00F93D17"/>
    <w:rPr>
      <w:rFonts w:eastAsia="Times New Roman" w:cs="Times New Roman"/>
      <w:b/>
      <w:color w:val="000000"/>
      <w:kern w:val="0"/>
      <w:sz w:val="26"/>
      <w:szCs w:val="26"/>
      <w:lang w:val="en-GB"/>
      <w14:ligatures w14:val="none"/>
    </w:rPr>
  </w:style>
  <w:style w:type="character" w:customStyle="1" w:styleId="Heading3ACharChar2">
    <w:name w:val="Heading 3A Char Char2"/>
    <w:aliases w:val="h3 Char Char2,Heading 3 Char Char1,Heading 3A Char Char Char1,h3 Char Char3"/>
    <w:rsid w:val="00F93D17"/>
    <w:rPr>
      <w:rFonts w:ascii="CG Times" w:hAnsi="CG Times"/>
      <w:b/>
      <w:sz w:val="24"/>
      <w:lang w:val="en-GB" w:eastAsia="en-US" w:bidi="ar-SA"/>
    </w:rPr>
  </w:style>
  <w:style w:type="character" w:customStyle="1" w:styleId="2headlineChar2">
    <w:name w:val="2 headline Char2"/>
    <w:aliases w:val="h Char2,Heading 2 Char Char Char Char2,h2 Char2,MVA2 Char Char2,MVA2 Char Char3"/>
    <w:locked/>
    <w:rsid w:val="00F93D17"/>
    <w:rPr>
      <w:b/>
      <w:sz w:val="24"/>
      <w:lang w:val="en-GB" w:eastAsia="en-US" w:bidi="ar-SA"/>
    </w:rPr>
  </w:style>
  <w:style w:type="character" w:customStyle="1" w:styleId="articletext1">
    <w:name w:val="article_text1"/>
    <w:rsid w:val="00F93D17"/>
    <w:rPr>
      <w:rFonts w:ascii="Verdana" w:hAnsi="Verdana" w:hint="default"/>
      <w:b w:val="0"/>
      <w:bCs w:val="0"/>
      <w:i w:val="0"/>
      <w:iCs w:val="0"/>
      <w:caps w:val="0"/>
      <w:strike w:val="0"/>
      <w:dstrike w:val="0"/>
      <w:vanish w:val="0"/>
      <w:webHidden w:val="0"/>
      <w:color w:val="3D3A3A"/>
      <w:sz w:val="17"/>
      <w:szCs w:val="17"/>
      <w:u w:val="none"/>
      <w:effect w:val="none"/>
      <w:vertAlign w:val="baseline"/>
      <w:specVanish w:val="0"/>
    </w:rPr>
  </w:style>
  <w:style w:type="character" w:customStyle="1" w:styleId="CharChar14">
    <w:name w:val="Char Char14"/>
    <w:locked/>
    <w:rsid w:val="00F93D17"/>
    <w:rPr>
      <w:rFonts w:ascii=".VnTime" w:eastAsia="MS Mincho" w:hAnsi=".VnTime"/>
      <w:sz w:val="22"/>
      <w:lang w:val="en-US" w:eastAsia="en-US" w:bidi="ar-SA"/>
    </w:rPr>
  </w:style>
  <w:style w:type="character" w:customStyle="1" w:styleId="CharChar13">
    <w:name w:val="Char Char13"/>
    <w:locked/>
    <w:rsid w:val="00F93D17"/>
    <w:rPr>
      <w:rFonts w:eastAsia="MS Mincho"/>
      <w:i/>
      <w:sz w:val="22"/>
      <w:lang w:val="en-US" w:eastAsia="en-US" w:bidi="ar-SA"/>
    </w:rPr>
  </w:style>
  <w:style w:type="character" w:customStyle="1" w:styleId="CharChar11">
    <w:name w:val="Char Char11"/>
    <w:locked/>
    <w:rsid w:val="00F93D17"/>
    <w:rPr>
      <w:rFonts w:ascii="Arial" w:eastAsia="MS Mincho" w:hAnsi="Arial"/>
      <w:i/>
      <w:lang w:val="en-US" w:eastAsia="en-US" w:bidi="ar-SA"/>
    </w:rPr>
  </w:style>
  <w:style w:type="character" w:customStyle="1" w:styleId="CharChar3">
    <w:name w:val="Char Char3"/>
    <w:locked/>
    <w:rsid w:val="00F93D17"/>
    <w:rPr>
      <w:rFonts w:ascii=".VnTime" w:eastAsia="MS Mincho" w:hAnsi=".VnTime" w:cs="Arial"/>
      <w:sz w:val="26"/>
      <w:szCs w:val="26"/>
      <w:lang w:val="en-US" w:eastAsia="en-US" w:bidi="ar-SA"/>
    </w:rPr>
  </w:style>
  <w:style w:type="character" w:customStyle="1" w:styleId="CharChar8">
    <w:name w:val="Char Char8"/>
    <w:locked/>
    <w:rsid w:val="00F93D17"/>
    <w:rPr>
      <w:rFonts w:ascii=".VnTime" w:eastAsia="MS Mincho" w:hAnsi=".VnTime"/>
      <w:sz w:val="26"/>
      <w:lang w:val="en-US" w:eastAsia="en-US" w:bidi="ar-SA"/>
    </w:rPr>
  </w:style>
  <w:style w:type="character" w:customStyle="1" w:styleId="MyHeaderCharChar">
    <w:name w:val="MyHeader Char Char"/>
    <w:rsid w:val="00F93D17"/>
    <w:rPr>
      <w:rFonts w:ascii=".VnTime" w:eastAsia="MS Mincho" w:hAnsi=".VnTime" w:cs="Arial"/>
      <w:sz w:val="26"/>
      <w:szCs w:val="26"/>
      <w:lang w:val="en-US" w:eastAsia="en-US" w:bidi="ar-SA"/>
    </w:rPr>
  </w:style>
  <w:style w:type="character" w:customStyle="1" w:styleId="2headlineChar3">
    <w:name w:val="2 headline Char3"/>
    <w:aliases w:val="h Char3,Heading 2 Char Char Char Char3,h2 Char3,MVA2 Char Char4,MVA2 Char Char5"/>
    <w:locked/>
    <w:rsid w:val="00F93D17"/>
    <w:rPr>
      <w:rFonts w:eastAsia="MS Mincho"/>
      <w:b/>
      <w:color w:val="000000"/>
      <w:sz w:val="26"/>
      <w:szCs w:val="26"/>
      <w:lang w:val="it-IT" w:eastAsia="en-US" w:bidi="ar-SA"/>
    </w:rPr>
  </w:style>
  <w:style w:type="character" w:customStyle="1" w:styleId="HeadingChar1">
    <w:name w:val="Heading Char1"/>
    <w:aliases w:val="Heading1 Char Char1"/>
    <w:locked/>
    <w:rsid w:val="00F93D17"/>
    <w:rPr>
      <w:rFonts w:ascii=".VnHelvetInsH" w:eastAsia="MS Mincho" w:hAnsi=".VnHelvetInsH"/>
      <w:sz w:val="32"/>
      <w:lang w:val="en-US" w:eastAsia="en-US" w:bidi="ar-SA"/>
    </w:rPr>
  </w:style>
  <w:style w:type="character" w:customStyle="1" w:styleId="TableCharChar">
    <w:name w:val="Table Char Char"/>
    <w:locked/>
    <w:rsid w:val="00F93D17"/>
    <w:rPr>
      <w:rFonts w:eastAsia="MS Mincho"/>
      <w:i/>
      <w:sz w:val="22"/>
      <w:lang w:val="en-US" w:eastAsia="en-US" w:bidi="ar-SA"/>
    </w:rPr>
  </w:style>
  <w:style w:type="character" w:customStyle="1" w:styleId="H-2CharChar">
    <w:name w:val="H-2 Char Char"/>
    <w:rsid w:val="00F93D17"/>
    <w:rPr>
      <w:sz w:val="26"/>
      <w:lang w:val="fr-FR" w:eastAsia="en-US" w:bidi="ar-SA"/>
    </w:rPr>
  </w:style>
  <w:style w:type="paragraph" w:customStyle="1" w:styleId="CharCharChar1Char">
    <w:name w:val="Char Char Char1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character" w:customStyle="1" w:styleId="thanbaiCharChar">
    <w:name w:val="than bai Char Char"/>
    <w:locked/>
    <w:rsid w:val="00F93D17"/>
    <w:rPr>
      <w:rFonts w:ascii=".VnTime" w:eastAsia="MS Mincho" w:hAnsi=".VnTime"/>
      <w:snapToGrid w:val="0"/>
      <w:sz w:val="26"/>
      <w:lang w:val="en-US" w:eastAsia="en-US" w:bidi="ar-SA"/>
    </w:rPr>
  </w:style>
  <w:style w:type="paragraph" w:customStyle="1" w:styleId="CharCharChar1CharCharCharChar">
    <w:name w:val="Char Char Char1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CharCharChar1CharCharCharCharCharCharCharCharCharCharCharCharChar">
    <w:name w:val="Char Char Char1 Char Char Char Char Char Char Char Char Char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CharCharChar1CharCharCharCharCharCharChar">
    <w:name w:val="Char Char Char1 Char Char Char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CharCharChar1CharCharCharCharCharCharCharCharCharCharCharCharCharCharCharCharCharCharChar">
    <w:name w:val="Char Char Char1 Char Char Char Char Char Char Char Char Char Char Char Char Char Char Char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character" w:customStyle="1" w:styleId="apple-style-span">
    <w:name w:val="apple-style-span"/>
    <w:rsid w:val="00F93D17"/>
  </w:style>
  <w:style w:type="paragraph" w:customStyle="1" w:styleId="StyleHeading1HeadingTieude1h1Before6ptAfter3ptL">
    <w:name w:val="Style Heading 1HeadingTieude1h1 + Before:  6 pt After:  3 pt L"/>
    <w:basedOn w:val="Normal"/>
    <w:rsid w:val="00F93D17"/>
    <w:pPr>
      <w:tabs>
        <w:tab w:val="num" w:pos="360"/>
      </w:tabs>
      <w:spacing w:after="120" w:line="264" w:lineRule="auto"/>
      <w:ind w:left="360" w:hanging="360"/>
    </w:pPr>
    <w:rPr>
      <w:rFonts w:ascii=".VnArial" w:hAnsi=".VnArial"/>
    </w:rPr>
  </w:style>
  <w:style w:type="paragraph" w:customStyle="1" w:styleId="CharCharChar2CharCharCharCharCharCharCharCharCharCharCharCharChar">
    <w:name w:val="Char Char Char2 Char Char Char Char Char Char Char Char Char Char Char Char Char"/>
    <w:autoRedefine/>
    <w:rsid w:val="00F93D17"/>
    <w:pPr>
      <w:tabs>
        <w:tab w:val="left" w:pos="1152"/>
      </w:tabs>
      <w:spacing w:before="120" w:after="120" w:line="312" w:lineRule="auto"/>
    </w:pPr>
    <w:rPr>
      <w:rFonts w:ascii="VNI-Helve" w:eastAsia="VNI-Times" w:hAnsi="VNI-Helve" w:cs="VNI-Helve"/>
      <w:kern w:val="0"/>
      <w:sz w:val="26"/>
      <w:szCs w:val="26"/>
      <w14:ligatures w14:val="none"/>
    </w:rPr>
  </w:style>
  <w:style w:type="paragraph" w:customStyle="1" w:styleId="CharCharChar2CharCharCharCharCharCharCharCharCharChar">
    <w:name w:val="Char Char Char2 Char Char Char Char Char Char Char Char Char Char"/>
    <w:autoRedefine/>
    <w:rsid w:val="00F93D17"/>
    <w:pPr>
      <w:tabs>
        <w:tab w:val="left" w:pos="1152"/>
      </w:tabs>
      <w:spacing w:before="120" w:after="120" w:line="312" w:lineRule="auto"/>
    </w:pPr>
    <w:rPr>
      <w:rFonts w:ascii=".VnTime" w:eastAsia=".VnTime" w:hAnsi=".VnTime" w:cs=".VnTime"/>
      <w:kern w:val="0"/>
      <w:sz w:val="26"/>
      <w:szCs w:val="26"/>
      <w14:ligatures w14:val="none"/>
    </w:rPr>
  </w:style>
  <w:style w:type="numbering" w:customStyle="1" w:styleId="NoList4">
    <w:name w:val="No List4"/>
    <w:next w:val="NoList"/>
    <w:uiPriority w:val="99"/>
    <w:semiHidden/>
    <w:unhideWhenUsed/>
    <w:rsid w:val="00F93D17"/>
  </w:style>
  <w:style w:type="character" w:customStyle="1" w:styleId="HeaderChar1">
    <w:name w:val="Header Char1"/>
    <w:aliases w:val="g Char1,MyHeader Char1"/>
    <w:uiPriority w:val="99"/>
    <w:rsid w:val="00F93D17"/>
    <w:rPr>
      <w:rFonts w:ascii="Arial" w:eastAsia="Times New Roman" w:hAnsi="Arial"/>
      <w:sz w:val="22"/>
      <w:szCs w:val="22"/>
      <w:lang w:val="vi-VN" w:eastAsia="vi-VN"/>
    </w:rPr>
  </w:style>
  <w:style w:type="character" w:customStyle="1" w:styleId="BodyTextChar1">
    <w:name w:val="Body Text Char1"/>
    <w:aliases w:val="Body Text Char Char Char Char Char Char Char Char Char Char Char Char Char Char Char Char Char Char Char1,Body Text Char Char Char Char1,Body Text Char Char Char2,gg Char2,gg Char Char1,Char Char Char Char2,Body Text Char2 Char1"/>
    <w:rsid w:val="00F93D17"/>
    <w:rPr>
      <w:rFonts w:ascii="Arial" w:eastAsia="Times New Roman" w:hAnsi="Arial"/>
      <w:sz w:val="22"/>
      <w:szCs w:val="22"/>
      <w:lang w:val="vi-VN" w:eastAsia="vi-VN"/>
    </w:rPr>
  </w:style>
  <w:style w:type="paragraph" w:customStyle="1" w:styleId="Chutrongbang">
    <w:name w:val="Chu trong bang"/>
    <w:basedOn w:val="Normal"/>
    <w:rsid w:val="00F93D17"/>
    <w:pPr>
      <w:widowControl w:val="0"/>
      <w:tabs>
        <w:tab w:val="left" w:pos="0"/>
      </w:tabs>
      <w:snapToGrid w:val="0"/>
      <w:spacing w:after="60" w:line="276" w:lineRule="auto"/>
    </w:pPr>
    <w:rPr>
      <w:rFonts w:ascii=".VnArial" w:hAnsi=".VnArial"/>
      <w:color w:val="000000"/>
      <w:sz w:val="22"/>
      <w:szCs w:val="22"/>
      <w:lang w:val="vi-VN" w:eastAsia="vi-VN"/>
    </w:rPr>
  </w:style>
  <w:style w:type="paragraph" w:customStyle="1" w:styleId="minh-baocao-normal">
    <w:name w:val="minh-baocao-normal"/>
    <w:basedOn w:val="Normal"/>
    <w:uiPriority w:val="99"/>
    <w:rsid w:val="00F93D17"/>
    <w:pPr>
      <w:spacing w:after="200" w:line="360" w:lineRule="auto"/>
      <w:ind w:firstLine="567"/>
    </w:pPr>
    <w:rPr>
      <w:rFonts w:ascii=".VnTime" w:hAnsi=".VnTime"/>
      <w:bCs/>
      <w:sz w:val="26"/>
      <w:szCs w:val="24"/>
      <w:lang w:val="vi-VN" w:eastAsia="vi-VN"/>
    </w:rPr>
  </w:style>
  <w:style w:type="paragraph" w:customStyle="1" w:styleId="muccap2">
    <w:name w:val="muc cap 2"/>
    <w:basedOn w:val="Heading3"/>
    <w:uiPriority w:val="99"/>
    <w:rsid w:val="00F93D17"/>
    <w:pPr>
      <w:keepNext w:val="0"/>
      <w:keepLines w:val="0"/>
      <w:numPr>
        <w:ilvl w:val="0"/>
        <w:numId w:val="0"/>
      </w:numPr>
      <w:spacing w:before="60" w:after="0" w:line="312" w:lineRule="auto"/>
    </w:pPr>
    <w:rPr>
      <w:rFonts w:ascii="Times New Roman" w:eastAsia="Times New Roman" w:hAnsi="Times New Roman" w:cs="Times New Roman"/>
      <w:b/>
      <w:i/>
      <w:iCs/>
      <w:color w:val="auto"/>
      <w:sz w:val="26"/>
      <w:szCs w:val="22"/>
    </w:rPr>
  </w:style>
  <w:style w:type="paragraph" w:customStyle="1" w:styleId="112">
    <w:name w:val="11"/>
    <w:basedOn w:val="Normal"/>
    <w:uiPriority w:val="99"/>
    <w:rsid w:val="00F93D17"/>
    <w:pPr>
      <w:widowControl w:val="0"/>
      <w:autoSpaceDE w:val="0"/>
      <w:autoSpaceDN w:val="0"/>
      <w:spacing w:before="60" w:after="200" w:line="300" w:lineRule="auto"/>
    </w:pPr>
    <w:rPr>
      <w:rFonts w:ascii=".VnTime" w:hAnsi=".VnTime"/>
      <w:b/>
      <w:bCs/>
      <w:i/>
      <w:iCs/>
      <w:sz w:val="22"/>
      <w:szCs w:val="22"/>
      <w:lang w:val="vi-VN" w:eastAsia="vi-VN"/>
    </w:rPr>
  </w:style>
  <w:style w:type="paragraph" w:customStyle="1" w:styleId="mmm">
    <w:name w:val="mmm"/>
    <w:basedOn w:val="Normal"/>
    <w:uiPriority w:val="99"/>
    <w:rsid w:val="00F93D17"/>
    <w:pPr>
      <w:widowControl w:val="0"/>
      <w:autoSpaceDE w:val="0"/>
      <w:autoSpaceDN w:val="0"/>
      <w:spacing w:before="60" w:after="60" w:line="360" w:lineRule="auto"/>
      <w:jc w:val="left"/>
    </w:pPr>
    <w:rPr>
      <w:rFonts w:ascii=".VnAvant" w:hAnsi=".VnAvant" w:cs=".VnAvant"/>
      <w:b/>
      <w:bCs/>
      <w:sz w:val="26"/>
      <w:szCs w:val="28"/>
      <w:lang w:val="en-GB" w:eastAsia="vi-VN"/>
    </w:rPr>
  </w:style>
  <w:style w:type="paragraph" w:customStyle="1" w:styleId="muccap1Char">
    <w:name w:val="muc cap 1 Char"/>
    <w:basedOn w:val="Heading2"/>
    <w:uiPriority w:val="99"/>
    <w:rsid w:val="00F93D17"/>
    <w:pPr>
      <w:keepNext w:val="0"/>
      <w:keepLines w:val="0"/>
      <w:numPr>
        <w:ilvl w:val="0"/>
        <w:numId w:val="0"/>
      </w:numPr>
      <w:spacing w:before="100" w:beforeAutospacing="1" w:after="100" w:afterAutospacing="1" w:line="312" w:lineRule="auto"/>
    </w:pPr>
    <w:rPr>
      <w:rFonts w:ascii="Times New Roman" w:eastAsia="Arial Unicode MS" w:hAnsi="Times New Roman" w:cs="Times New Roman"/>
      <w:b/>
      <w:i/>
      <w:color w:val="auto"/>
      <w:kern w:val="36"/>
      <w:sz w:val="26"/>
      <w:szCs w:val="26"/>
    </w:rPr>
  </w:style>
  <w:style w:type="paragraph" w:customStyle="1" w:styleId="muccap1">
    <w:name w:val="muc cap 1"/>
    <w:basedOn w:val="Heading2"/>
    <w:uiPriority w:val="99"/>
    <w:rsid w:val="00F93D17"/>
    <w:pPr>
      <w:keepNext w:val="0"/>
      <w:keepLines w:val="0"/>
      <w:numPr>
        <w:ilvl w:val="0"/>
        <w:numId w:val="0"/>
      </w:numPr>
      <w:spacing w:before="100" w:beforeAutospacing="1" w:after="100" w:afterAutospacing="1" w:line="312" w:lineRule="auto"/>
    </w:pPr>
    <w:rPr>
      <w:rFonts w:ascii="Times New Roman" w:eastAsia="Arial Unicode MS" w:hAnsi="Times New Roman" w:cs="Times New Roman"/>
      <w:b/>
      <w:i/>
      <w:color w:val="auto"/>
      <w:kern w:val="36"/>
      <w:sz w:val="26"/>
      <w:szCs w:val="26"/>
    </w:rPr>
  </w:style>
  <w:style w:type="paragraph" w:customStyle="1" w:styleId="uportal-navigation-channel">
    <w:name w:val="uportal-navigation-channel"/>
    <w:basedOn w:val="Normal"/>
    <w:uiPriority w:val="99"/>
    <w:rsid w:val="00F93D17"/>
    <w:pPr>
      <w:spacing w:before="150" w:after="150" w:line="276" w:lineRule="auto"/>
      <w:jc w:val="left"/>
    </w:pPr>
    <w:rPr>
      <w:rFonts w:ascii="Arial" w:hAnsi="Arial"/>
      <w:color w:val="000000"/>
      <w:sz w:val="18"/>
      <w:szCs w:val="18"/>
      <w:lang w:val="vi-VN" w:eastAsia="zh-CN"/>
    </w:rPr>
  </w:style>
  <w:style w:type="paragraph" w:customStyle="1" w:styleId="muccap3">
    <w:name w:val="muc cap 3"/>
    <w:basedOn w:val="Heading4"/>
    <w:uiPriority w:val="99"/>
    <w:rsid w:val="00F93D17"/>
    <w:pPr>
      <w:keepNext w:val="0"/>
      <w:keepLines w:val="0"/>
      <w:numPr>
        <w:ilvl w:val="0"/>
        <w:numId w:val="0"/>
      </w:numPr>
      <w:spacing w:before="240" w:after="60" w:line="360" w:lineRule="auto"/>
      <w:jc w:val="left"/>
    </w:pPr>
    <w:rPr>
      <w:rFonts w:ascii="Times New Roman" w:eastAsia="SimSun" w:hAnsi="Times New Roman" w:cs="Times New Roman"/>
      <w:color w:val="auto"/>
      <w:sz w:val="26"/>
      <w:szCs w:val="28"/>
    </w:rPr>
  </w:style>
  <w:style w:type="paragraph" w:customStyle="1" w:styleId="a5">
    <w:name w:val="(文字) (文字)"/>
    <w:basedOn w:val="Normal"/>
    <w:uiPriority w:val="99"/>
    <w:rsid w:val="00F93D17"/>
    <w:pPr>
      <w:spacing w:after="160" w:line="240" w:lineRule="exact"/>
      <w:jc w:val="left"/>
    </w:pPr>
    <w:rPr>
      <w:rFonts w:ascii="Tahoma" w:eastAsia="MS Mincho" w:hAnsi="Tahoma"/>
      <w:sz w:val="20"/>
      <w:lang w:val="vi-VN" w:eastAsia="vi-VN"/>
    </w:rPr>
  </w:style>
  <w:style w:type="character" w:customStyle="1" w:styleId="chuCharChar">
    <w:name w:val="chu Char Char"/>
    <w:link w:val="chuChar"/>
    <w:locked/>
    <w:rsid w:val="00F93D17"/>
  </w:style>
  <w:style w:type="paragraph" w:customStyle="1" w:styleId="chuChar">
    <w:name w:val="chu Char"/>
    <w:basedOn w:val="Header"/>
    <w:link w:val="chuCharChar"/>
    <w:rsid w:val="00F93D17"/>
    <w:pPr>
      <w:tabs>
        <w:tab w:val="center" w:pos="4320"/>
        <w:tab w:val="right" w:pos="8640"/>
      </w:tabs>
      <w:spacing w:before="40" w:after="40" w:line="276" w:lineRule="auto"/>
      <w:ind w:firstLine="567"/>
    </w:pPr>
    <w:rPr>
      <w:rFonts w:eastAsiaTheme="minorHAnsi" w:cstheme="minorBidi"/>
      <w:kern w:val="2"/>
      <w:sz w:val="28"/>
      <w:szCs w:val="22"/>
      <w:lang w:val="en-US" w:eastAsia="en-US"/>
      <w14:ligatures w14:val="standardContextual"/>
    </w:rPr>
  </w:style>
  <w:style w:type="character" w:customStyle="1" w:styleId="-CharCharChar">
    <w:name w:val="- Char Char Char"/>
    <w:link w:val="-CharChar"/>
    <w:locked/>
    <w:rsid w:val="00F93D17"/>
  </w:style>
  <w:style w:type="paragraph" w:customStyle="1" w:styleId="-CharChar">
    <w:name w:val="- Char Char"/>
    <w:basedOn w:val="chuChar"/>
    <w:link w:val="-CharCharChar"/>
    <w:rsid w:val="00F93D17"/>
    <w:pPr>
      <w:spacing w:before="60" w:after="60"/>
      <w:ind w:firstLine="680"/>
    </w:pPr>
  </w:style>
  <w:style w:type="paragraph" w:customStyle="1" w:styleId="Hinh">
    <w:name w:val="Hinh"/>
    <w:basedOn w:val="BodyText"/>
    <w:uiPriority w:val="99"/>
    <w:rsid w:val="00F93D17"/>
    <w:pPr>
      <w:widowControl w:val="0"/>
      <w:numPr>
        <w:numId w:val="16"/>
      </w:numPr>
      <w:tabs>
        <w:tab w:val="left" w:pos="284"/>
        <w:tab w:val="num" w:pos="360"/>
      </w:tabs>
      <w:suppressAutoHyphens w:val="0"/>
      <w:spacing w:before="60" w:after="120" w:line="276" w:lineRule="auto"/>
      <w:ind w:right="0"/>
      <w:jc w:val="center"/>
    </w:pPr>
    <w:rPr>
      <w:rFonts w:ascii="SimSun" w:hAnsi="SimSun" w:hint="eastAsia"/>
      <w:b/>
      <w:i/>
      <w:spacing w:val="0"/>
      <w:sz w:val="28"/>
      <w:szCs w:val="26"/>
      <w:lang w:val="en-US" w:eastAsia="en-US"/>
    </w:rPr>
  </w:style>
  <w:style w:type="paragraph" w:customStyle="1" w:styleId="StyleHeading2Charchapter1Ch1CharBoldNotItalicLeft">
    <w:name w:val="Style Heading 2Charchapter 1Ch1 Char + Bold Not Italic Left"/>
    <w:basedOn w:val="Heading2"/>
    <w:uiPriority w:val="99"/>
    <w:rsid w:val="00F93D17"/>
    <w:pPr>
      <w:keepNext w:val="0"/>
      <w:keepLines w:val="0"/>
      <w:numPr>
        <w:ilvl w:val="0"/>
        <w:numId w:val="0"/>
      </w:numPr>
      <w:tabs>
        <w:tab w:val="num" w:pos="792"/>
      </w:tabs>
      <w:spacing w:before="60" w:after="120" w:line="264" w:lineRule="auto"/>
      <w:ind w:left="792" w:hanging="432"/>
      <w:jc w:val="left"/>
    </w:pPr>
    <w:rPr>
      <w:rFonts w:ascii="Times New Roman" w:eastAsia="Times New Roman" w:hAnsi="Times New Roman" w:cs="Times New Roman"/>
      <w:b/>
      <w:bCs/>
      <w:i/>
      <w:iCs/>
      <w:color w:val="auto"/>
      <w:sz w:val="26"/>
      <w:szCs w:val="20"/>
    </w:rPr>
  </w:style>
  <w:style w:type="paragraph" w:customStyle="1" w:styleId="newsdescription">
    <w:name w:val="news_description"/>
    <w:basedOn w:val="Normal"/>
    <w:uiPriority w:val="99"/>
    <w:rsid w:val="00F93D17"/>
    <w:pPr>
      <w:spacing w:before="35" w:after="35" w:line="276" w:lineRule="auto"/>
    </w:pPr>
    <w:rPr>
      <w:rFonts w:ascii="Arial" w:eastAsia="SimSun" w:hAnsi="Arial"/>
      <w:sz w:val="22"/>
      <w:szCs w:val="22"/>
      <w:lang w:val="vi-VN" w:eastAsia="zh-CN"/>
    </w:rPr>
  </w:style>
  <w:style w:type="paragraph" w:customStyle="1" w:styleId="text9">
    <w:name w:val="text9"/>
    <w:basedOn w:val="Normal"/>
    <w:uiPriority w:val="99"/>
    <w:rsid w:val="00F93D17"/>
    <w:pPr>
      <w:spacing w:before="100" w:beforeAutospacing="1" w:after="100" w:afterAutospacing="1" w:line="276" w:lineRule="auto"/>
      <w:jc w:val="left"/>
    </w:pPr>
    <w:rPr>
      <w:rFonts w:ascii="Arial" w:eastAsia="SimSun" w:hAnsi="Arial"/>
      <w:szCs w:val="24"/>
      <w:lang w:val="vi-VN" w:eastAsia="zh-CN"/>
    </w:rPr>
  </w:style>
  <w:style w:type="character" w:customStyle="1" w:styleId="BodyText3Char1">
    <w:name w:val="Body Text 3 Char1"/>
    <w:rsid w:val="00F93D17"/>
    <w:rPr>
      <w:rFonts w:ascii=".VnBook-Antiqua" w:eastAsia="SimSun" w:hAnsi=".VnBook-Antiqua" w:cs="Times New Roman" w:hint="default"/>
      <w:sz w:val="16"/>
      <w:szCs w:val="16"/>
    </w:rPr>
  </w:style>
  <w:style w:type="character" w:customStyle="1" w:styleId="FooterChar1">
    <w:name w:val="Footer Char1"/>
    <w:uiPriority w:val="99"/>
    <w:rsid w:val="00F93D17"/>
    <w:rPr>
      <w:rFonts w:ascii=".VnTime" w:eastAsia="SimSun" w:hAnsi=".VnTime" w:cs="Times New Roman" w:hint="default"/>
      <w:sz w:val="26"/>
      <w:szCs w:val="26"/>
    </w:rPr>
  </w:style>
  <w:style w:type="character" w:customStyle="1" w:styleId="StyleHeading4Char14ptBold">
    <w:name w:val="Style Heading 4 Char + 14 pt Bold"/>
    <w:rsid w:val="00F93D17"/>
    <w:rPr>
      <w:rFonts w:ascii="Arial" w:hAnsi="Arial" w:cs="Arial" w:hint="default"/>
      <w:b/>
      <w:bCs/>
      <w:i/>
      <w:iCs w:val="0"/>
      <w:kern w:val="0"/>
      <w:sz w:val="28"/>
      <w:szCs w:val="24"/>
      <w:lang w:val="en-US" w:eastAsia="ja-JP" w:bidi="ar-SA"/>
    </w:rPr>
  </w:style>
  <w:style w:type="table" w:customStyle="1" w:styleId="TableGrid31">
    <w:name w:val="Table Grid31"/>
    <w:basedOn w:val="TableNormal"/>
    <w:next w:val="TableGrid"/>
    <w:rsid w:val="00F93D17"/>
    <w:pPr>
      <w:spacing w:after="0" w:line="240" w:lineRule="auto"/>
    </w:pPr>
    <w:rPr>
      <w:rFonts w:ascii="Calibri" w:eastAsia="SimSun" w:hAnsi="Calibri"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inhve1">
    <w:name w:val="Hinh ve"/>
    <w:basedOn w:val="Normal"/>
    <w:next w:val="TableofFigures"/>
    <w:autoRedefine/>
    <w:rsid w:val="00F93D17"/>
    <w:pPr>
      <w:spacing w:before="60" w:line="271" w:lineRule="auto"/>
      <w:jc w:val="center"/>
    </w:pPr>
    <w:rPr>
      <w:rFonts w:eastAsia="Calibri"/>
      <w:spacing w:val="4"/>
      <w:sz w:val="26"/>
      <w:szCs w:val="22"/>
    </w:rPr>
  </w:style>
  <w:style w:type="character" w:customStyle="1" w:styleId="normal-h1">
    <w:name w:val="normal-h1"/>
    <w:basedOn w:val="DefaultParagraphFont"/>
    <w:rsid w:val="00F93D17"/>
  </w:style>
  <w:style w:type="character" w:customStyle="1" w:styleId="BodytextConsolas">
    <w:name w:val="Body text + Consolas"/>
    <w:aliases w:val="31 pt,Spacing -2 pt"/>
    <w:rsid w:val="00F93D17"/>
    <w:rPr>
      <w:rFonts w:ascii="Consolas" w:eastAsia="Consolas" w:hAnsi="Consolas" w:cs="Consolas"/>
      <w:color w:val="000000"/>
      <w:spacing w:val="-40"/>
      <w:w w:val="100"/>
      <w:position w:val="0"/>
      <w:sz w:val="62"/>
      <w:szCs w:val="62"/>
      <w:shd w:val="clear" w:color="auto" w:fill="FFFFFF"/>
      <w:lang w:val="vi-VN"/>
    </w:rPr>
  </w:style>
  <w:style w:type="character" w:customStyle="1" w:styleId="bangbieuChar">
    <w:name w:val="bangbieu Char"/>
    <w:link w:val="bangbieu"/>
    <w:rsid w:val="00F93D17"/>
    <w:rPr>
      <w:rFonts w:eastAsia="Calibri" w:cs="Times New Roman"/>
      <w:i/>
      <w:iCs/>
      <w:noProof/>
      <w:kern w:val="0"/>
      <w:sz w:val="26"/>
      <w:lang w:eastAsia="vi-VN"/>
      <w14:ligatures w14:val="none"/>
    </w:rPr>
  </w:style>
  <w:style w:type="character" w:customStyle="1" w:styleId="Mention1">
    <w:name w:val="Mention1"/>
    <w:uiPriority w:val="99"/>
    <w:semiHidden/>
    <w:unhideWhenUsed/>
    <w:rsid w:val="00F93D17"/>
    <w:rPr>
      <w:color w:val="2B579A"/>
      <w:shd w:val="clear" w:color="auto" w:fill="E6E6E6"/>
    </w:rPr>
  </w:style>
  <w:style w:type="paragraph" w:customStyle="1" w:styleId="BAP">
    <w:name w:val="BAP"/>
    <w:basedOn w:val="Normal"/>
    <w:qFormat/>
    <w:rsid w:val="00F93D17"/>
    <w:pPr>
      <w:keepNext/>
      <w:widowControl w:val="0"/>
      <w:spacing w:line="360" w:lineRule="auto"/>
      <w:jc w:val="center"/>
      <w:outlineLvl w:val="3"/>
    </w:pPr>
    <w:rPr>
      <w:rFonts w:ascii="Times New Roman Bold" w:hAnsi="Times New Roman Bold"/>
      <w:b/>
      <w:bCs/>
      <w:iCs/>
      <w:sz w:val="26"/>
      <w:lang w:val="x-none" w:eastAsia="x-none"/>
    </w:rPr>
  </w:style>
  <w:style w:type="paragraph" w:customStyle="1" w:styleId="bb">
    <w:name w:val="bb"/>
    <w:basedOn w:val="Normal"/>
    <w:link w:val="bbChar"/>
    <w:rsid w:val="00F93D17"/>
    <w:pPr>
      <w:spacing w:before="60" w:line="288" w:lineRule="auto"/>
      <w:jc w:val="center"/>
    </w:pPr>
    <w:rPr>
      <w:i/>
      <w:sz w:val="26"/>
      <w:szCs w:val="24"/>
    </w:rPr>
  </w:style>
  <w:style w:type="character" w:customStyle="1" w:styleId="bbChar">
    <w:name w:val="bb Char"/>
    <w:link w:val="bb"/>
    <w:rsid w:val="00F93D17"/>
    <w:rPr>
      <w:rFonts w:eastAsia="Times New Roman" w:cs="Times New Roman"/>
      <w:i/>
      <w:kern w:val="0"/>
      <w:sz w:val="26"/>
      <w:szCs w:val="24"/>
      <w14:ligatures w14:val="none"/>
    </w:rPr>
  </w:style>
  <w:style w:type="paragraph" w:customStyle="1" w:styleId="2">
    <w:name w:val="2+"/>
    <w:basedOn w:val="Normal"/>
    <w:qFormat/>
    <w:rsid w:val="00F93D17"/>
    <w:pPr>
      <w:spacing w:line="312" w:lineRule="auto"/>
      <w:ind w:firstLine="737"/>
    </w:pPr>
    <w:rPr>
      <w:sz w:val="26"/>
      <w:szCs w:val="22"/>
      <w:lang w:val="x-none" w:eastAsia="x-none"/>
    </w:rPr>
  </w:style>
  <w:style w:type="character" w:customStyle="1" w:styleId="CaptionChar2">
    <w:name w:val="Caption Char2"/>
    <w:aliases w:val="Caption Char Char1,Caption Char1 Char Char1,Caption Char Char Char Char1,Caption Char Char Char Char Char Char Char Char Char1,Caption Char Char Char Char Char Char1 Char Char1,1- Char,ĐẦU DÒNG Char,Bang T Char,Caption1 Char,IU Char"/>
    <w:rsid w:val="00F93D17"/>
    <w:rPr>
      <w:rFonts w:eastAsia="Times New Roman"/>
      <w:b/>
      <w:iCs/>
      <w:noProof/>
      <w:color w:val="auto"/>
      <w:szCs w:val="28"/>
      <w:lang w:bidi="th-TH"/>
    </w:rPr>
  </w:style>
  <w:style w:type="paragraph" w:customStyle="1" w:styleId="HK4">
    <w:name w:val="HK4"/>
    <w:basedOn w:val="Normal"/>
    <w:qFormat/>
    <w:rsid w:val="00F93D17"/>
    <w:pPr>
      <w:tabs>
        <w:tab w:val="left" w:pos="0"/>
      </w:tabs>
      <w:spacing w:line="360" w:lineRule="auto"/>
      <w:ind w:firstLine="432"/>
    </w:pPr>
    <w:rPr>
      <w:rFonts w:eastAsia="Calibri"/>
      <w:b/>
      <w:i/>
      <w:sz w:val="26"/>
      <w:szCs w:val="22"/>
    </w:rPr>
  </w:style>
  <w:style w:type="paragraph" w:customStyle="1" w:styleId="AP3">
    <w:name w:val="AP3"/>
    <w:basedOn w:val="Heading2"/>
    <w:qFormat/>
    <w:rsid w:val="00F93D17"/>
    <w:pPr>
      <w:widowControl w:val="0"/>
      <w:numPr>
        <w:ilvl w:val="0"/>
        <w:numId w:val="0"/>
      </w:numPr>
      <w:spacing w:before="0" w:after="0" w:line="360" w:lineRule="auto"/>
      <w:ind w:firstLine="720"/>
      <w:jc w:val="left"/>
    </w:pPr>
    <w:rPr>
      <w:rFonts w:ascii="Times New Roman" w:eastAsia="Calibri" w:hAnsi="Times New Roman" w:cs="Times New Roman"/>
      <w:b/>
      <w:bCs/>
      <w:color w:val="auto"/>
      <w:sz w:val="26"/>
      <w:szCs w:val="26"/>
      <w:lang w:val="vi-VN" w:eastAsia="x-none"/>
    </w:rPr>
  </w:style>
  <w:style w:type="paragraph" w:customStyle="1" w:styleId="Normal10">
    <w:name w:val="Normal 1"/>
    <w:basedOn w:val="Normal"/>
    <w:link w:val="Normal1Char0"/>
    <w:rsid w:val="00F93D17"/>
    <w:pPr>
      <w:spacing w:before="60" w:after="120" w:line="312" w:lineRule="auto"/>
      <w:ind w:left="709" w:firstLine="578"/>
      <w:jc w:val="left"/>
    </w:pPr>
    <w:rPr>
      <w:rFonts w:ascii=".VnTime" w:hAnsi=".VnTime"/>
      <w:sz w:val="20"/>
    </w:rPr>
  </w:style>
  <w:style w:type="character" w:customStyle="1" w:styleId="Normal1Char0">
    <w:name w:val="Normal 1 Char"/>
    <w:link w:val="Normal10"/>
    <w:rsid w:val="00F93D17"/>
    <w:rPr>
      <w:rFonts w:ascii=".VnTime" w:eastAsia="Times New Roman" w:hAnsi=".VnTime" w:cs="Times New Roman"/>
      <w:kern w:val="0"/>
      <w:sz w:val="20"/>
      <w:szCs w:val="20"/>
      <w14:ligatures w14:val="none"/>
    </w:rPr>
  </w:style>
  <w:style w:type="character" w:customStyle="1" w:styleId="Gch-Char">
    <w:name w:val="Gạch - Char"/>
    <w:link w:val="Gch-"/>
    <w:locked/>
    <w:rsid w:val="00F93D17"/>
    <w:rPr>
      <w:sz w:val="26"/>
      <w:szCs w:val="26"/>
    </w:rPr>
  </w:style>
  <w:style w:type="paragraph" w:customStyle="1" w:styleId="Gch-">
    <w:name w:val="Gạch -"/>
    <w:basedOn w:val="Normal"/>
    <w:link w:val="Gch-Char"/>
    <w:qFormat/>
    <w:rsid w:val="00F93D17"/>
    <w:pPr>
      <w:numPr>
        <w:numId w:val="17"/>
      </w:numPr>
      <w:spacing w:before="120" w:after="120"/>
    </w:pPr>
    <w:rPr>
      <w:rFonts w:eastAsiaTheme="minorHAnsi" w:cstheme="minorBidi"/>
      <w:kern w:val="2"/>
      <w:sz w:val="26"/>
      <w:szCs w:val="26"/>
      <w14:ligatures w14:val="standardContextual"/>
    </w:rPr>
  </w:style>
  <w:style w:type="paragraph" w:customStyle="1" w:styleId="F1">
    <w:name w:val="F1"/>
    <w:basedOn w:val="Normal"/>
    <w:rsid w:val="00F93D17"/>
    <w:pPr>
      <w:spacing w:before="60" w:after="60" w:line="360" w:lineRule="auto"/>
      <w:jc w:val="center"/>
    </w:pPr>
    <w:rPr>
      <w:b/>
      <w:bCs/>
      <w:i/>
      <w:sz w:val="26"/>
      <w:szCs w:val="26"/>
      <w:lang w:eastAsia="vi-VN"/>
    </w:rPr>
  </w:style>
  <w:style w:type="paragraph" w:customStyle="1" w:styleId="Gach1-">
    <w:name w:val="Gach 1 -"/>
    <w:basedOn w:val="Normal"/>
    <w:link w:val="Gach1-Char"/>
    <w:qFormat/>
    <w:rsid w:val="00F93D17"/>
    <w:pPr>
      <w:numPr>
        <w:numId w:val="18"/>
      </w:numPr>
      <w:tabs>
        <w:tab w:val="left" w:pos="-4731"/>
      </w:tabs>
      <w:spacing w:line="360" w:lineRule="auto"/>
    </w:pPr>
    <w:rPr>
      <w:rFonts w:eastAsia="Calibri"/>
      <w:sz w:val="26"/>
      <w:szCs w:val="22"/>
    </w:rPr>
  </w:style>
  <w:style w:type="character" w:customStyle="1" w:styleId="Gach1-Char">
    <w:name w:val="Gach 1 - Char"/>
    <w:link w:val="Gach1-"/>
    <w:rsid w:val="00F93D17"/>
    <w:rPr>
      <w:rFonts w:eastAsia="Calibri" w:cs="Times New Roman"/>
      <w:kern w:val="0"/>
      <w:sz w:val="26"/>
      <w14:ligatures w14:val="none"/>
    </w:rPr>
  </w:style>
  <w:style w:type="paragraph" w:customStyle="1" w:styleId="Style14ptRedJustifiedBefore6ptAfter6ptLinespac">
    <w:name w:val="Style 14 pt Red Justified Before:  6 pt After:  6 pt Line spac"/>
    <w:basedOn w:val="Normal"/>
    <w:semiHidden/>
    <w:rsid w:val="00F93D17"/>
    <w:pPr>
      <w:spacing w:before="120" w:after="120" w:line="312" w:lineRule="auto"/>
      <w:ind w:firstLine="432"/>
    </w:pPr>
    <w:rPr>
      <w:rFonts w:eastAsia="Malgun Gothic"/>
      <w:color w:val="FF0000"/>
      <w:sz w:val="28"/>
    </w:rPr>
  </w:style>
  <w:style w:type="paragraph" w:customStyle="1" w:styleId="Gach2">
    <w:name w:val="Gach 2 +"/>
    <w:basedOn w:val="ListParagraph"/>
    <w:link w:val="Gach2Char"/>
    <w:qFormat/>
    <w:rsid w:val="00F93D17"/>
    <w:pPr>
      <w:numPr>
        <w:numId w:val="19"/>
      </w:numPr>
      <w:tabs>
        <w:tab w:val="left" w:pos="1134"/>
      </w:tabs>
      <w:spacing w:before="120" w:after="120"/>
      <w:ind w:left="1134" w:hanging="357"/>
      <w:contextualSpacing w:val="0"/>
    </w:pPr>
    <w:rPr>
      <w:rFonts w:eastAsia="Calibri"/>
      <w:noProof/>
      <w:sz w:val="26"/>
      <w:szCs w:val="26"/>
      <w:lang w:val="vi-VN" w:eastAsia="x-none"/>
    </w:rPr>
  </w:style>
  <w:style w:type="character" w:customStyle="1" w:styleId="Gach2Char">
    <w:name w:val="Gach 2 + Char"/>
    <w:link w:val="Gach2"/>
    <w:rsid w:val="00F93D17"/>
    <w:rPr>
      <w:rFonts w:eastAsia="Calibri" w:cs="Times New Roman"/>
      <w:noProof/>
      <w:kern w:val="0"/>
      <w:sz w:val="26"/>
      <w:szCs w:val="26"/>
      <w:lang w:val="vi-VN" w:eastAsia="x-none"/>
      <w14:ligatures w14:val="none"/>
    </w:rPr>
  </w:style>
  <w:style w:type="character" w:customStyle="1" w:styleId="BodytextChar0">
    <w:name w:val="Body text Char"/>
    <w:rsid w:val="00F93D17"/>
    <w:rPr>
      <w:rFonts w:ascii="Times New Roman" w:eastAsia="Times New Roman" w:hAnsi="Times New Roman"/>
      <w:sz w:val="26"/>
      <w:szCs w:val="26"/>
      <w:lang w:val="x-none" w:eastAsia="x-none"/>
    </w:rPr>
  </w:style>
  <w:style w:type="paragraph" w:customStyle="1" w:styleId="11Bnggg">
    <w:name w:val="1.1.Bảnggg"/>
    <w:basedOn w:val="Normal"/>
    <w:qFormat/>
    <w:rsid w:val="00F93D17"/>
    <w:pPr>
      <w:spacing w:line="360" w:lineRule="auto"/>
      <w:jc w:val="center"/>
    </w:pPr>
    <w:rPr>
      <w:rFonts w:eastAsia="TimesNewRomanPSMT"/>
      <w:b/>
      <w:i/>
      <w:sz w:val="26"/>
      <w:szCs w:val="26"/>
      <w:lang w:val="pt-BR"/>
    </w:rPr>
  </w:style>
  <w:style w:type="paragraph" w:customStyle="1" w:styleId="p4">
    <w:name w:val="p4"/>
    <w:basedOn w:val="Normal"/>
    <w:rsid w:val="00F93D17"/>
    <w:pPr>
      <w:numPr>
        <w:ilvl w:val="1"/>
        <w:numId w:val="20"/>
      </w:numPr>
      <w:spacing w:before="40" w:after="40" w:line="288" w:lineRule="auto"/>
    </w:pPr>
    <w:rPr>
      <w:rFonts w:ascii=".VnTime" w:hAnsi=".VnTime"/>
      <w:i/>
      <w:iCs/>
      <w:sz w:val="28"/>
      <w:szCs w:val="24"/>
    </w:rPr>
  </w:style>
  <w:style w:type="paragraph" w:customStyle="1" w:styleId="Hnh">
    <w:name w:val="Hình"/>
    <w:basedOn w:val="Normal"/>
    <w:qFormat/>
    <w:rsid w:val="00F93D17"/>
    <w:pPr>
      <w:spacing w:before="60" w:line="276" w:lineRule="auto"/>
      <w:jc w:val="center"/>
    </w:pPr>
    <w:rPr>
      <w:rFonts w:eastAsia="Calibri"/>
      <w:sz w:val="26"/>
      <w:szCs w:val="26"/>
    </w:rPr>
  </w:style>
  <w:style w:type="paragraph" w:customStyle="1" w:styleId="HAP">
    <w:name w:val="HAP"/>
    <w:basedOn w:val="Normal"/>
    <w:qFormat/>
    <w:rsid w:val="00F93D17"/>
    <w:pPr>
      <w:widowControl w:val="0"/>
      <w:spacing w:line="360" w:lineRule="auto"/>
      <w:jc w:val="center"/>
    </w:pPr>
    <w:rPr>
      <w:b/>
      <w:sz w:val="26"/>
      <w:szCs w:val="26"/>
    </w:rPr>
  </w:style>
  <w:style w:type="paragraph" w:customStyle="1" w:styleId="MTDisplayEquation">
    <w:name w:val="MTDisplayEquation"/>
    <w:basedOn w:val="Normal"/>
    <w:next w:val="Normal"/>
    <w:link w:val="MTDisplayEquationChar"/>
    <w:rsid w:val="00F93D17"/>
    <w:pPr>
      <w:tabs>
        <w:tab w:val="center" w:pos="4700"/>
        <w:tab w:val="right" w:pos="9400"/>
      </w:tabs>
      <w:spacing w:before="120" w:after="120" w:line="360" w:lineRule="auto"/>
    </w:pPr>
    <w:rPr>
      <w:sz w:val="26"/>
      <w:szCs w:val="26"/>
      <w:lang w:eastAsia="zh-CN"/>
    </w:rPr>
  </w:style>
  <w:style w:type="character" w:customStyle="1" w:styleId="MTDisplayEquationChar">
    <w:name w:val="MTDisplayEquation Char"/>
    <w:link w:val="MTDisplayEquation"/>
    <w:rsid w:val="00F93D17"/>
    <w:rPr>
      <w:rFonts w:eastAsia="Times New Roman" w:cs="Times New Roman"/>
      <w:kern w:val="0"/>
      <w:sz w:val="26"/>
      <w:szCs w:val="26"/>
      <w:lang w:eastAsia="zh-CN"/>
      <w14:ligatures w14:val="none"/>
    </w:rPr>
  </w:style>
  <w:style w:type="paragraph" w:customStyle="1" w:styleId="BNGTRANGDUE">
    <w:name w:val="BẢNG TRANG DUE"/>
    <w:basedOn w:val="Normal"/>
    <w:uiPriority w:val="99"/>
    <w:qFormat/>
    <w:rsid w:val="00F93D17"/>
    <w:pPr>
      <w:spacing w:before="120" w:after="120"/>
      <w:ind w:firstLine="567"/>
      <w:jc w:val="center"/>
    </w:pPr>
    <w:rPr>
      <w:i/>
      <w:sz w:val="26"/>
      <w:szCs w:val="24"/>
    </w:rPr>
  </w:style>
  <w:style w:type="paragraph" w:customStyle="1" w:styleId="HNHTRANGDUE">
    <w:name w:val="HÌNH TRANG DUE"/>
    <w:basedOn w:val="Normal"/>
    <w:uiPriority w:val="99"/>
    <w:qFormat/>
    <w:rsid w:val="00F93D17"/>
    <w:pPr>
      <w:spacing w:before="120" w:after="120"/>
      <w:ind w:firstLine="567"/>
      <w:jc w:val="center"/>
    </w:pPr>
    <w:rPr>
      <w:i/>
      <w:sz w:val="26"/>
      <w:szCs w:val="24"/>
    </w:rPr>
  </w:style>
  <w:style w:type="character" w:customStyle="1" w:styleId="Style3Char">
    <w:name w:val="Style3 Char"/>
    <w:link w:val="Style3"/>
    <w:rsid w:val="00F93D17"/>
    <w:rPr>
      <w:rFonts w:eastAsia="Times New Roman" w:cs="Times New Roman"/>
      <w:kern w:val="0"/>
      <w:sz w:val="26"/>
      <w:szCs w:val="26"/>
      <w14:ligatures w14:val="none"/>
    </w:rPr>
  </w:style>
  <w:style w:type="character" w:customStyle="1" w:styleId="NoSpacingChar">
    <w:name w:val="No Spacing Char"/>
    <w:aliases w:val="bang Char,hình Char,No Spacing1 Char,gach 1 Char,AFFD Char"/>
    <w:link w:val="NoSpacing"/>
    <w:uiPriority w:val="1"/>
    <w:rsid w:val="00F93D17"/>
    <w:rPr>
      <w:rFonts w:eastAsia="Times New Roman" w:cs="Times New Roman"/>
      <w:kern w:val="0"/>
      <w:sz w:val="24"/>
      <w14:ligatures w14:val="none"/>
    </w:rPr>
  </w:style>
  <w:style w:type="character" w:customStyle="1" w:styleId="BangChar">
    <w:name w:val="Bang Char"/>
    <w:link w:val="Bang"/>
    <w:rsid w:val="00F93D17"/>
    <w:rPr>
      <w:rFonts w:eastAsia="Times New Roman" w:cs="Times New Roman"/>
      <w:kern w:val="0"/>
      <w:sz w:val="26"/>
      <w:szCs w:val="26"/>
      <w14:ligatures w14:val="none"/>
    </w:rPr>
  </w:style>
  <w:style w:type="paragraph" w:customStyle="1" w:styleId="Heading41">
    <w:name w:val="Heading 41"/>
    <w:basedOn w:val="Normal"/>
    <w:link w:val="heading4Char0"/>
    <w:rsid w:val="00F93D17"/>
    <w:pPr>
      <w:spacing w:before="120" w:after="120" w:line="360" w:lineRule="exact"/>
      <w:ind w:firstLine="567"/>
    </w:pPr>
    <w:rPr>
      <w:b/>
      <w:i/>
      <w:sz w:val="26"/>
      <w:szCs w:val="26"/>
    </w:rPr>
  </w:style>
  <w:style w:type="character" w:customStyle="1" w:styleId="heading4Char0">
    <w:name w:val="heading 4 Char"/>
    <w:link w:val="Heading41"/>
    <w:rsid w:val="00F93D17"/>
    <w:rPr>
      <w:rFonts w:eastAsia="Times New Roman" w:cs="Times New Roman"/>
      <w:b/>
      <w:i/>
      <w:kern w:val="0"/>
      <w:sz w:val="26"/>
      <w:szCs w:val="26"/>
      <w14:ligatures w14:val="none"/>
    </w:rPr>
  </w:style>
  <w:style w:type="paragraph" w:customStyle="1" w:styleId="Ngun">
    <w:name w:val="Nguồn"/>
    <w:basedOn w:val="Normal"/>
    <w:link w:val="NgunChar"/>
    <w:qFormat/>
    <w:rsid w:val="00F93D17"/>
    <w:pPr>
      <w:widowControl w:val="0"/>
      <w:spacing w:before="120" w:after="120" w:line="276" w:lineRule="auto"/>
      <w:jc w:val="right"/>
    </w:pPr>
    <w:rPr>
      <w:rFonts w:eastAsia="Courier New" w:cs="Courier New"/>
      <w:i/>
      <w:color w:val="000000"/>
      <w:sz w:val="26"/>
      <w:szCs w:val="24"/>
      <w:lang w:val="vi-VN" w:eastAsia="vi-VN"/>
    </w:rPr>
  </w:style>
  <w:style w:type="character" w:customStyle="1" w:styleId="NgunChar">
    <w:name w:val="Nguồn Char"/>
    <w:link w:val="Ngun"/>
    <w:rsid w:val="00F93D17"/>
    <w:rPr>
      <w:rFonts w:eastAsia="Courier New" w:cs="Courier New"/>
      <w:i/>
      <w:color w:val="000000"/>
      <w:kern w:val="0"/>
      <w:sz w:val="26"/>
      <w:szCs w:val="24"/>
      <w:lang w:val="vi-VN" w:eastAsia="vi-VN"/>
      <w14:ligatures w14:val="none"/>
    </w:rPr>
  </w:style>
  <w:style w:type="paragraph" w:customStyle="1" w:styleId="hinhKS">
    <w:name w:val="hinh KS"/>
    <w:basedOn w:val="Normal"/>
    <w:uiPriority w:val="99"/>
    <w:rsid w:val="00F93D17"/>
    <w:pPr>
      <w:widowControl w:val="0"/>
      <w:spacing w:before="120" w:after="120" w:line="312" w:lineRule="auto"/>
      <w:jc w:val="center"/>
    </w:pPr>
    <w:rPr>
      <w:i/>
      <w:sz w:val="26"/>
      <w:szCs w:val="24"/>
    </w:rPr>
  </w:style>
  <w:style w:type="character" w:customStyle="1" w:styleId="normalChar">
    <w:name w:val="normal Char"/>
    <w:link w:val="Normal1"/>
    <w:rsid w:val="00F93D17"/>
    <w:rPr>
      <w:rFonts w:ascii=".VnTime" w:eastAsia="Times New Roman" w:hAnsi=".VnTime" w:cs="Times New Roman"/>
      <w:kern w:val="0"/>
      <w:sz w:val="26"/>
      <w:szCs w:val="20"/>
      <w14:ligatures w14:val="none"/>
    </w:rPr>
  </w:style>
  <w:style w:type="character" w:customStyle="1" w:styleId="Style2Char">
    <w:name w:val="Style2 Char"/>
    <w:link w:val="Style2"/>
    <w:rsid w:val="00F93D17"/>
    <w:rPr>
      <w:rFonts w:ascii="Book Antiqua" w:eastAsia="Times New Roman" w:hAnsi="Book Antiqua" w:cs=".VnArialH"/>
      <w:kern w:val="0"/>
      <w:sz w:val="22"/>
      <w:szCs w:val="20"/>
      <w:lang w:bidi="th-TH"/>
      <w14:ligatures w14:val="none"/>
    </w:rPr>
  </w:style>
  <w:style w:type="paragraph" w:customStyle="1" w:styleId="StylechuongLinespacingExactly20pt">
    <w:name w:val="Style chuong + Line spacing:  Exactly 20 pt"/>
    <w:basedOn w:val="Normal"/>
    <w:rsid w:val="00F93D17"/>
    <w:pPr>
      <w:spacing w:line="400" w:lineRule="exact"/>
      <w:jc w:val="center"/>
    </w:pPr>
    <w:rPr>
      <w:b/>
      <w:bCs/>
      <w:sz w:val="26"/>
      <w:lang w:eastAsia="ja-JP"/>
    </w:rPr>
  </w:style>
  <w:style w:type="paragraph" w:customStyle="1" w:styleId="0Normal">
    <w:name w:val="0. Normal"/>
    <w:basedOn w:val="Normal"/>
    <w:qFormat/>
    <w:rsid w:val="00F93D17"/>
    <w:pPr>
      <w:spacing w:line="264" w:lineRule="auto"/>
    </w:pPr>
    <w:rPr>
      <w:rFonts w:eastAsia="Calibri"/>
      <w:sz w:val="26"/>
      <w:szCs w:val="26"/>
      <w:lang w:val="vi-VN"/>
    </w:rPr>
  </w:style>
  <w:style w:type="character" w:customStyle="1" w:styleId="1normalChar">
    <w:name w:val="1normal Char"/>
    <w:link w:val="1normal"/>
    <w:locked/>
    <w:rsid w:val="00F93D17"/>
    <w:rPr>
      <w:sz w:val="26"/>
      <w:lang w:val="x-none" w:eastAsia="x-none"/>
    </w:rPr>
  </w:style>
  <w:style w:type="paragraph" w:customStyle="1" w:styleId="1normal">
    <w:name w:val="1normal"/>
    <w:basedOn w:val="Normal"/>
    <w:next w:val="Normal"/>
    <w:link w:val="1normalChar"/>
    <w:qFormat/>
    <w:rsid w:val="00F93D17"/>
    <w:pPr>
      <w:tabs>
        <w:tab w:val="left" w:pos="720"/>
      </w:tabs>
      <w:adjustRightInd w:val="0"/>
      <w:spacing w:line="360" w:lineRule="auto"/>
    </w:pPr>
    <w:rPr>
      <w:rFonts w:eastAsiaTheme="minorHAnsi" w:cstheme="minorBidi"/>
      <w:kern w:val="2"/>
      <w:sz w:val="26"/>
      <w:szCs w:val="22"/>
      <w:lang w:val="x-none" w:eastAsia="x-none"/>
      <w14:ligatures w14:val="standardContextual"/>
    </w:rPr>
  </w:style>
  <w:style w:type="paragraph" w:customStyle="1" w:styleId="heading50">
    <w:name w:val="heading5"/>
    <w:basedOn w:val="Normal"/>
    <w:rsid w:val="00F93D17"/>
    <w:pPr>
      <w:spacing w:before="120"/>
      <w:ind w:left="1224"/>
      <w:jc w:val="left"/>
    </w:pPr>
    <w:rPr>
      <w:sz w:val="28"/>
      <w:szCs w:val="28"/>
    </w:rPr>
  </w:style>
  <w:style w:type="paragraph" w:customStyle="1" w:styleId="StyleJustifiedBefore6ptAfter6ptLinespacingAtlea">
    <w:name w:val="Style Justified Before:  6 pt After:  6 pt Line spacing:  At lea..."/>
    <w:basedOn w:val="Normal"/>
    <w:rsid w:val="00F93D17"/>
    <w:pPr>
      <w:numPr>
        <w:numId w:val="21"/>
      </w:numPr>
      <w:spacing w:before="60" w:line="24" w:lineRule="atLeast"/>
    </w:pPr>
  </w:style>
  <w:style w:type="paragraph" w:customStyle="1" w:styleId="HNH0">
    <w:name w:val="HÌNH"/>
    <w:basedOn w:val="Caption"/>
    <w:qFormat/>
    <w:rsid w:val="00F93D17"/>
    <w:pPr>
      <w:spacing w:before="60" w:after="60" w:line="312" w:lineRule="auto"/>
    </w:pPr>
    <w:rPr>
      <w:bCs w:val="0"/>
      <w:szCs w:val="28"/>
      <w:lang w:val="x-none" w:eastAsia="x-none"/>
    </w:rPr>
  </w:style>
  <w:style w:type="character" w:customStyle="1" w:styleId="tl8wme">
    <w:name w:val="tl8wme"/>
    <w:rsid w:val="00F93D17"/>
  </w:style>
  <w:style w:type="paragraph" w:customStyle="1" w:styleId="kc1">
    <w:name w:val="kc1"/>
    <w:basedOn w:val="Normal"/>
    <w:link w:val="kc1Char"/>
    <w:qFormat/>
    <w:rsid w:val="00F93D17"/>
    <w:pPr>
      <w:keepNext/>
      <w:jc w:val="center"/>
      <w:outlineLvl w:val="0"/>
    </w:pPr>
    <w:rPr>
      <w:rFonts w:eastAsia="Calibri"/>
      <w:sz w:val="28"/>
      <w:szCs w:val="28"/>
    </w:rPr>
  </w:style>
  <w:style w:type="character" w:customStyle="1" w:styleId="kc1Char">
    <w:name w:val="kc1 Char"/>
    <w:link w:val="kc1"/>
    <w:rsid w:val="00F93D17"/>
    <w:rPr>
      <w:rFonts w:eastAsia="Calibri" w:cs="Times New Roman"/>
      <w:kern w:val="0"/>
      <w:szCs w:val="28"/>
      <w14:ligatures w14:val="none"/>
    </w:rPr>
  </w:style>
  <w:style w:type="paragraph" w:customStyle="1" w:styleId="kc3">
    <w:name w:val="kc3"/>
    <w:basedOn w:val="Normal"/>
    <w:link w:val="kc3Char"/>
    <w:qFormat/>
    <w:rsid w:val="00F93D17"/>
    <w:pPr>
      <w:keepNext/>
      <w:keepLines/>
      <w:tabs>
        <w:tab w:val="left" w:pos="426"/>
      </w:tabs>
      <w:spacing w:before="120" w:after="120"/>
      <w:outlineLvl w:val="1"/>
    </w:pPr>
    <w:rPr>
      <w:b/>
      <w:i/>
      <w:sz w:val="26"/>
      <w:szCs w:val="26"/>
    </w:rPr>
  </w:style>
  <w:style w:type="character" w:customStyle="1" w:styleId="kc3Char">
    <w:name w:val="kc3 Char"/>
    <w:link w:val="kc3"/>
    <w:rsid w:val="00F93D17"/>
    <w:rPr>
      <w:rFonts w:eastAsia="Times New Roman" w:cs="Times New Roman"/>
      <w:b/>
      <w:i/>
      <w:kern w:val="0"/>
      <w:sz w:val="26"/>
      <w:szCs w:val="26"/>
      <w14:ligatures w14:val="none"/>
    </w:rPr>
  </w:style>
  <w:style w:type="paragraph" w:customStyle="1" w:styleId="kc2">
    <w:name w:val="kc2"/>
    <w:basedOn w:val="Normal"/>
    <w:link w:val="kc2Char"/>
    <w:qFormat/>
    <w:rsid w:val="00F93D17"/>
    <w:pPr>
      <w:keepNext/>
      <w:jc w:val="left"/>
      <w:outlineLvl w:val="0"/>
    </w:pPr>
    <w:rPr>
      <w:rFonts w:eastAsia="Calibri"/>
      <w:sz w:val="26"/>
      <w:szCs w:val="26"/>
    </w:rPr>
  </w:style>
  <w:style w:type="character" w:customStyle="1" w:styleId="kc2Char">
    <w:name w:val="kc2 Char"/>
    <w:link w:val="kc2"/>
    <w:rsid w:val="00F93D17"/>
    <w:rPr>
      <w:rFonts w:eastAsia="Calibri" w:cs="Times New Roman"/>
      <w:kern w:val="0"/>
      <w:sz w:val="26"/>
      <w:szCs w:val="26"/>
      <w14:ligatures w14:val="none"/>
    </w:rPr>
  </w:style>
  <w:style w:type="paragraph" w:customStyle="1" w:styleId="kc4">
    <w:name w:val="kc4"/>
    <w:basedOn w:val="kc3"/>
    <w:link w:val="kc4Char"/>
    <w:qFormat/>
    <w:rsid w:val="00F93D17"/>
  </w:style>
  <w:style w:type="character" w:customStyle="1" w:styleId="kc4Char">
    <w:name w:val="kc4 Char"/>
    <w:link w:val="kc4"/>
    <w:rsid w:val="00F93D17"/>
    <w:rPr>
      <w:rFonts w:eastAsia="Times New Roman" w:cs="Times New Roman"/>
      <w:b/>
      <w:i/>
      <w:kern w:val="0"/>
      <w:sz w:val="26"/>
      <w:szCs w:val="26"/>
      <w14:ligatures w14:val="none"/>
    </w:rPr>
  </w:style>
  <w:style w:type="paragraph" w:customStyle="1" w:styleId="nomal">
    <w:name w:val="nomal"/>
    <w:basedOn w:val="Normal"/>
    <w:link w:val="nomalChar1"/>
    <w:rsid w:val="00F93D17"/>
    <w:pPr>
      <w:widowControl w:val="0"/>
      <w:tabs>
        <w:tab w:val="left" w:pos="709"/>
        <w:tab w:val="left" w:pos="1134"/>
      </w:tabs>
      <w:spacing w:after="120" w:line="360" w:lineRule="auto"/>
    </w:pPr>
    <w:rPr>
      <w:rFonts w:ascii=".VnTime" w:hAnsi=".VnTime"/>
      <w:sz w:val="26"/>
    </w:rPr>
  </w:style>
  <w:style w:type="paragraph" w:customStyle="1" w:styleId="List-2">
    <w:name w:val="List-2"/>
    <w:basedOn w:val="Normal"/>
    <w:qFormat/>
    <w:rsid w:val="00F93D17"/>
    <w:pPr>
      <w:widowControl w:val="0"/>
      <w:spacing w:before="120" w:after="120" w:line="276" w:lineRule="auto"/>
      <w:ind w:left="900" w:hanging="360"/>
    </w:pPr>
    <w:rPr>
      <w:kern w:val="2"/>
      <w:sz w:val="26"/>
      <w:lang w:eastAsia="ja-JP"/>
    </w:rPr>
  </w:style>
  <w:style w:type="paragraph" w:customStyle="1" w:styleId="xl133">
    <w:name w:val="xl133"/>
    <w:basedOn w:val="Normal"/>
    <w:rsid w:val="00F93D17"/>
    <w:pPr>
      <w:pBdr>
        <w:top w:val="single" w:sz="4" w:space="0" w:color="auto"/>
        <w:left w:val="single" w:sz="4" w:space="0" w:color="auto"/>
        <w:right w:val="single" w:sz="4" w:space="0" w:color="auto"/>
      </w:pBdr>
      <w:spacing w:before="100" w:beforeAutospacing="1" w:after="100" w:afterAutospacing="1"/>
      <w:jc w:val="center"/>
    </w:pPr>
    <w:rPr>
      <w:b/>
      <w:bCs/>
      <w:color w:val="00B050"/>
      <w:sz w:val="20"/>
    </w:rPr>
  </w:style>
  <w:style w:type="paragraph" w:customStyle="1" w:styleId="StyleHeading1Justified">
    <w:name w:val="Style Heading 1 + Justified"/>
    <w:basedOn w:val="Heading1"/>
    <w:rsid w:val="00F93D17"/>
    <w:pPr>
      <w:keepLines w:val="0"/>
      <w:numPr>
        <w:numId w:val="0"/>
      </w:numPr>
      <w:tabs>
        <w:tab w:val="left" w:pos="482"/>
        <w:tab w:val="right" w:leader="dot" w:pos="8760"/>
      </w:tabs>
      <w:spacing w:before="240" w:after="60" w:line="360" w:lineRule="auto"/>
      <w:ind w:left="1440" w:hanging="1440"/>
      <w:jc w:val="center"/>
    </w:pPr>
    <w:rPr>
      <w:rFonts w:ascii=".VnTimeH" w:eastAsia="Times New Roman" w:hAnsi=".VnTimeH" w:cs="Times New Roman"/>
      <w:b/>
      <w:bCs/>
      <w:iCs/>
      <w:noProof/>
      <w:color w:val="auto"/>
      <w:sz w:val="24"/>
      <w:szCs w:val="22"/>
      <w:lang w:val="en-GB"/>
    </w:rPr>
  </w:style>
  <w:style w:type="paragraph" w:customStyle="1" w:styleId="para0">
    <w:name w:val="para 0"/>
    <w:aliases w:val="0"/>
    <w:basedOn w:val="Normal"/>
    <w:rsid w:val="00F93D17"/>
    <w:pPr>
      <w:numPr>
        <w:numId w:val="22"/>
      </w:numPr>
      <w:spacing w:line="276" w:lineRule="auto"/>
    </w:pPr>
    <w:rPr>
      <w:color w:val="000000"/>
      <w:sz w:val="26"/>
      <w:szCs w:val="26"/>
    </w:rPr>
  </w:style>
  <w:style w:type="paragraph" w:customStyle="1" w:styleId="List10">
    <w:name w:val="List 1"/>
    <w:basedOn w:val="Normal"/>
    <w:link w:val="List1Char"/>
    <w:qFormat/>
    <w:rsid w:val="00F93D17"/>
    <w:pPr>
      <w:tabs>
        <w:tab w:val="num" w:pos="567"/>
      </w:tabs>
      <w:spacing w:before="60" w:after="60"/>
      <w:ind w:left="567" w:hanging="283"/>
    </w:pPr>
    <w:rPr>
      <w:rFonts w:ascii="Arial" w:eastAsia="Dotum" w:hAnsi="Arial"/>
      <w:kern w:val="2"/>
      <w:sz w:val="22"/>
      <w:szCs w:val="22"/>
      <w:lang w:eastAsia="ko-KR"/>
    </w:rPr>
  </w:style>
  <w:style w:type="character" w:customStyle="1" w:styleId="List1Char">
    <w:name w:val="List 1 Char"/>
    <w:link w:val="List10"/>
    <w:rsid w:val="00F93D17"/>
    <w:rPr>
      <w:rFonts w:ascii="Arial" w:eastAsia="Dotum" w:hAnsi="Arial" w:cs="Times New Roman"/>
      <w:sz w:val="22"/>
      <w:lang w:eastAsia="ko-KR"/>
      <w14:ligatures w14:val="none"/>
    </w:rPr>
  </w:style>
  <w:style w:type="character" w:customStyle="1" w:styleId="BodyTextCharCharCharCharCharCharChar">
    <w:name w:val="Body Text Char Char Char Char Char Char Char"/>
    <w:aliases w:val="Body Text Char Char Char Char Char Char Char1"/>
    <w:rsid w:val="00F93D17"/>
    <w:rPr>
      <w:rFonts w:ascii=".VnTime" w:hAnsi=".VnTime"/>
      <w:sz w:val="28"/>
      <w:lang w:val="en-US" w:eastAsia="en-US" w:bidi="ar-SA"/>
    </w:rPr>
  </w:style>
  <w:style w:type="paragraph" w:customStyle="1" w:styleId="Lv3">
    <w:name w:val="Lv3"/>
    <w:link w:val="Lv3Char"/>
    <w:uiPriority w:val="99"/>
    <w:qFormat/>
    <w:rsid w:val="00F93D17"/>
    <w:pPr>
      <w:tabs>
        <w:tab w:val="left" w:pos="360"/>
      </w:tabs>
      <w:spacing w:before="120" w:after="120" w:line="288" w:lineRule="auto"/>
      <w:jc w:val="both"/>
    </w:pPr>
    <w:rPr>
      <w:rFonts w:eastAsia="Times New Roman" w:cs="Times New Roman"/>
      <w:b/>
      <w:bCs/>
      <w:kern w:val="0"/>
      <w:sz w:val="26"/>
      <w:szCs w:val="24"/>
      <w:lang w:val="vi-VN" w:eastAsia="vi-VN"/>
      <w14:ligatures w14:val="none"/>
    </w:rPr>
  </w:style>
  <w:style w:type="character" w:customStyle="1" w:styleId="Lv3Char">
    <w:name w:val="Lv3 Char"/>
    <w:link w:val="Lv3"/>
    <w:uiPriority w:val="99"/>
    <w:rsid w:val="00F93D17"/>
    <w:rPr>
      <w:rFonts w:eastAsia="Times New Roman" w:cs="Times New Roman"/>
      <w:b/>
      <w:bCs/>
      <w:kern w:val="0"/>
      <w:sz w:val="26"/>
      <w:szCs w:val="24"/>
      <w:lang w:val="vi-VN" w:eastAsia="vi-VN"/>
      <w14:ligatures w14:val="none"/>
    </w:rPr>
  </w:style>
  <w:style w:type="paragraph" w:customStyle="1" w:styleId="chuthuong">
    <w:name w:val="chu thuong"/>
    <w:link w:val="chuthuongChar"/>
    <w:rsid w:val="00F93D17"/>
    <w:pPr>
      <w:spacing w:before="240" w:after="0" w:line="288" w:lineRule="auto"/>
      <w:ind w:left="1418"/>
      <w:jc w:val="both"/>
    </w:pPr>
    <w:rPr>
      <w:rFonts w:eastAsia="Times New Roman" w:cs="Times New Roman"/>
      <w:noProof/>
      <w:kern w:val="0"/>
      <w:sz w:val="24"/>
      <w:szCs w:val="20"/>
      <w14:ligatures w14:val="none"/>
    </w:rPr>
  </w:style>
  <w:style w:type="character" w:customStyle="1" w:styleId="chuthuongChar">
    <w:name w:val="chu thuong Char"/>
    <w:link w:val="chuthuong"/>
    <w:rsid w:val="00F93D17"/>
    <w:rPr>
      <w:rFonts w:eastAsia="Times New Roman" w:cs="Times New Roman"/>
      <w:noProof/>
      <w:kern w:val="0"/>
      <w:sz w:val="24"/>
      <w:szCs w:val="20"/>
      <w14:ligatures w14:val="none"/>
    </w:rPr>
  </w:style>
  <w:style w:type="paragraph" w:customStyle="1" w:styleId="MC1111">
    <w:name w:val="MỤC 1.1.1.1."/>
    <w:basedOn w:val="Normal"/>
    <w:qFormat/>
    <w:rsid w:val="00F93D17"/>
    <w:pPr>
      <w:widowControl w:val="0"/>
      <w:spacing w:before="240" w:line="360" w:lineRule="exact"/>
    </w:pPr>
    <w:rPr>
      <w:b/>
      <w:i/>
      <w:szCs w:val="24"/>
      <w:lang w:val="vi-VN"/>
    </w:rPr>
  </w:style>
  <w:style w:type="paragraph" w:customStyle="1" w:styleId="BANG11">
    <w:name w:val="BANG 1.1"/>
    <w:basedOn w:val="Heading3"/>
    <w:link w:val="BANG11Char"/>
    <w:autoRedefine/>
    <w:qFormat/>
    <w:rsid w:val="00F93D17"/>
    <w:pPr>
      <w:numPr>
        <w:ilvl w:val="0"/>
        <w:numId w:val="0"/>
      </w:numPr>
      <w:spacing w:before="60" w:after="60" w:line="300" w:lineRule="auto"/>
      <w:jc w:val="left"/>
    </w:pPr>
    <w:rPr>
      <w:rFonts w:ascii="Times New Roman" w:eastAsia="Times New Roman" w:hAnsi="Times New Roman" w:cs="Times New Roman"/>
      <w:b/>
      <w:i/>
      <w:color w:val="auto"/>
      <w:sz w:val="26"/>
      <w:szCs w:val="26"/>
    </w:rPr>
  </w:style>
  <w:style w:type="character" w:customStyle="1" w:styleId="BANG11Char">
    <w:name w:val="BANG 1.1 Char"/>
    <w:link w:val="BANG11"/>
    <w:rsid w:val="00F93D17"/>
    <w:rPr>
      <w:rFonts w:eastAsia="Times New Roman" w:cs="Times New Roman"/>
      <w:b/>
      <w:i/>
      <w:kern w:val="0"/>
      <w:sz w:val="26"/>
      <w:szCs w:val="26"/>
      <w14:ligatures w14:val="none"/>
    </w:rPr>
  </w:style>
  <w:style w:type="paragraph" w:customStyle="1" w:styleId="aaaaaaaaaaaaaaaaaaaaa">
    <w:name w:val="aaaaaaaaaaaaaaaaaaaaa"/>
    <w:basedOn w:val="BANG11"/>
    <w:link w:val="aaaaaaaaaaaaaaaaaaaaaChar"/>
    <w:qFormat/>
    <w:rsid w:val="00F93D17"/>
    <w:pPr>
      <w:keepNext w:val="0"/>
      <w:keepLines w:val="0"/>
      <w:spacing w:line="276" w:lineRule="auto"/>
      <w:outlineLvl w:val="9"/>
    </w:pPr>
    <w:rPr>
      <w:i w:val="0"/>
    </w:rPr>
  </w:style>
  <w:style w:type="character" w:customStyle="1" w:styleId="aaaaaaaaaaaaaaaaaaaaaChar">
    <w:name w:val="aaaaaaaaaaaaaaaaaaaaa Char"/>
    <w:link w:val="aaaaaaaaaaaaaaaaaaaaa"/>
    <w:rsid w:val="00F93D17"/>
    <w:rPr>
      <w:rFonts w:eastAsia="Times New Roman" w:cs="Times New Roman"/>
      <w:b/>
      <w:kern w:val="0"/>
      <w:sz w:val="26"/>
      <w:szCs w:val="26"/>
      <w14:ligatures w14:val="none"/>
    </w:rPr>
  </w:style>
  <w:style w:type="paragraph" w:customStyle="1" w:styleId="BL-">
    <w:name w:val="BL -"/>
    <w:basedOn w:val="Normal"/>
    <w:autoRedefine/>
    <w:qFormat/>
    <w:rsid w:val="00F93D17"/>
    <w:pPr>
      <w:numPr>
        <w:numId w:val="23"/>
      </w:numPr>
      <w:spacing w:before="60" w:after="60" w:line="264" w:lineRule="auto"/>
    </w:pPr>
    <w:rPr>
      <w:rFonts w:eastAsia="MS Mincho"/>
      <w:sz w:val="26"/>
      <w:szCs w:val="24"/>
    </w:rPr>
  </w:style>
  <w:style w:type="paragraph" w:customStyle="1" w:styleId="BL">
    <w:name w:val="BL+"/>
    <w:basedOn w:val="Normal"/>
    <w:autoRedefine/>
    <w:qFormat/>
    <w:rsid w:val="00F93D17"/>
    <w:pPr>
      <w:numPr>
        <w:ilvl w:val="1"/>
        <w:numId w:val="23"/>
      </w:numPr>
      <w:spacing w:before="60" w:after="60" w:line="264" w:lineRule="auto"/>
    </w:pPr>
    <w:rPr>
      <w:rFonts w:eastAsia="MS Mincho"/>
      <w:sz w:val="26"/>
      <w:szCs w:val="24"/>
      <w:lang w:val="pt-BR"/>
    </w:rPr>
  </w:style>
  <w:style w:type="paragraph" w:customStyle="1" w:styleId="Normalbullet1">
    <w:name w:val="Normal bullet 1"/>
    <w:basedOn w:val="Normal"/>
    <w:autoRedefine/>
    <w:rsid w:val="00F93D17"/>
    <w:pPr>
      <w:widowControl w:val="0"/>
      <w:spacing w:before="60" w:line="252" w:lineRule="auto"/>
    </w:pPr>
    <w:rPr>
      <w:rFonts w:ascii=".VnTime" w:hAnsi=".VnTime"/>
      <w:spacing w:val="-4"/>
      <w:sz w:val="26"/>
      <w:lang w:val="vi-VN"/>
    </w:rPr>
  </w:style>
  <w:style w:type="paragraph" w:customStyle="1" w:styleId="Normalbullet2">
    <w:name w:val="Normal bullet 2"/>
    <w:basedOn w:val="Normal"/>
    <w:autoRedefine/>
    <w:rsid w:val="00F93D17"/>
    <w:pPr>
      <w:widowControl w:val="0"/>
      <w:spacing w:before="120" w:line="252" w:lineRule="auto"/>
      <w:ind w:left="1080" w:hanging="720"/>
    </w:pPr>
    <w:rPr>
      <w:rFonts w:ascii=".VnTime" w:hAnsi=".VnTime"/>
      <w:sz w:val="26"/>
      <w:lang w:val="vi-VN"/>
    </w:rPr>
  </w:style>
  <w:style w:type="paragraph" w:customStyle="1" w:styleId="Normalnumbering">
    <w:name w:val="Normal numbering"/>
    <w:basedOn w:val="Normal"/>
    <w:autoRedefine/>
    <w:rsid w:val="00F93D17"/>
    <w:pPr>
      <w:widowControl w:val="0"/>
      <w:spacing w:before="60" w:line="252" w:lineRule="auto"/>
      <w:ind w:left="567" w:hanging="505"/>
    </w:pPr>
    <w:rPr>
      <w:rFonts w:ascii=".VnTime" w:hAnsi=".VnTime"/>
      <w:spacing w:val="-4"/>
      <w:sz w:val="26"/>
      <w:lang w:val="vi-VN"/>
    </w:rPr>
  </w:style>
  <w:style w:type="paragraph" w:customStyle="1" w:styleId="NormalIndent1">
    <w:name w:val="Normal Indent1"/>
    <w:basedOn w:val="Normal"/>
    <w:autoRedefine/>
    <w:rsid w:val="00F93D17"/>
    <w:pPr>
      <w:widowControl w:val="0"/>
      <w:spacing w:before="120" w:line="252" w:lineRule="auto"/>
      <w:ind w:left="567"/>
    </w:pPr>
    <w:rPr>
      <w:rFonts w:ascii=".VnTime" w:hAnsi=".VnTime"/>
      <w:sz w:val="26"/>
      <w:lang w:val="vi-VN"/>
    </w:rPr>
  </w:style>
  <w:style w:type="paragraph" w:customStyle="1" w:styleId="tieudetrongbang">
    <w:name w:val="tieu de trong bang"/>
    <w:basedOn w:val="Normal"/>
    <w:autoRedefine/>
    <w:rsid w:val="00F93D17"/>
    <w:pPr>
      <w:widowControl w:val="0"/>
      <w:spacing w:before="40" w:line="252" w:lineRule="auto"/>
      <w:ind w:left="-30" w:right="-30"/>
      <w:jc w:val="center"/>
    </w:pPr>
    <w:rPr>
      <w:rFonts w:ascii=".VnTime" w:hAnsi=".VnTime"/>
      <w:snapToGrid w:val="0"/>
      <w:color w:val="000000"/>
      <w:sz w:val="22"/>
    </w:rPr>
  </w:style>
  <w:style w:type="paragraph" w:customStyle="1" w:styleId="Dieu">
    <w:name w:val="Dieu"/>
    <w:basedOn w:val="Normal"/>
    <w:rsid w:val="00F93D17"/>
    <w:pPr>
      <w:spacing w:before="240"/>
      <w:ind w:firstLine="709"/>
    </w:pPr>
    <w:rPr>
      <w:rFonts w:ascii="VNtimes new roman" w:hAnsi="VNtimes new roman"/>
      <w:sz w:val="26"/>
    </w:rPr>
  </w:style>
  <w:style w:type="paragraph" w:customStyle="1" w:styleId="Text0">
    <w:name w:val="Text"/>
    <w:basedOn w:val="Normal"/>
    <w:rsid w:val="00F93D17"/>
    <w:pPr>
      <w:spacing w:before="60" w:after="60"/>
      <w:ind w:firstLine="709"/>
    </w:pPr>
    <w:rPr>
      <w:rFonts w:ascii="VNottawa" w:hAnsi="VNottawa"/>
      <w:sz w:val="26"/>
      <w:lang w:val="vi-VN"/>
    </w:rPr>
  </w:style>
  <w:style w:type="paragraph" w:customStyle="1" w:styleId="Tenbang">
    <w:name w:val="Tenbang"/>
    <w:basedOn w:val="BodyText"/>
    <w:autoRedefine/>
    <w:rsid w:val="00F93D17"/>
    <w:pPr>
      <w:suppressAutoHyphens w:val="0"/>
      <w:spacing w:before="240" w:after="120" w:line="264" w:lineRule="auto"/>
      <w:ind w:right="0"/>
      <w:jc w:val="center"/>
    </w:pPr>
    <w:rPr>
      <w:b/>
      <w:noProof/>
      <w:snapToGrid w:val="0"/>
      <w:spacing w:val="0"/>
      <w:szCs w:val="24"/>
      <w:lang w:val="pt-BR" w:eastAsia="en-US"/>
    </w:rPr>
  </w:style>
  <w:style w:type="paragraph" w:customStyle="1" w:styleId="chucanhSTT">
    <w:name w:val="chu canh STT"/>
    <w:basedOn w:val="Normal"/>
    <w:autoRedefine/>
    <w:rsid w:val="00F93D17"/>
    <w:pPr>
      <w:tabs>
        <w:tab w:val="left" w:pos="0"/>
      </w:tabs>
      <w:spacing w:before="240" w:after="60"/>
    </w:pPr>
    <w:rPr>
      <w:rFonts w:ascii=".VnTime" w:hAnsi=".VnTime"/>
      <w:snapToGrid w:val="0"/>
      <w:color w:val="000000"/>
    </w:rPr>
  </w:style>
  <w:style w:type="paragraph" w:customStyle="1" w:styleId="bng0">
    <w:name w:val="b¶ng"/>
    <w:basedOn w:val="Normal"/>
    <w:rsid w:val="00F93D17"/>
    <w:pPr>
      <w:tabs>
        <w:tab w:val="left" w:pos="0"/>
      </w:tabs>
      <w:spacing w:before="20" w:after="20"/>
    </w:pPr>
    <w:rPr>
      <w:rFonts w:ascii=".VnTime" w:hAnsi=".VnTime"/>
      <w:snapToGrid w:val="0"/>
      <w:color w:val="000000"/>
      <w:sz w:val="22"/>
    </w:rPr>
  </w:style>
  <w:style w:type="paragraph" w:customStyle="1" w:styleId="chnghing">
    <w:name w:val="ch÷ nghiªng"/>
    <w:basedOn w:val="Normal"/>
    <w:rsid w:val="00F93D17"/>
    <w:pPr>
      <w:tabs>
        <w:tab w:val="left" w:pos="709"/>
      </w:tabs>
      <w:spacing w:before="120" w:after="60"/>
    </w:pPr>
    <w:rPr>
      <w:rFonts w:ascii=".VnTime" w:hAnsi=".VnTime"/>
      <w:b/>
      <w:snapToGrid w:val="0"/>
      <w:color w:val="000000"/>
      <w:sz w:val="26"/>
    </w:rPr>
  </w:style>
  <w:style w:type="paragraph" w:customStyle="1" w:styleId="StyleHeading2LeftBefore6pt">
    <w:name w:val="Style Heading 2 + Left Before:  6 pt"/>
    <w:basedOn w:val="Heading2"/>
    <w:rsid w:val="00F93D17"/>
    <w:pPr>
      <w:keepNext w:val="0"/>
      <w:keepLines w:val="0"/>
      <w:numPr>
        <w:numId w:val="0"/>
      </w:numPr>
      <w:tabs>
        <w:tab w:val="num" w:pos="576"/>
      </w:tabs>
      <w:spacing w:before="60" w:after="0" w:line="264" w:lineRule="auto"/>
      <w:ind w:left="576" w:hanging="576"/>
    </w:pPr>
    <w:rPr>
      <w:rFonts w:ascii="Times New Roman" w:eastAsia="Times New Roman" w:hAnsi="Times New Roman" w:cs="Times New Roman"/>
      <w:bCs/>
      <w:color w:val="auto"/>
      <w:sz w:val="26"/>
      <w:szCs w:val="24"/>
    </w:rPr>
  </w:style>
  <w:style w:type="paragraph" w:customStyle="1" w:styleId="tenbang0">
    <w:name w:val="ten bang"/>
    <w:basedOn w:val="Normal"/>
    <w:rsid w:val="00F93D17"/>
    <w:pPr>
      <w:widowControl w:val="0"/>
      <w:spacing w:before="240" w:after="120" w:line="252" w:lineRule="auto"/>
      <w:jc w:val="center"/>
    </w:pPr>
    <w:rPr>
      <w:rFonts w:ascii=".VnTimeH" w:hAnsi=".VnTimeH"/>
      <w:b/>
      <w:sz w:val="23"/>
      <w:lang w:val="vi-VN"/>
    </w:rPr>
  </w:style>
  <w:style w:type="paragraph" w:customStyle="1" w:styleId="oncaDanhsch1">
    <w:name w:val="Đoạn của Danh sách1"/>
    <w:basedOn w:val="Normal"/>
    <w:qFormat/>
    <w:rsid w:val="00F93D17"/>
    <w:pPr>
      <w:spacing w:before="240" w:after="200" w:line="276" w:lineRule="auto"/>
      <w:ind w:left="720"/>
      <w:contextualSpacing/>
    </w:pPr>
    <w:rPr>
      <w:rFonts w:ascii="Calibri" w:eastAsia="Calibri" w:hAnsi="Calibri"/>
      <w:sz w:val="22"/>
      <w:szCs w:val="22"/>
    </w:rPr>
  </w:style>
  <w:style w:type="paragraph" w:customStyle="1" w:styleId="oncaDanhsch2">
    <w:name w:val="Đoạn của Danh sách2"/>
    <w:basedOn w:val="Normal"/>
    <w:qFormat/>
    <w:rsid w:val="00F93D17"/>
    <w:pPr>
      <w:spacing w:before="240" w:after="200" w:line="276" w:lineRule="auto"/>
      <w:ind w:left="720"/>
      <w:contextualSpacing/>
    </w:pPr>
    <w:rPr>
      <w:rFonts w:ascii="Calibri" w:eastAsia="Calibri" w:hAnsi="Calibri"/>
      <w:sz w:val="22"/>
      <w:szCs w:val="22"/>
    </w:rPr>
  </w:style>
  <w:style w:type="paragraph" w:customStyle="1" w:styleId="xl124">
    <w:name w:val="xl124"/>
    <w:basedOn w:val="Normal"/>
    <w:rsid w:val="00F93D17"/>
    <w:pPr>
      <w:pBdr>
        <w:top w:val="single" w:sz="4" w:space="0" w:color="auto"/>
        <w:left w:val="single" w:sz="4" w:space="0" w:color="auto"/>
        <w:bottom w:val="single" w:sz="4" w:space="0" w:color="auto"/>
        <w:right w:val="single" w:sz="8" w:space="6" w:color="auto"/>
      </w:pBdr>
      <w:shd w:val="clear" w:color="000000" w:fill="FDE9D9"/>
      <w:spacing w:before="100" w:beforeAutospacing="1" w:after="100" w:afterAutospacing="1"/>
      <w:ind w:firstLineChars="100" w:firstLine="100"/>
      <w:jc w:val="right"/>
      <w:textAlignment w:val="center"/>
    </w:pPr>
    <w:rPr>
      <w:rFonts w:ascii="Arial" w:hAnsi="Arial" w:cs="Arial"/>
      <w:color w:val="FF0000"/>
      <w:szCs w:val="24"/>
      <w:lang w:val="vi-VN" w:eastAsia="vi-VN"/>
    </w:rPr>
  </w:style>
  <w:style w:type="paragraph" w:customStyle="1" w:styleId="xl125">
    <w:name w:val="xl125"/>
    <w:basedOn w:val="Normal"/>
    <w:rsid w:val="00F93D17"/>
    <w:pPr>
      <w:pBdr>
        <w:top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26">
    <w:name w:val="xl126"/>
    <w:basedOn w:val="Normal"/>
    <w:rsid w:val="00F93D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27">
    <w:name w:val="xl127"/>
    <w:basedOn w:val="Normal"/>
    <w:rsid w:val="00F93D1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28">
    <w:name w:val="xl128"/>
    <w:basedOn w:val="Normal"/>
    <w:rsid w:val="00F93D17"/>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29">
    <w:name w:val="xl129"/>
    <w:basedOn w:val="Normal"/>
    <w:rsid w:val="00F93D17"/>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w:hAnsi="Arial" w:cs="Arial"/>
      <w:color w:val="FF0000"/>
      <w:szCs w:val="24"/>
      <w:lang w:val="vi-VN" w:eastAsia="vi-VN"/>
    </w:rPr>
  </w:style>
  <w:style w:type="paragraph" w:customStyle="1" w:styleId="xl130">
    <w:name w:val="xl130"/>
    <w:basedOn w:val="Normal"/>
    <w:rsid w:val="00F93D17"/>
    <w:pPr>
      <w:shd w:val="clear" w:color="000000" w:fill="FDE9D9"/>
      <w:spacing w:before="100" w:beforeAutospacing="1" w:after="100" w:afterAutospacing="1"/>
      <w:textAlignment w:val="center"/>
    </w:pPr>
    <w:rPr>
      <w:rFonts w:ascii="Arial" w:hAnsi="Arial" w:cs="Arial"/>
      <w:color w:val="FF0000"/>
      <w:szCs w:val="24"/>
      <w:lang w:val="vi-VN" w:eastAsia="vi-VN"/>
    </w:rPr>
  </w:style>
  <w:style w:type="paragraph" w:customStyle="1" w:styleId="xl131">
    <w:name w:val="xl131"/>
    <w:basedOn w:val="Normal"/>
    <w:rsid w:val="00F93D1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2">
    <w:name w:val="xl132"/>
    <w:basedOn w:val="Normal"/>
    <w:rsid w:val="00F93D1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4">
    <w:name w:val="xl134"/>
    <w:basedOn w:val="Normal"/>
    <w:rsid w:val="00F93D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5">
    <w:name w:val="xl135"/>
    <w:basedOn w:val="Normal"/>
    <w:rsid w:val="00F93D1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6">
    <w:name w:val="xl136"/>
    <w:basedOn w:val="Normal"/>
    <w:rsid w:val="00F93D1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Cs w:val="24"/>
      <w:lang w:val="vi-VN" w:eastAsia="vi-VN"/>
    </w:rPr>
  </w:style>
  <w:style w:type="paragraph" w:customStyle="1" w:styleId="xl137">
    <w:name w:val="xl137"/>
    <w:basedOn w:val="Normal"/>
    <w:rsid w:val="00F93D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8">
    <w:name w:val="xl13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39">
    <w:name w:val="xl139"/>
    <w:basedOn w:val="Normal"/>
    <w:rsid w:val="00F93D17"/>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40">
    <w:name w:val="xl140"/>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41">
    <w:name w:val="xl141"/>
    <w:basedOn w:val="Normal"/>
    <w:rsid w:val="00F93D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paragraph" w:customStyle="1" w:styleId="xl142">
    <w:name w:val="xl14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val="vi-VN" w:eastAsia="vi-VN"/>
    </w:rPr>
  </w:style>
  <w:style w:type="character" w:customStyle="1" w:styleId="CommentTextChar1">
    <w:name w:val="Comment Text Char1"/>
    <w:uiPriority w:val="99"/>
    <w:semiHidden/>
    <w:rsid w:val="00F93D17"/>
    <w:rPr>
      <w:sz w:val="20"/>
      <w:szCs w:val="20"/>
    </w:rPr>
  </w:style>
  <w:style w:type="character" w:customStyle="1" w:styleId="StyleHeading413ptChar">
    <w:name w:val="Style Heading 4 + 13 pt Char"/>
    <w:uiPriority w:val="99"/>
    <w:rsid w:val="00F93D17"/>
    <w:rPr>
      <w:rFonts w:ascii=".VnTime" w:hAnsi=".VnTime"/>
      <w:b/>
      <w:i/>
      <w:sz w:val="26"/>
      <w:lang w:val="en-US" w:eastAsia="en-US"/>
    </w:rPr>
  </w:style>
  <w:style w:type="paragraph" w:customStyle="1" w:styleId="13">
    <w:name w:val="13"/>
    <w:basedOn w:val="Normal"/>
    <w:uiPriority w:val="99"/>
    <w:rsid w:val="00F93D17"/>
    <w:pPr>
      <w:spacing w:before="240"/>
      <w:jc w:val="center"/>
    </w:pPr>
    <w:rPr>
      <w:rFonts w:ascii=".VnTime" w:hAnsi=".VnTime" w:cs=".VnTime"/>
      <w:sz w:val="28"/>
      <w:szCs w:val="28"/>
    </w:rPr>
  </w:style>
  <w:style w:type="paragraph" w:customStyle="1" w:styleId="Caption11">
    <w:name w:val="Caption11"/>
    <w:basedOn w:val="Normal"/>
    <w:next w:val="Normal"/>
    <w:uiPriority w:val="99"/>
    <w:rsid w:val="00F93D17"/>
    <w:pPr>
      <w:spacing w:before="240"/>
      <w:jc w:val="center"/>
    </w:pPr>
    <w:rPr>
      <w:rFonts w:ascii=".VnTimeH" w:hAnsi=".VnTimeH" w:cs=".VnTimeH"/>
      <w:b/>
      <w:bCs/>
      <w:sz w:val="28"/>
      <w:szCs w:val="28"/>
      <w:lang w:val="en-GB"/>
    </w:rPr>
  </w:style>
  <w:style w:type="character" w:customStyle="1" w:styleId="CharChar23">
    <w:name w:val="Char Char23"/>
    <w:uiPriority w:val="99"/>
    <w:rsid w:val="00F93D17"/>
    <w:rPr>
      <w:rFonts w:ascii="Cambria" w:hAnsi="Cambria"/>
      <w:b/>
      <w:kern w:val="32"/>
      <w:sz w:val="32"/>
    </w:rPr>
  </w:style>
  <w:style w:type="character" w:customStyle="1" w:styleId="CharChar22">
    <w:name w:val="Char Char22"/>
    <w:uiPriority w:val="99"/>
    <w:rsid w:val="00F93D17"/>
    <w:rPr>
      <w:rFonts w:ascii="Cambria" w:hAnsi="Cambria"/>
      <w:b/>
      <w:i/>
      <w:sz w:val="28"/>
    </w:rPr>
  </w:style>
  <w:style w:type="character" w:customStyle="1" w:styleId="CharChar21">
    <w:name w:val="Char Char21"/>
    <w:uiPriority w:val="99"/>
    <w:rsid w:val="00F93D17"/>
    <w:rPr>
      <w:rFonts w:ascii=".VnTime" w:hAnsi=".VnTime"/>
      <w:b/>
      <w:spacing w:val="-10"/>
      <w:sz w:val="26"/>
      <w:u w:val="single"/>
    </w:rPr>
  </w:style>
  <w:style w:type="character" w:customStyle="1" w:styleId="CharChar20">
    <w:name w:val="Char Char20"/>
    <w:uiPriority w:val="99"/>
    <w:rsid w:val="00F93D17"/>
    <w:rPr>
      <w:rFonts w:ascii=".VnTime" w:hAnsi=".VnTime"/>
      <w:b/>
      <w:sz w:val="26"/>
      <w:u w:val="single"/>
    </w:rPr>
  </w:style>
  <w:style w:type="paragraph" w:customStyle="1" w:styleId="Caption2">
    <w:name w:val="Caption2"/>
    <w:basedOn w:val="Normal"/>
    <w:next w:val="Normal"/>
    <w:uiPriority w:val="99"/>
    <w:rsid w:val="00F93D17"/>
    <w:pPr>
      <w:spacing w:before="240"/>
      <w:jc w:val="center"/>
    </w:pPr>
    <w:rPr>
      <w:rFonts w:ascii=".VnTimeH" w:hAnsi=".VnTimeH" w:cs=".VnTimeH"/>
      <w:b/>
      <w:bCs/>
      <w:sz w:val="28"/>
      <w:szCs w:val="28"/>
      <w:lang w:val="en-GB"/>
    </w:rPr>
  </w:style>
  <w:style w:type="character" w:customStyle="1" w:styleId="CharChar171">
    <w:name w:val="Char Char171"/>
    <w:uiPriority w:val="99"/>
    <w:rsid w:val="00F93D17"/>
    <w:rPr>
      <w:rFonts w:ascii="Arial" w:hAnsi="Arial"/>
      <w:b/>
      <w:kern w:val="28"/>
      <w:sz w:val="28"/>
    </w:rPr>
  </w:style>
  <w:style w:type="character" w:customStyle="1" w:styleId="CharChar231">
    <w:name w:val="Char Char231"/>
    <w:uiPriority w:val="99"/>
    <w:rsid w:val="00F93D17"/>
    <w:rPr>
      <w:rFonts w:ascii="Cambria" w:hAnsi="Cambria"/>
      <w:b/>
      <w:kern w:val="32"/>
      <w:sz w:val="32"/>
    </w:rPr>
  </w:style>
  <w:style w:type="character" w:customStyle="1" w:styleId="CharChar221">
    <w:name w:val="Char Char221"/>
    <w:uiPriority w:val="99"/>
    <w:rsid w:val="00F93D17"/>
    <w:rPr>
      <w:rFonts w:ascii="Cambria" w:hAnsi="Cambria"/>
      <w:b/>
      <w:i/>
      <w:sz w:val="28"/>
    </w:rPr>
  </w:style>
  <w:style w:type="character" w:customStyle="1" w:styleId="CharChar211">
    <w:name w:val="Char Char211"/>
    <w:uiPriority w:val="99"/>
    <w:rsid w:val="00F93D17"/>
    <w:rPr>
      <w:rFonts w:ascii=".VnTime" w:hAnsi=".VnTime"/>
      <w:b/>
      <w:spacing w:val="-10"/>
      <w:sz w:val="26"/>
      <w:u w:val="single"/>
    </w:rPr>
  </w:style>
  <w:style w:type="character" w:customStyle="1" w:styleId="CharChar201">
    <w:name w:val="Char Char201"/>
    <w:uiPriority w:val="99"/>
    <w:rsid w:val="00F93D17"/>
    <w:rPr>
      <w:rFonts w:ascii=".VnTime" w:hAnsi=".VnTime"/>
      <w:b/>
      <w:sz w:val="26"/>
      <w:u w:val="single"/>
    </w:rPr>
  </w:style>
  <w:style w:type="character" w:customStyle="1" w:styleId="CharChar191">
    <w:name w:val="Char Char191"/>
    <w:uiPriority w:val="99"/>
    <w:rsid w:val="00F93D17"/>
    <w:rPr>
      <w:rFonts w:ascii=".VnTime" w:hAnsi=".VnTime"/>
      <w:b/>
      <w:sz w:val="26"/>
    </w:rPr>
  </w:style>
  <w:style w:type="character" w:customStyle="1" w:styleId="CharChar181">
    <w:name w:val="Char Char181"/>
    <w:uiPriority w:val="99"/>
    <w:rsid w:val="00F93D17"/>
    <w:rPr>
      <w:rFonts w:ascii=".VnTime" w:hAnsi=".VnTime"/>
      <w:b/>
      <w:sz w:val="28"/>
    </w:rPr>
  </w:style>
  <w:style w:type="paragraph" w:customStyle="1" w:styleId="BodyText4">
    <w:name w:val="Body Text 4"/>
    <w:basedOn w:val="BodyTextIndent"/>
    <w:rsid w:val="00F93D17"/>
    <w:pPr>
      <w:tabs>
        <w:tab w:val="clear" w:pos="1080"/>
      </w:tabs>
      <w:spacing w:before="240" w:after="120"/>
      <w:ind w:left="360" w:firstLine="0"/>
      <w:jc w:val="left"/>
    </w:pPr>
    <w:rPr>
      <w:rFonts w:ascii=".VnTime" w:hAnsi=".VnTime"/>
      <w:lang w:val="en-US" w:eastAsia="en-US"/>
    </w:rPr>
  </w:style>
  <w:style w:type="paragraph" w:customStyle="1" w:styleId="viet">
    <w:name w:val="viet"/>
    <w:basedOn w:val="Normal"/>
    <w:rsid w:val="00F93D17"/>
    <w:pPr>
      <w:spacing w:before="240"/>
    </w:pPr>
    <w:rPr>
      <w:rFonts w:ascii=".VnTime" w:hAnsi=".VnTime"/>
      <w:sz w:val="28"/>
    </w:rPr>
  </w:style>
  <w:style w:type="paragraph" w:customStyle="1" w:styleId="1110">
    <w:name w:val="1.1.1"/>
    <w:basedOn w:val="BodyText3"/>
    <w:rsid w:val="00F93D17"/>
    <w:pPr>
      <w:suppressAutoHyphens w:val="0"/>
      <w:spacing w:before="120" w:after="0"/>
      <w:ind w:firstLine="425"/>
      <w:jc w:val="both"/>
    </w:pPr>
    <w:rPr>
      <w:rFonts w:ascii=".VnTime" w:hAnsi=".VnTime"/>
      <w:b/>
      <w:iCs w:val="0"/>
      <w:color w:val="auto"/>
      <w:sz w:val="26"/>
      <w:szCs w:val="20"/>
      <w:lang w:val="en-US" w:eastAsia="en-US"/>
    </w:rPr>
  </w:style>
  <w:style w:type="paragraph" w:customStyle="1" w:styleId="NormalIndent11">
    <w:name w:val="Normal Indent11"/>
    <w:basedOn w:val="Normal"/>
    <w:autoRedefine/>
    <w:rsid w:val="00F93D17"/>
    <w:pPr>
      <w:widowControl w:val="0"/>
      <w:spacing w:before="120" w:line="252" w:lineRule="auto"/>
      <w:ind w:left="567"/>
    </w:pPr>
    <w:rPr>
      <w:rFonts w:ascii=".VnTime" w:hAnsi=".VnTime"/>
      <w:sz w:val="26"/>
      <w:lang w:val="vi-VN"/>
    </w:rPr>
  </w:style>
  <w:style w:type="character" w:customStyle="1" w:styleId="CharChar24">
    <w:name w:val="Char Char24"/>
    <w:rsid w:val="00F93D17"/>
    <w:rPr>
      <w:rFonts w:ascii=".VnTimeH" w:eastAsia="Times New Roman" w:hAnsi=".VnTimeH"/>
      <w:b/>
      <w:sz w:val="32"/>
    </w:rPr>
  </w:style>
  <w:style w:type="character" w:customStyle="1" w:styleId="CharChar232">
    <w:name w:val="Char Char232"/>
    <w:rsid w:val="00F93D17"/>
    <w:rPr>
      <w:rFonts w:ascii=".VnTime" w:eastAsia="Times New Roman" w:hAnsi=".VnTime"/>
      <w:b/>
      <w:sz w:val="24"/>
    </w:rPr>
  </w:style>
  <w:style w:type="character" w:customStyle="1" w:styleId="CharChar222">
    <w:name w:val="Char Char222"/>
    <w:rsid w:val="00F93D17"/>
    <w:rPr>
      <w:rFonts w:ascii=".VnTime" w:eastAsia="Times New Roman" w:hAnsi=".VnTime"/>
      <w:b/>
      <w:i/>
      <w:kern w:val="28"/>
      <w:sz w:val="24"/>
    </w:rPr>
  </w:style>
  <w:style w:type="character" w:customStyle="1" w:styleId="CharChar212">
    <w:name w:val="Char Char212"/>
    <w:rsid w:val="00F93D17"/>
    <w:rPr>
      <w:rFonts w:ascii=".VnTime" w:eastAsia="Times New Roman" w:hAnsi=".VnTime"/>
      <w:i/>
      <w:color w:val="000000"/>
      <w:sz w:val="24"/>
    </w:rPr>
  </w:style>
  <w:style w:type="paragraph" w:customStyle="1" w:styleId="StyleStyle9Before12pt">
    <w:name w:val="Style Style9 + Before:  12 pt"/>
    <w:basedOn w:val="Normal"/>
    <w:rsid w:val="00F93D17"/>
    <w:pPr>
      <w:spacing w:before="240" w:line="288" w:lineRule="auto"/>
    </w:pPr>
    <w:rPr>
      <w:b/>
      <w:sz w:val="26"/>
    </w:rPr>
  </w:style>
  <w:style w:type="paragraph" w:customStyle="1" w:styleId="Normal21">
    <w:name w:val="Normal2"/>
    <w:basedOn w:val="Normal"/>
    <w:next w:val="Normal"/>
    <w:rsid w:val="00F93D17"/>
    <w:pPr>
      <w:spacing w:before="120" w:after="120"/>
      <w:jc w:val="center"/>
    </w:pPr>
    <w:rPr>
      <w:rFonts w:ascii=".VnArial" w:hAnsi=".VnArial"/>
      <w:sz w:val="22"/>
      <w:szCs w:val="24"/>
    </w:rPr>
  </w:style>
  <w:style w:type="paragraph" w:customStyle="1" w:styleId="DBNarrativeTextCharChar1CharCharChar">
    <w:name w:val="*DB Narrative Text Char Char1 Char Char Char"/>
    <w:rsid w:val="00F93D17"/>
    <w:pPr>
      <w:spacing w:before="240" w:after="0" w:line="280" w:lineRule="atLeast"/>
      <w:jc w:val="both"/>
    </w:pPr>
    <w:rPr>
      <w:rFonts w:ascii="Gill Alt One MT" w:eastAsia="MS Mincho" w:hAnsi="Gill Alt One MT" w:cs="Times New Roman"/>
      <w:kern w:val="0"/>
      <w:sz w:val="22"/>
      <w14:ligatures w14:val="none"/>
    </w:rPr>
  </w:style>
  <w:style w:type="paragraph" w:customStyle="1" w:styleId="Bullet0">
    <w:name w:val="Bullet"/>
    <w:aliases w:val="single spacing"/>
    <w:basedOn w:val="Normal"/>
    <w:rsid w:val="00F93D17"/>
    <w:pPr>
      <w:spacing w:before="240" w:after="120"/>
    </w:pPr>
    <w:rPr>
      <w:rFonts w:ascii=".VnArial" w:eastAsia="SimSun" w:hAnsi=".VnArial"/>
      <w:noProof/>
      <w:kern w:val="2"/>
      <w:sz w:val="22"/>
      <w:szCs w:val="22"/>
      <w:lang w:eastAsia="zh-CN"/>
    </w:rPr>
  </w:style>
  <w:style w:type="paragraph" w:customStyle="1" w:styleId="StyleBodyText10pt">
    <w:name w:val="Style Body Text + 10 pt"/>
    <w:basedOn w:val="Normal"/>
    <w:rsid w:val="00F93D17"/>
    <w:pPr>
      <w:spacing w:before="240" w:after="120"/>
    </w:pPr>
    <w:rPr>
      <w:rFonts w:ascii="Arial" w:hAnsi="Arial"/>
      <w:sz w:val="20"/>
      <w:szCs w:val="24"/>
    </w:rPr>
  </w:style>
  <w:style w:type="character" w:customStyle="1" w:styleId="BulletChar">
    <w:name w:val="Bullet Char"/>
    <w:rsid w:val="00F93D17"/>
    <w:rPr>
      <w:rFonts w:ascii="Arial" w:eastAsia="SimSun" w:hAnsi="Arial"/>
      <w:kern w:val="2"/>
      <w:sz w:val="22"/>
      <w:szCs w:val="22"/>
      <w:lang w:val="en-US" w:eastAsia="zh-CN" w:bidi="ar-SA"/>
    </w:rPr>
  </w:style>
  <w:style w:type="paragraph" w:customStyle="1" w:styleId="Fourthlevel">
    <w:name w:val="Fourth level"/>
    <w:basedOn w:val="Normal"/>
    <w:rsid w:val="00F93D17"/>
    <w:pPr>
      <w:keepNext/>
      <w:spacing w:before="120" w:after="120"/>
      <w:outlineLvl w:val="3"/>
    </w:pPr>
    <w:rPr>
      <w:rFonts w:ascii=".VnArial" w:hAnsi=".VnArial" w:cs="Arial"/>
      <w:sz w:val="22"/>
      <w:szCs w:val="24"/>
    </w:rPr>
  </w:style>
  <w:style w:type="paragraph" w:customStyle="1" w:styleId="StyleTabletextNotBoldCentered">
    <w:name w:val="Style Table text + Not Bold Centered"/>
    <w:basedOn w:val="Normal"/>
    <w:rsid w:val="00F93D17"/>
    <w:pPr>
      <w:spacing w:before="240"/>
      <w:jc w:val="center"/>
    </w:pPr>
    <w:rPr>
      <w:rFonts w:ascii="Arial" w:hAnsi="Arial"/>
      <w:sz w:val="20"/>
    </w:rPr>
  </w:style>
  <w:style w:type="paragraph" w:customStyle="1" w:styleId="StyleTabletextNotBoldRight">
    <w:name w:val="Style Table text + Not Bold Right"/>
    <w:basedOn w:val="Normal"/>
    <w:rsid w:val="00F93D17"/>
    <w:pPr>
      <w:spacing w:before="240"/>
      <w:jc w:val="right"/>
    </w:pPr>
    <w:rPr>
      <w:rFonts w:ascii="Arial" w:hAnsi="Arial"/>
      <w:sz w:val="20"/>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F93D17"/>
    <w:pPr>
      <w:spacing w:before="240" w:after="160" w:line="240" w:lineRule="exact"/>
    </w:pPr>
    <w:rPr>
      <w:rFonts w:ascii="Verdana" w:hAnsi="Verdana"/>
      <w:sz w:val="20"/>
    </w:rPr>
  </w:style>
  <w:style w:type="paragraph" w:customStyle="1" w:styleId="tieude2">
    <w:name w:val="tieude2"/>
    <w:basedOn w:val="Normal"/>
    <w:rsid w:val="00F93D17"/>
    <w:pPr>
      <w:spacing w:before="240"/>
    </w:pPr>
    <w:rPr>
      <w:rFonts w:ascii=".VnArial" w:hAnsi=".VnArial"/>
      <w:b/>
      <w:i/>
      <w:color w:val="800000"/>
      <w:sz w:val="26"/>
    </w:rPr>
  </w:style>
  <w:style w:type="paragraph" w:customStyle="1" w:styleId="tieude1">
    <w:name w:val="tieude1"/>
    <w:basedOn w:val="TOC1"/>
    <w:rsid w:val="00F93D17"/>
    <w:pPr>
      <w:tabs>
        <w:tab w:val="clear" w:pos="9000"/>
        <w:tab w:val="right" w:leader="dot" w:pos="9062"/>
        <w:tab w:val="right" w:leader="dot" w:pos="9289"/>
      </w:tabs>
      <w:suppressAutoHyphens w:val="0"/>
      <w:spacing w:before="120" w:after="120" w:line="360" w:lineRule="auto"/>
      <w:jc w:val="left"/>
    </w:pPr>
    <w:rPr>
      <w:rFonts w:ascii=".VnTime" w:eastAsia="Calibri" w:hAnsi=".VnTime"/>
      <w:b/>
      <w:noProof/>
      <w:sz w:val="20"/>
      <w:u w:val="single"/>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F93D17"/>
    <w:pPr>
      <w:spacing w:before="240" w:after="160" w:line="240" w:lineRule="exact"/>
    </w:pPr>
    <w:rPr>
      <w:rFonts w:ascii="Verdana" w:hAnsi="Verdana"/>
      <w:sz w:val="20"/>
    </w:rPr>
  </w:style>
  <w:style w:type="paragraph" w:customStyle="1" w:styleId="CharCharCharCharCharCharCharCharCharCharCharCharCharCharCharCharCharCharCharChar1">
    <w:name w:val="Char Char Char Char Char Char Char Char Char Char Char Char Char Char Char Char Char Char Char Char1"/>
    <w:basedOn w:val="Normal"/>
    <w:rsid w:val="00F93D17"/>
    <w:pPr>
      <w:spacing w:before="240" w:after="160" w:line="240" w:lineRule="exact"/>
    </w:pPr>
    <w:rPr>
      <w:rFonts w:ascii="Verdana" w:hAnsi="Verdana"/>
      <w:sz w:val="20"/>
    </w:rPr>
  </w:style>
  <w:style w:type="paragraph" w:customStyle="1" w:styleId="Minorheading">
    <w:name w:val="Minor heading"/>
    <w:basedOn w:val="BodyText"/>
    <w:rsid w:val="00F93D17"/>
    <w:pPr>
      <w:keepNext/>
      <w:suppressAutoHyphens w:val="0"/>
      <w:spacing w:before="240" w:after="120"/>
      <w:ind w:right="0"/>
    </w:pPr>
    <w:rPr>
      <w:rFonts w:ascii=".VnArial" w:hAnsi=".VnArial"/>
      <w:spacing w:val="0"/>
      <w:sz w:val="22"/>
      <w:szCs w:val="22"/>
      <w:u w:val="single"/>
      <w:lang w:val="en-US" w:eastAsia="en-US"/>
    </w:rPr>
  </w:style>
  <w:style w:type="paragraph" w:customStyle="1" w:styleId="Numberedlist0">
    <w:name w:val="Numbered list"/>
    <w:basedOn w:val="BodyText"/>
    <w:rsid w:val="00F93D17"/>
    <w:pPr>
      <w:tabs>
        <w:tab w:val="num" w:pos="720"/>
      </w:tabs>
      <w:suppressAutoHyphens w:val="0"/>
      <w:spacing w:before="240" w:after="120"/>
      <w:ind w:left="720" w:right="0" w:hanging="360"/>
    </w:pPr>
    <w:rPr>
      <w:rFonts w:ascii=".VnArial" w:hAnsi=".VnArial"/>
      <w:spacing w:val="0"/>
      <w:sz w:val="22"/>
      <w:szCs w:val="22"/>
      <w:lang w:val="en-US" w:eastAsia="en-US"/>
    </w:rPr>
  </w:style>
  <w:style w:type="paragraph" w:customStyle="1" w:styleId="StyleBoldCentered">
    <w:name w:val="Style Bold Centered"/>
    <w:basedOn w:val="Normal"/>
    <w:rsid w:val="00F93D17"/>
    <w:pPr>
      <w:spacing w:before="240" w:after="120"/>
      <w:jc w:val="center"/>
    </w:pPr>
    <w:rPr>
      <w:rFonts w:ascii="Arial" w:hAnsi="Arial"/>
      <w:b/>
      <w:bCs/>
      <w:sz w:val="22"/>
    </w:rPr>
  </w:style>
  <w:style w:type="paragraph" w:customStyle="1" w:styleId="StyleJustifiedBefore3ptAfter3ptLinespacingExactlChar">
    <w:name w:val="Style Justified Before:  3 pt After:  3 pt Line spacing:  Exactl.Char"/>
    <w:basedOn w:val="Normal"/>
    <w:rsid w:val="00F93D17"/>
    <w:pPr>
      <w:spacing w:before="60" w:after="60" w:line="440" w:lineRule="exact"/>
      <w:ind w:left="851"/>
    </w:pPr>
    <w:rPr>
      <w:rFonts w:ascii=".VnTime" w:hAnsi=".VnTime"/>
      <w:szCs w:val="24"/>
    </w:rPr>
  </w:style>
  <w:style w:type="character" w:customStyle="1" w:styleId="StyleJustifiedBefore3ptAfter3ptLinespacingExactlCharChar">
    <w:name w:val="Style Justified Before:  3 pt After:  3 pt Line spacing:  Exactl.Char Char"/>
    <w:rsid w:val="00F93D17"/>
    <w:rPr>
      <w:rFonts w:ascii=".VnTime" w:hAnsi=".VnTime"/>
      <w:sz w:val="24"/>
      <w:szCs w:val="24"/>
      <w:lang w:val="en-US" w:eastAsia="en-US" w:bidi="ar-SA"/>
    </w:rPr>
  </w:style>
  <w:style w:type="paragraph" w:customStyle="1" w:styleId="mot">
    <w:name w:val="mot"/>
    <w:basedOn w:val="Normal"/>
    <w:rsid w:val="00F93D17"/>
    <w:pPr>
      <w:autoSpaceDE w:val="0"/>
      <w:autoSpaceDN w:val="0"/>
      <w:spacing w:before="240"/>
    </w:pPr>
    <w:rPr>
      <w:rFonts w:ascii=".VnTime" w:hAnsi=".VnTime" w:cs=".VnTime"/>
      <w:b/>
      <w:bCs/>
      <w:noProof/>
      <w:sz w:val="28"/>
      <w:szCs w:val="28"/>
    </w:rPr>
  </w:style>
  <w:style w:type="paragraph" w:customStyle="1" w:styleId="TextinTable">
    <w:name w:val="Text in Table"/>
    <w:basedOn w:val="Normal"/>
    <w:rsid w:val="00F93D17"/>
    <w:pPr>
      <w:spacing w:before="60" w:after="60" w:line="320" w:lineRule="exact"/>
      <w:ind w:left="567"/>
      <w:jc w:val="center"/>
    </w:pPr>
    <w:rPr>
      <w:rFonts w:ascii="Arial" w:hAnsi="Arial"/>
      <w:sz w:val="22"/>
      <w:szCs w:val="26"/>
    </w:rPr>
  </w:style>
  <w:style w:type="paragraph" w:customStyle="1" w:styleId="xl2944">
    <w:name w:val="xl294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45">
    <w:name w:val="xl294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46">
    <w:name w:val="xl294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47">
    <w:name w:val="xl294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2948">
    <w:name w:val="xl294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49">
    <w:name w:val="xl294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50">
    <w:name w:val="xl295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51">
    <w:name w:val="xl295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52">
    <w:name w:val="xl295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53">
    <w:name w:val="xl295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4">
    <w:name w:val="xl295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5">
    <w:name w:val="xl295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6">
    <w:name w:val="xl295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7">
    <w:name w:val="xl295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2958">
    <w:name w:val="xl295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59">
    <w:name w:val="xl2959"/>
    <w:basedOn w:val="Normal"/>
    <w:rsid w:val="00F93D17"/>
    <w:pPr>
      <w:spacing w:before="100" w:beforeAutospacing="1" w:after="100" w:afterAutospacing="1"/>
    </w:pPr>
    <w:rPr>
      <w:rFonts w:ascii="Arial" w:hAnsi="Arial" w:cs="Arial"/>
      <w:szCs w:val="24"/>
    </w:rPr>
  </w:style>
  <w:style w:type="paragraph" w:customStyle="1" w:styleId="xl2960">
    <w:name w:val="xl296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2961">
    <w:name w:val="xl296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62">
    <w:name w:val="xl296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63">
    <w:name w:val="xl296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64">
    <w:name w:val="xl296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65">
    <w:name w:val="xl296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66">
    <w:name w:val="xl296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67">
    <w:name w:val="xl296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68">
    <w:name w:val="xl296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2969">
    <w:name w:val="xl2969"/>
    <w:basedOn w:val="Normal"/>
    <w:rsid w:val="00F93D17"/>
    <w:pPr>
      <w:spacing w:before="100" w:beforeAutospacing="1" w:after="100" w:afterAutospacing="1"/>
      <w:jc w:val="center"/>
    </w:pPr>
    <w:rPr>
      <w:rFonts w:ascii="Arial" w:hAnsi="Arial" w:cs="Arial"/>
      <w:szCs w:val="24"/>
    </w:rPr>
  </w:style>
  <w:style w:type="paragraph" w:customStyle="1" w:styleId="xl2970">
    <w:name w:val="xl2970"/>
    <w:basedOn w:val="Normal"/>
    <w:rsid w:val="00F93D17"/>
    <w:pPr>
      <w:shd w:val="clear" w:color="000000" w:fill="8DB4E3"/>
      <w:spacing w:before="100" w:beforeAutospacing="1" w:after="100" w:afterAutospacing="1"/>
    </w:pPr>
    <w:rPr>
      <w:rFonts w:ascii="Arial" w:hAnsi="Arial" w:cs="Arial"/>
      <w:szCs w:val="24"/>
    </w:rPr>
  </w:style>
  <w:style w:type="paragraph" w:customStyle="1" w:styleId="xl2971">
    <w:name w:val="xl2971"/>
    <w:basedOn w:val="Normal"/>
    <w:rsid w:val="00F93D17"/>
    <w:pPr>
      <w:shd w:val="clear" w:color="000000" w:fill="8DB4E3"/>
      <w:spacing w:before="100" w:beforeAutospacing="1" w:after="100" w:afterAutospacing="1"/>
    </w:pPr>
    <w:rPr>
      <w:rFonts w:ascii="Arial" w:hAnsi="Arial" w:cs="Arial"/>
      <w:b/>
      <w:bCs/>
      <w:szCs w:val="24"/>
    </w:rPr>
  </w:style>
  <w:style w:type="paragraph" w:customStyle="1" w:styleId="xl2972">
    <w:name w:val="xl297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973">
    <w:name w:val="xl2973"/>
    <w:basedOn w:val="Normal"/>
    <w:rsid w:val="00F93D17"/>
    <w:pPr>
      <w:spacing w:before="100" w:beforeAutospacing="1" w:after="100" w:afterAutospacing="1"/>
    </w:pPr>
    <w:rPr>
      <w:rFonts w:ascii="Arial" w:hAnsi="Arial" w:cs="Arial"/>
      <w:szCs w:val="24"/>
    </w:rPr>
  </w:style>
  <w:style w:type="paragraph" w:customStyle="1" w:styleId="xl2974">
    <w:name w:val="xl297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975">
    <w:name w:val="xl297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976">
    <w:name w:val="xl2976"/>
    <w:basedOn w:val="Normal"/>
    <w:rsid w:val="00F93D17"/>
    <w:pPr>
      <w:spacing w:before="100" w:beforeAutospacing="1" w:after="100" w:afterAutospacing="1"/>
    </w:pPr>
    <w:rPr>
      <w:rFonts w:ascii="Arial" w:hAnsi="Arial" w:cs="Arial"/>
      <w:color w:val="FF0000"/>
      <w:szCs w:val="24"/>
    </w:rPr>
  </w:style>
  <w:style w:type="paragraph" w:customStyle="1" w:styleId="xl2977">
    <w:name w:val="xl2977"/>
    <w:basedOn w:val="Normal"/>
    <w:rsid w:val="00F93D1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Cs w:val="24"/>
    </w:rPr>
  </w:style>
  <w:style w:type="paragraph" w:customStyle="1" w:styleId="xl2978">
    <w:name w:val="xl2978"/>
    <w:basedOn w:val="Normal"/>
    <w:rsid w:val="00F93D17"/>
    <w:pPr>
      <w:shd w:val="clear" w:color="000000" w:fill="C5D9F1"/>
      <w:spacing w:before="100" w:beforeAutospacing="1" w:after="100" w:afterAutospacing="1"/>
    </w:pPr>
    <w:rPr>
      <w:rFonts w:ascii="Arial" w:hAnsi="Arial" w:cs="Arial"/>
      <w:b/>
      <w:bCs/>
      <w:color w:val="FF0000"/>
      <w:szCs w:val="24"/>
    </w:rPr>
  </w:style>
  <w:style w:type="paragraph" w:customStyle="1" w:styleId="xl2979">
    <w:name w:val="xl2979"/>
    <w:basedOn w:val="Normal"/>
    <w:rsid w:val="00F93D17"/>
    <w:pPr>
      <w:shd w:val="clear" w:color="000000" w:fill="8DB4E3"/>
      <w:spacing w:before="100" w:beforeAutospacing="1" w:after="100" w:afterAutospacing="1"/>
    </w:pPr>
    <w:rPr>
      <w:rFonts w:ascii="Arial" w:hAnsi="Arial" w:cs="Arial"/>
      <w:color w:val="FF0000"/>
      <w:szCs w:val="24"/>
    </w:rPr>
  </w:style>
  <w:style w:type="paragraph" w:customStyle="1" w:styleId="xl2942">
    <w:name w:val="xl2942"/>
    <w:basedOn w:val="Normal"/>
    <w:rsid w:val="00F93D17"/>
    <w:pPr>
      <w:spacing w:before="100" w:beforeAutospacing="1" w:after="100" w:afterAutospacing="1"/>
    </w:pPr>
    <w:rPr>
      <w:rFonts w:ascii="Calibri" w:hAnsi="Calibri" w:cs="Calibri"/>
      <w:szCs w:val="24"/>
    </w:rPr>
  </w:style>
  <w:style w:type="paragraph" w:customStyle="1" w:styleId="xl2943">
    <w:name w:val="xl294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2980">
    <w:name w:val="xl2980"/>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i/>
      <w:iCs/>
      <w:szCs w:val="24"/>
    </w:rPr>
  </w:style>
  <w:style w:type="paragraph" w:customStyle="1" w:styleId="xl2981">
    <w:name w:val="xl2981"/>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rPr>
      <w:rFonts w:ascii="Calibri" w:hAnsi="Calibri" w:cs="Calibri"/>
      <w:b/>
      <w:bCs/>
      <w:i/>
      <w:iCs/>
      <w:szCs w:val="24"/>
    </w:rPr>
  </w:style>
  <w:style w:type="paragraph" w:customStyle="1" w:styleId="xl2982">
    <w:name w:val="xl2982"/>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rPr>
      <w:rFonts w:ascii="Calibri" w:hAnsi="Calibri" w:cs="Calibri"/>
      <w:b/>
      <w:bCs/>
      <w:i/>
      <w:iCs/>
      <w:szCs w:val="24"/>
    </w:rPr>
  </w:style>
  <w:style w:type="paragraph" w:customStyle="1" w:styleId="xl2983">
    <w:name w:val="xl2983"/>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rPr>
      <w:rFonts w:ascii="Calibri" w:hAnsi="Calibri" w:cs="Calibri"/>
      <w:b/>
      <w:bCs/>
      <w:i/>
      <w:iCs/>
      <w:szCs w:val="24"/>
    </w:rPr>
  </w:style>
  <w:style w:type="paragraph" w:customStyle="1" w:styleId="xl2984">
    <w:name w:val="xl2984"/>
    <w:basedOn w:val="Normal"/>
    <w:rsid w:val="00F93D17"/>
    <w:pPr>
      <w:shd w:val="clear" w:color="000000" w:fill="92CDDC"/>
      <w:spacing w:before="100" w:beforeAutospacing="1" w:after="100" w:afterAutospacing="1"/>
    </w:pPr>
    <w:rPr>
      <w:rFonts w:ascii="Calibri" w:hAnsi="Calibri" w:cs="Calibri"/>
      <w:b/>
      <w:bCs/>
      <w:i/>
      <w:iCs/>
      <w:szCs w:val="24"/>
    </w:rPr>
  </w:style>
  <w:style w:type="paragraph" w:customStyle="1" w:styleId="xl2985">
    <w:name w:val="xl298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2986">
    <w:name w:val="xl298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2987">
    <w:name w:val="xl2987"/>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i/>
      <w:iCs/>
      <w:szCs w:val="24"/>
    </w:rPr>
  </w:style>
  <w:style w:type="paragraph" w:customStyle="1" w:styleId="xl2988">
    <w:name w:val="xl298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89">
    <w:name w:val="xl298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i/>
      <w:iCs/>
      <w:szCs w:val="24"/>
    </w:rPr>
  </w:style>
  <w:style w:type="paragraph" w:customStyle="1" w:styleId="xl2990">
    <w:name w:val="xl299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91">
    <w:name w:val="xl299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92">
    <w:name w:val="xl299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93">
    <w:name w:val="xl299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szCs w:val="24"/>
    </w:rPr>
  </w:style>
  <w:style w:type="paragraph" w:customStyle="1" w:styleId="xl2994">
    <w:name w:val="xl299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2995">
    <w:name w:val="xl299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2996">
    <w:name w:val="xl299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2997">
    <w:name w:val="xl2997"/>
    <w:basedOn w:val="Normal"/>
    <w:rsid w:val="00F93D17"/>
    <w:pPr>
      <w:spacing w:before="100" w:beforeAutospacing="1" w:after="100" w:afterAutospacing="1"/>
    </w:pPr>
    <w:rPr>
      <w:rFonts w:ascii="Calibri" w:hAnsi="Calibri" w:cs="Calibri"/>
      <w:i/>
      <w:iCs/>
      <w:szCs w:val="24"/>
    </w:rPr>
  </w:style>
  <w:style w:type="paragraph" w:customStyle="1" w:styleId="xl2998">
    <w:name w:val="xl2998"/>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2999">
    <w:name w:val="xl2999"/>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center"/>
    </w:pPr>
    <w:rPr>
      <w:rFonts w:ascii="Calibri" w:hAnsi="Calibri" w:cs="Calibri"/>
      <w:szCs w:val="24"/>
    </w:rPr>
  </w:style>
  <w:style w:type="paragraph" w:customStyle="1" w:styleId="xl3000">
    <w:name w:val="xl3000"/>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3001">
    <w:name w:val="xl3001"/>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3002">
    <w:name w:val="xl3002"/>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3003">
    <w:name w:val="xl3003"/>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Calibri" w:hAnsi="Calibri" w:cs="Calibri"/>
      <w:szCs w:val="24"/>
    </w:rPr>
  </w:style>
  <w:style w:type="paragraph" w:customStyle="1" w:styleId="xl3004">
    <w:name w:val="xl3004"/>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Calibri" w:hAnsi="Calibri" w:cs="Calibri"/>
      <w:szCs w:val="24"/>
    </w:rPr>
  </w:style>
  <w:style w:type="paragraph" w:customStyle="1" w:styleId="xl3005">
    <w:name w:val="xl3005"/>
    <w:basedOn w:val="Normal"/>
    <w:rsid w:val="00F93D17"/>
    <w:pPr>
      <w:shd w:val="clear" w:color="000000" w:fill="FFCC00"/>
      <w:spacing w:before="100" w:beforeAutospacing="1" w:after="100" w:afterAutospacing="1"/>
    </w:pPr>
    <w:rPr>
      <w:rFonts w:ascii="Calibri" w:hAnsi="Calibri" w:cs="Calibri"/>
      <w:szCs w:val="24"/>
    </w:rPr>
  </w:style>
  <w:style w:type="paragraph" w:customStyle="1" w:styleId="xl3006">
    <w:name w:val="xl3006"/>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Calibri" w:hAnsi="Calibri" w:cs="Calibri"/>
      <w:szCs w:val="24"/>
    </w:rPr>
  </w:style>
  <w:style w:type="paragraph" w:customStyle="1" w:styleId="xl3007">
    <w:name w:val="xl300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Cs w:val="24"/>
    </w:rPr>
  </w:style>
  <w:style w:type="paragraph" w:customStyle="1" w:styleId="xl3008">
    <w:name w:val="xl300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Cs w:val="24"/>
    </w:rPr>
  </w:style>
  <w:style w:type="paragraph" w:customStyle="1" w:styleId="xl3009">
    <w:name w:val="xl3009"/>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Calibri" w:hAnsi="Calibri" w:cs="Calibri"/>
      <w:b/>
      <w:bCs/>
      <w:szCs w:val="24"/>
    </w:rPr>
  </w:style>
  <w:style w:type="paragraph" w:customStyle="1" w:styleId="xl3010">
    <w:name w:val="xl301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Cs w:val="24"/>
    </w:rPr>
  </w:style>
  <w:style w:type="paragraph" w:customStyle="1" w:styleId="xl3011">
    <w:name w:val="xl301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Cs w:val="24"/>
    </w:rPr>
  </w:style>
  <w:style w:type="paragraph" w:customStyle="1" w:styleId="xl3012">
    <w:name w:val="xl301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Cs w:val="24"/>
    </w:rPr>
  </w:style>
  <w:style w:type="paragraph" w:customStyle="1" w:styleId="xl3013">
    <w:name w:val="xl3013"/>
    <w:basedOn w:val="Normal"/>
    <w:rsid w:val="00F93D17"/>
    <w:pPr>
      <w:spacing w:before="100" w:beforeAutospacing="1" w:after="100" w:afterAutospacing="1"/>
      <w:jc w:val="center"/>
    </w:pPr>
    <w:rPr>
      <w:rFonts w:ascii="Calibri" w:hAnsi="Calibri" w:cs="Calibri"/>
      <w:szCs w:val="24"/>
    </w:rPr>
  </w:style>
  <w:style w:type="paragraph" w:customStyle="1" w:styleId="xl3014">
    <w:name w:val="xl3014"/>
    <w:basedOn w:val="Normal"/>
    <w:rsid w:val="00F93D17"/>
    <w:pPr>
      <w:spacing w:before="100" w:beforeAutospacing="1" w:after="100" w:afterAutospacing="1"/>
    </w:pPr>
    <w:rPr>
      <w:rFonts w:ascii="Calibri" w:hAnsi="Calibri" w:cs="Calibri"/>
      <w:szCs w:val="24"/>
    </w:rPr>
  </w:style>
  <w:style w:type="paragraph" w:customStyle="1" w:styleId="xl3015">
    <w:name w:val="xl3015"/>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16">
    <w:name w:val="xl3016"/>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Cs w:val="24"/>
    </w:rPr>
  </w:style>
  <w:style w:type="paragraph" w:customStyle="1" w:styleId="xl3017">
    <w:name w:val="xl3017"/>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Calibri" w:hAnsi="Calibri" w:cs="Calibri"/>
      <w:b/>
      <w:bCs/>
      <w:i/>
      <w:iCs/>
      <w:szCs w:val="24"/>
    </w:rPr>
  </w:style>
  <w:style w:type="paragraph" w:customStyle="1" w:styleId="xl3018">
    <w:name w:val="xl3018"/>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Calibri" w:hAnsi="Calibri" w:cs="Calibri"/>
      <w:szCs w:val="24"/>
    </w:rPr>
  </w:style>
  <w:style w:type="paragraph" w:customStyle="1" w:styleId="xl3019">
    <w:name w:val="xl3019"/>
    <w:basedOn w:val="Normal"/>
    <w:rsid w:val="00F93D17"/>
    <w:pPr>
      <w:spacing w:before="100" w:beforeAutospacing="1" w:after="100" w:afterAutospacing="1"/>
    </w:pPr>
    <w:rPr>
      <w:rFonts w:ascii="Calibri" w:hAnsi="Calibri" w:cs="Calibri"/>
      <w:szCs w:val="24"/>
    </w:rPr>
  </w:style>
  <w:style w:type="paragraph" w:customStyle="1" w:styleId="xl3020">
    <w:name w:val="xl3020"/>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21">
    <w:name w:val="xl3021"/>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22">
    <w:name w:val="xl302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Cs w:val="24"/>
    </w:rPr>
  </w:style>
  <w:style w:type="paragraph" w:customStyle="1" w:styleId="xl3023">
    <w:name w:val="xl3023"/>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Calibri" w:hAnsi="Calibri" w:cs="Calibri"/>
      <w:b/>
      <w:bCs/>
      <w:szCs w:val="24"/>
    </w:rPr>
  </w:style>
  <w:style w:type="paragraph" w:customStyle="1" w:styleId="xl3024">
    <w:name w:val="xl3024"/>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Calibri" w:hAnsi="Calibri" w:cs="Calibri"/>
      <w:b/>
      <w:bCs/>
      <w:szCs w:val="24"/>
    </w:rPr>
  </w:style>
  <w:style w:type="paragraph" w:customStyle="1" w:styleId="xl3025">
    <w:name w:val="xl3025"/>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Calibri" w:hAnsi="Calibri" w:cs="Calibri"/>
      <w:b/>
      <w:bCs/>
      <w:i/>
      <w:iCs/>
      <w:szCs w:val="24"/>
    </w:rPr>
  </w:style>
  <w:style w:type="paragraph" w:customStyle="1" w:styleId="xl3026">
    <w:name w:val="xl302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Cs w:val="24"/>
    </w:rPr>
  </w:style>
  <w:style w:type="paragraph" w:customStyle="1" w:styleId="xl3027">
    <w:name w:val="xl3027"/>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Calibri" w:hAnsi="Calibri" w:cs="Calibri"/>
      <w:b/>
      <w:bCs/>
      <w:i/>
      <w:iCs/>
      <w:szCs w:val="24"/>
    </w:rPr>
  </w:style>
  <w:style w:type="paragraph" w:customStyle="1" w:styleId="xl3028">
    <w:name w:val="xl302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i/>
      <w:iCs/>
      <w:szCs w:val="24"/>
    </w:rPr>
  </w:style>
  <w:style w:type="paragraph" w:customStyle="1" w:styleId="xl3029">
    <w:name w:val="xl3029"/>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pPr>
    <w:rPr>
      <w:rFonts w:ascii="Calibri" w:hAnsi="Calibri" w:cs="Calibri"/>
      <w:szCs w:val="24"/>
    </w:rPr>
  </w:style>
  <w:style w:type="paragraph" w:customStyle="1" w:styleId="xl3030">
    <w:name w:val="xl3030"/>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31">
    <w:name w:val="xl3031"/>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32">
    <w:name w:val="xl303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Cs w:val="24"/>
    </w:rPr>
  </w:style>
  <w:style w:type="paragraph" w:customStyle="1" w:styleId="xl3033">
    <w:name w:val="xl3033"/>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Calibri" w:hAnsi="Calibri" w:cs="Calibri"/>
      <w:szCs w:val="24"/>
    </w:rPr>
  </w:style>
  <w:style w:type="paragraph" w:customStyle="1" w:styleId="xl3034">
    <w:name w:val="xl3034"/>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Calibri" w:hAnsi="Calibri" w:cs="Calibri"/>
      <w:i/>
      <w:iCs/>
      <w:szCs w:val="24"/>
    </w:rPr>
  </w:style>
  <w:style w:type="paragraph" w:customStyle="1" w:styleId="xl3035">
    <w:name w:val="xl3035"/>
    <w:basedOn w:val="Normal"/>
    <w:rsid w:val="00F93D17"/>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36">
    <w:name w:val="xl3036"/>
    <w:basedOn w:val="Normal"/>
    <w:rsid w:val="00F93D17"/>
    <w:pPr>
      <w:pBdr>
        <w:left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37">
    <w:name w:val="xl3037"/>
    <w:basedOn w:val="Normal"/>
    <w:rsid w:val="00F93D17"/>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38">
    <w:name w:val="xl3038"/>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Calibri" w:hAnsi="Calibri" w:cs="Calibri"/>
      <w:szCs w:val="24"/>
    </w:rPr>
  </w:style>
  <w:style w:type="paragraph" w:customStyle="1" w:styleId="xl3039">
    <w:name w:val="xl303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i/>
      <w:iCs/>
      <w:szCs w:val="24"/>
    </w:rPr>
  </w:style>
  <w:style w:type="paragraph" w:customStyle="1" w:styleId="xl3040">
    <w:name w:val="xl3040"/>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pPr>
    <w:rPr>
      <w:rFonts w:ascii="Calibri" w:hAnsi="Calibri" w:cs="Calibri"/>
      <w:szCs w:val="24"/>
    </w:rPr>
  </w:style>
  <w:style w:type="paragraph" w:customStyle="1" w:styleId="xl3041">
    <w:name w:val="xl304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Cs w:val="24"/>
    </w:rPr>
  </w:style>
  <w:style w:type="paragraph" w:customStyle="1" w:styleId="xl3042">
    <w:name w:val="xl304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43">
    <w:name w:val="xl3043"/>
    <w:basedOn w:val="Normal"/>
    <w:rsid w:val="00F93D1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44">
    <w:name w:val="xl3044"/>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5">
    <w:name w:val="xl3045"/>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6">
    <w:name w:val="xl3046"/>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7">
    <w:name w:val="xl3047"/>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8">
    <w:name w:val="xl3048"/>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49">
    <w:name w:val="xl3049"/>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050">
    <w:name w:val="xl3050"/>
    <w:basedOn w:val="Normal"/>
    <w:rsid w:val="00F93D17"/>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051">
    <w:name w:val="xl3051"/>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52">
    <w:name w:val="xl3052"/>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3">
    <w:name w:val="xl3053"/>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4">
    <w:name w:val="xl3054"/>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5">
    <w:name w:val="xl3055"/>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6">
    <w:name w:val="xl3056"/>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7">
    <w:name w:val="xl3057"/>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58">
    <w:name w:val="xl3058"/>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059">
    <w:name w:val="xl3059"/>
    <w:basedOn w:val="Normal"/>
    <w:rsid w:val="00F93D17"/>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3060">
    <w:name w:val="xl3060"/>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61">
    <w:name w:val="xl3061"/>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2">
    <w:name w:val="xl3062"/>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3">
    <w:name w:val="xl3063"/>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4">
    <w:name w:val="xl3064"/>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5">
    <w:name w:val="xl3065"/>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6">
    <w:name w:val="xl3066"/>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7">
    <w:name w:val="xl3067"/>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8">
    <w:name w:val="xl3068"/>
    <w:basedOn w:val="Normal"/>
    <w:rsid w:val="00F93D17"/>
    <w:pPr>
      <w:pBdr>
        <w:left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69">
    <w:name w:val="xl3069"/>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70">
    <w:name w:val="xl307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71">
    <w:name w:val="xl307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Cs w:val="24"/>
    </w:rPr>
  </w:style>
  <w:style w:type="paragraph" w:customStyle="1" w:styleId="xl3072">
    <w:name w:val="xl307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073">
    <w:name w:val="xl3073"/>
    <w:basedOn w:val="Normal"/>
    <w:rsid w:val="00F93D1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74">
    <w:name w:val="xl3074"/>
    <w:basedOn w:val="Normal"/>
    <w:rsid w:val="00F93D17"/>
    <w:pPr>
      <w:pBdr>
        <w:left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75">
    <w:name w:val="xl3075"/>
    <w:basedOn w:val="Normal"/>
    <w:rsid w:val="00F93D1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Cs w:val="24"/>
    </w:rPr>
  </w:style>
  <w:style w:type="paragraph" w:customStyle="1" w:styleId="xl3076">
    <w:name w:val="xl307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77">
    <w:name w:val="xl3077"/>
    <w:basedOn w:val="Normal"/>
    <w:rsid w:val="00F93D1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rPr>
      <w:rFonts w:ascii="Calibri" w:hAnsi="Calibri" w:cs="Calibri"/>
      <w:szCs w:val="24"/>
    </w:rPr>
  </w:style>
  <w:style w:type="paragraph" w:customStyle="1" w:styleId="xl3078">
    <w:name w:val="xl3078"/>
    <w:basedOn w:val="Normal"/>
    <w:rsid w:val="00F93D1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pPr>
    <w:rPr>
      <w:rFonts w:ascii="Calibri" w:hAnsi="Calibri" w:cs="Calibri"/>
      <w:i/>
      <w:iCs/>
      <w:szCs w:val="24"/>
    </w:rPr>
  </w:style>
  <w:style w:type="paragraph" w:customStyle="1" w:styleId="xl3079">
    <w:name w:val="xl307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3080">
    <w:name w:val="xl308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i/>
      <w:iCs/>
      <w:szCs w:val="24"/>
    </w:rPr>
  </w:style>
  <w:style w:type="paragraph" w:customStyle="1" w:styleId="xl3081">
    <w:name w:val="xl3081"/>
    <w:basedOn w:val="Normal"/>
    <w:rsid w:val="00F93D17"/>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Calibri" w:hAnsi="Calibri" w:cs="Calibri"/>
      <w:szCs w:val="24"/>
    </w:rPr>
  </w:style>
  <w:style w:type="paragraph" w:customStyle="1" w:styleId="xl3082">
    <w:name w:val="xl308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Cs w:val="24"/>
    </w:rPr>
  </w:style>
  <w:style w:type="paragraph" w:customStyle="1" w:styleId="xl3083">
    <w:name w:val="xl3083"/>
    <w:basedOn w:val="Normal"/>
    <w:rsid w:val="00F93D17"/>
    <w:pPr>
      <w:shd w:val="clear" w:color="000000" w:fill="FFCC00"/>
      <w:spacing w:before="100" w:beforeAutospacing="1" w:after="100" w:afterAutospacing="1"/>
      <w:jc w:val="center"/>
    </w:pPr>
    <w:rPr>
      <w:rFonts w:ascii="Calibri" w:hAnsi="Calibri" w:cs="Calibri"/>
      <w:szCs w:val="24"/>
    </w:rPr>
  </w:style>
  <w:style w:type="paragraph" w:customStyle="1" w:styleId="100">
    <w:name w:val="100%"/>
    <w:basedOn w:val="Normal"/>
    <w:link w:val="100Char"/>
    <w:rsid w:val="00F93D17"/>
    <w:pPr>
      <w:spacing w:before="240"/>
    </w:pPr>
    <w:rPr>
      <w:sz w:val="26"/>
      <w:szCs w:val="26"/>
      <w:lang w:val="x-none" w:eastAsia="x-none"/>
    </w:rPr>
  </w:style>
  <w:style w:type="character" w:customStyle="1" w:styleId="100Char">
    <w:name w:val="100% Char"/>
    <w:link w:val="100"/>
    <w:rsid w:val="00F93D17"/>
    <w:rPr>
      <w:rFonts w:eastAsia="Times New Roman" w:cs="Times New Roman"/>
      <w:kern w:val="0"/>
      <w:sz w:val="26"/>
      <w:szCs w:val="26"/>
      <w:lang w:val="x-none" w:eastAsia="x-none"/>
      <w14:ligatures w14:val="none"/>
    </w:rPr>
  </w:style>
  <w:style w:type="paragraph" w:customStyle="1" w:styleId="xl3084">
    <w:name w:val="xl3084"/>
    <w:basedOn w:val="Normal"/>
    <w:rsid w:val="00F93D17"/>
    <w:pPr>
      <w:pBdr>
        <w:left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5">
    <w:name w:val="xl3085"/>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6">
    <w:name w:val="xl3086"/>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7">
    <w:name w:val="xl3087"/>
    <w:basedOn w:val="Normal"/>
    <w:rsid w:val="00F93D17"/>
    <w:pPr>
      <w:pBdr>
        <w:left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8">
    <w:name w:val="xl3088"/>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3089">
    <w:name w:val="xl3089"/>
    <w:basedOn w:val="Normal"/>
    <w:rsid w:val="00F93D17"/>
    <w:pPr>
      <w:pBdr>
        <w:bottom w:val="single" w:sz="4" w:space="0" w:color="auto"/>
      </w:pBdr>
      <w:spacing w:before="100" w:beforeAutospacing="1" w:after="100" w:afterAutospacing="1"/>
      <w:jc w:val="center"/>
    </w:pPr>
    <w:rPr>
      <w:rFonts w:ascii="Calibri" w:hAnsi="Calibri" w:cs="Calibri"/>
      <w:b/>
      <w:bCs/>
      <w:szCs w:val="24"/>
    </w:rPr>
  </w:style>
  <w:style w:type="paragraph" w:customStyle="1" w:styleId="xl3090">
    <w:name w:val="xl3090"/>
    <w:basedOn w:val="Normal"/>
    <w:rsid w:val="00F93D17"/>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3091">
    <w:name w:val="xl3091"/>
    <w:basedOn w:val="Normal"/>
    <w:rsid w:val="00F93D17"/>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3092">
    <w:name w:val="xl3092"/>
    <w:basedOn w:val="Normal"/>
    <w:rsid w:val="00F93D17"/>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3093">
    <w:name w:val="xl3093"/>
    <w:basedOn w:val="Normal"/>
    <w:rsid w:val="00F93D17"/>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3094">
    <w:name w:val="xl3094"/>
    <w:basedOn w:val="Normal"/>
    <w:rsid w:val="00F93D17"/>
    <w:pPr>
      <w:pBdr>
        <w:left w:val="single" w:sz="4" w:space="0" w:color="auto"/>
        <w:right w:val="single" w:sz="4" w:space="0" w:color="auto"/>
      </w:pBdr>
      <w:spacing w:before="100" w:beforeAutospacing="1" w:after="100" w:afterAutospacing="1"/>
      <w:jc w:val="center"/>
    </w:pPr>
    <w:rPr>
      <w:sz w:val="22"/>
      <w:szCs w:val="22"/>
    </w:rPr>
  </w:style>
  <w:style w:type="paragraph" w:customStyle="1" w:styleId="xl3095">
    <w:name w:val="xl3095"/>
    <w:basedOn w:val="Normal"/>
    <w:rsid w:val="00F93D17"/>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cvbody">
    <w:name w:val="cvbody"/>
    <w:basedOn w:val="Normal"/>
    <w:rsid w:val="00F93D17"/>
    <w:pPr>
      <w:spacing w:before="120" w:after="120" w:line="288" w:lineRule="auto"/>
    </w:pPr>
    <w:rPr>
      <w:rFonts w:eastAsia="MS Mincho"/>
      <w:snapToGrid w:val="0"/>
      <w:sz w:val="28"/>
      <w:szCs w:val="28"/>
    </w:rPr>
  </w:style>
  <w:style w:type="paragraph" w:customStyle="1" w:styleId="5">
    <w:name w:val="5"/>
    <w:basedOn w:val="Normal"/>
    <w:next w:val="para0"/>
    <w:autoRedefine/>
    <w:rsid w:val="00F93D17"/>
    <w:pPr>
      <w:spacing w:before="60" w:line="264" w:lineRule="auto"/>
    </w:pPr>
    <w:rPr>
      <w:rFonts w:eastAsia="MS Mincho"/>
      <w:b/>
      <w:bCs/>
      <w:sz w:val="28"/>
      <w:lang w:val="fr-FR"/>
    </w:rPr>
  </w:style>
  <w:style w:type="character" w:customStyle="1" w:styleId="mw-headline">
    <w:name w:val="mw-headline"/>
    <w:rsid w:val="00F93D17"/>
  </w:style>
  <w:style w:type="paragraph" w:customStyle="1" w:styleId="Gachdong">
    <w:name w:val="Gachdong"/>
    <w:link w:val="GachdongCharChar"/>
    <w:autoRedefine/>
    <w:rsid w:val="00F93D17"/>
    <w:pPr>
      <w:spacing w:after="120" w:line="240" w:lineRule="auto"/>
      <w:ind w:left="540" w:hanging="238"/>
      <w:jc w:val="both"/>
    </w:pPr>
    <w:rPr>
      <w:rFonts w:ascii=".VnTime" w:eastAsia="MS Mincho" w:hAnsi=".VnTime" w:cs="Times New Roman"/>
      <w:bCs/>
      <w:kern w:val="28"/>
      <w:sz w:val="26"/>
      <w:szCs w:val="28"/>
      <w14:ligatures w14:val="none"/>
    </w:rPr>
  </w:style>
  <w:style w:type="character" w:customStyle="1" w:styleId="GachdongCharChar">
    <w:name w:val="Gachdong Char Char"/>
    <w:link w:val="Gachdong"/>
    <w:rsid w:val="00F93D17"/>
    <w:rPr>
      <w:rFonts w:ascii=".VnTime" w:eastAsia="MS Mincho" w:hAnsi=".VnTime" w:cs="Times New Roman"/>
      <w:bCs/>
      <w:kern w:val="28"/>
      <w:sz w:val="26"/>
      <w:szCs w:val="28"/>
      <w14:ligatures w14:val="none"/>
    </w:rPr>
  </w:style>
  <w:style w:type="paragraph" w:customStyle="1" w:styleId="cong">
    <w:name w:val="cong"/>
    <w:basedOn w:val="Normal"/>
    <w:rsid w:val="00F93D17"/>
    <w:pPr>
      <w:tabs>
        <w:tab w:val="num" w:pos="2835"/>
      </w:tabs>
      <w:spacing w:before="240" w:line="264" w:lineRule="auto"/>
      <w:ind w:left="2835" w:hanging="567"/>
    </w:pPr>
    <w:rPr>
      <w:rFonts w:eastAsia=".VnTime" w:cs=".VnTime"/>
      <w:sz w:val="22"/>
      <w:szCs w:val="22"/>
    </w:rPr>
  </w:style>
  <w:style w:type="paragraph" w:customStyle="1" w:styleId="CM68">
    <w:name w:val="CM68"/>
    <w:basedOn w:val="Normal"/>
    <w:next w:val="Normal"/>
    <w:rsid w:val="00F93D17"/>
    <w:pPr>
      <w:widowControl w:val="0"/>
      <w:autoSpaceDE w:val="0"/>
      <w:autoSpaceDN w:val="0"/>
      <w:adjustRightInd w:val="0"/>
      <w:spacing w:before="240" w:after="120"/>
    </w:pPr>
    <w:rPr>
      <w:szCs w:val="24"/>
    </w:rPr>
  </w:style>
  <w:style w:type="paragraph" w:customStyle="1" w:styleId="TableCaption1">
    <w:name w:val="Table Caption"/>
    <w:basedOn w:val="BodyText"/>
    <w:next w:val="Normal"/>
    <w:link w:val="TableCaptionChar"/>
    <w:rsid w:val="00F93D17"/>
    <w:pPr>
      <w:suppressAutoHyphens w:val="0"/>
      <w:spacing w:before="120" w:after="120"/>
      <w:ind w:right="0"/>
      <w:outlineLvl w:val="3"/>
    </w:pPr>
    <w:rPr>
      <w:b/>
      <w:spacing w:val="0"/>
      <w:szCs w:val="24"/>
    </w:rPr>
  </w:style>
  <w:style w:type="character" w:customStyle="1" w:styleId="TableCaptionChar">
    <w:name w:val="Table Caption Char"/>
    <w:link w:val="TableCaption1"/>
    <w:rsid w:val="00F93D17"/>
    <w:rPr>
      <w:rFonts w:eastAsia="Times New Roman" w:cs="Times New Roman"/>
      <w:b/>
      <w:kern w:val="0"/>
      <w:sz w:val="24"/>
      <w:szCs w:val="24"/>
      <w:lang w:val="x-none" w:eastAsia="x-none"/>
      <w14:ligatures w14:val="none"/>
    </w:rPr>
  </w:style>
  <w:style w:type="paragraph" w:customStyle="1" w:styleId="StandardStyle">
    <w:name w:val="Standard Style"/>
    <w:basedOn w:val="Normal"/>
    <w:rsid w:val="00F93D17"/>
    <w:pPr>
      <w:spacing w:before="120" w:line="312" w:lineRule="auto"/>
      <w:ind w:firstLine="432"/>
    </w:pPr>
    <w:rPr>
      <w:sz w:val="26"/>
    </w:rPr>
  </w:style>
  <w:style w:type="paragraph" w:customStyle="1" w:styleId="KT111">
    <w:name w:val="KT1.1.1"/>
    <w:basedOn w:val="Normal"/>
    <w:link w:val="KT111Char"/>
    <w:rsid w:val="00F93D17"/>
    <w:pPr>
      <w:widowControl w:val="0"/>
      <w:spacing w:before="240" w:line="360" w:lineRule="auto"/>
    </w:pPr>
    <w:rPr>
      <w:b/>
      <w:i/>
      <w:sz w:val="28"/>
      <w:szCs w:val="28"/>
      <w:lang w:val="da-DK" w:eastAsia="x-none"/>
    </w:rPr>
  </w:style>
  <w:style w:type="character" w:customStyle="1" w:styleId="KT111Char">
    <w:name w:val="KT1.1.1 Char"/>
    <w:link w:val="KT111"/>
    <w:locked/>
    <w:rsid w:val="00F93D17"/>
    <w:rPr>
      <w:rFonts w:eastAsia="Times New Roman" w:cs="Times New Roman"/>
      <w:b/>
      <w:i/>
      <w:kern w:val="0"/>
      <w:szCs w:val="28"/>
      <w:lang w:val="da-DK" w:eastAsia="x-none"/>
      <w14:ligatures w14:val="none"/>
    </w:rPr>
  </w:style>
  <w:style w:type="paragraph" w:customStyle="1" w:styleId="Tables">
    <w:name w:val="Tables"/>
    <w:basedOn w:val="Normal"/>
    <w:rsid w:val="00F93D17"/>
    <w:pPr>
      <w:spacing w:before="240"/>
      <w:jc w:val="center"/>
      <w:outlineLvl w:val="3"/>
    </w:pPr>
    <w:rPr>
      <w:rFonts w:ascii=".VnTime" w:eastAsia="MS Mincho" w:hAnsi=".VnTime"/>
      <w:sz w:val="26"/>
    </w:rPr>
  </w:style>
  <w:style w:type="paragraph" w:customStyle="1" w:styleId="CharChar6CharChar">
    <w:name w:val="Char Char6 Char Char"/>
    <w:basedOn w:val="Normal"/>
    <w:semiHidden/>
    <w:rsid w:val="00F93D17"/>
    <w:pPr>
      <w:spacing w:before="240" w:after="160" w:line="240" w:lineRule="exact"/>
    </w:pPr>
    <w:rPr>
      <w:rFonts w:ascii="Arial" w:hAnsi="Arial" w:cs="Arial"/>
      <w:sz w:val="22"/>
      <w:szCs w:val="22"/>
    </w:rPr>
  </w:style>
  <w:style w:type="character" w:customStyle="1" w:styleId="BANGBIEUChar0">
    <w:name w:val="BANG BIEU Char"/>
    <w:aliases w:val="Bảng 3. Char,Char6 Char Char,Char6 Char1,Char2 Char"/>
    <w:link w:val="BANGBIEU1"/>
    <w:rsid w:val="00F93D17"/>
    <w:rPr>
      <w:rFonts w:eastAsia="Calibri" w:cs="Arial"/>
      <w:b/>
      <w:i/>
      <w:iCs/>
      <w:noProof/>
      <w:kern w:val="0"/>
      <w:sz w:val="26"/>
      <w:szCs w:val="28"/>
      <w:lang w:val="pt-BR" w:eastAsia="vi-VN" w:bidi="th-TH"/>
      <w14:ligatures w14:val="none"/>
    </w:rPr>
  </w:style>
  <w:style w:type="paragraph" w:customStyle="1" w:styleId="StyleHeading1Arial13pt">
    <w:name w:val="Style Heading 1 + Arial 13 pt"/>
    <w:basedOn w:val="Heading1"/>
    <w:rsid w:val="00F93D17"/>
    <w:pPr>
      <w:keepLines w:val="0"/>
      <w:numPr>
        <w:numId w:val="0"/>
      </w:numPr>
      <w:tabs>
        <w:tab w:val="num" w:pos="4158"/>
      </w:tabs>
      <w:autoSpaceDE w:val="0"/>
      <w:autoSpaceDN w:val="0"/>
      <w:spacing w:before="120" w:after="120" w:line="276" w:lineRule="auto"/>
      <w:ind w:left="1890"/>
      <w:jc w:val="center"/>
    </w:pPr>
    <w:rPr>
      <w:rFonts w:ascii="Arial" w:eastAsia="Times New Roman" w:hAnsi="Arial" w:cs="Arial"/>
      <w:b/>
      <w:bCs/>
      <w:color w:val="7030A0"/>
      <w:sz w:val="28"/>
      <w:szCs w:val="28"/>
    </w:rPr>
  </w:style>
  <w:style w:type="paragraph" w:customStyle="1" w:styleId="StyleHeading3Arial1">
    <w:name w:val="Style Heading 3 + Arial1"/>
    <w:basedOn w:val="Heading3"/>
    <w:autoRedefine/>
    <w:rsid w:val="00F93D17"/>
    <w:pPr>
      <w:keepNext w:val="0"/>
      <w:keepLines w:val="0"/>
      <w:numPr>
        <w:ilvl w:val="0"/>
        <w:numId w:val="0"/>
      </w:numPr>
      <w:tabs>
        <w:tab w:val="num" w:pos="2253"/>
      </w:tabs>
      <w:autoSpaceDE w:val="0"/>
      <w:autoSpaceDN w:val="0"/>
      <w:adjustRightInd w:val="0"/>
      <w:spacing w:before="240" w:after="60"/>
      <w:ind w:left="1133" w:hanging="13"/>
    </w:pPr>
    <w:rPr>
      <w:rFonts w:ascii="Times New Roman" w:eastAsia="Times New Roman" w:hAnsi="Times New Roman" w:cs="Times New Roman"/>
      <w:b/>
      <w:iCs/>
      <w:color w:val="00B0F0"/>
      <w:sz w:val="26"/>
      <w:szCs w:val="26"/>
      <w:lang w:val="it-IT"/>
    </w:rPr>
  </w:style>
  <w:style w:type="paragraph" w:customStyle="1" w:styleId="StyleHeading3Heading3CharCharHeading31Heading3CharChar">
    <w:name w:val="Style Heading 3Heading 3 Char CharHeading 31Heading 3 Char Char ..."/>
    <w:basedOn w:val="Heading3"/>
    <w:rsid w:val="00F93D17"/>
    <w:pPr>
      <w:keepNext w:val="0"/>
      <w:keepLines w:val="0"/>
      <w:numPr>
        <w:ilvl w:val="0"/>
        <w:numId w:val="0"/>
      </w:numPr>
      <w:tabs>
        <w:tab w:val="num" w:pos="2252"/>
        <w:tab w:val="num" w:pos="4158"/>
      </w:tabs>
      <w:autoSpaceDE w:val="0"/>
      <w:autoSpaceDN w:val="0"/>
      <w:adjustRightInd w:val="0"/>
      <w:spacing w:before="120" w:after="0"/>
      <w:ind w:left="1696" w:hanging="436"/>
    </w:pPr>
    <w:rPr>
      <w:rFonts w:ascii="Times New Roman" w:eastAsia="Times New Roman" w:hAnsi="Times New Roman" w:cs="Times New Roman"/>
      <w:b/>
      <w:iCs/>
      <w:color w:val="00B0F0"/>
      <w:sz w:val="26"/>
      <w:szCs w:val="26"/>
      <w:lang w:val="it-IT"/>
    </w:rPr>
  </w:style>
  <w:style w:type="paragraph" w:customStyle="1" w:styleId="Noidung0">
    <w:name w:val="Noidung"/>
    <w:basedOn w:val="Normal"/>
    <w:link w:val="NoidungChar"/>
    <w:rsid w:val="00F93D17"/>
    <w:pPr>
      <w:spacing w:before="240" w:after="120"/>
      <w:ind w:firstLine="432"/>
    </w:pPr>
    <w:rPr>
      <w:kern w:val="28"/>
      <w:sz w:val="26"/>
      <w:szCs w:val="26"/>
      <w:lang w:val="x-none" w:eastAsia="x-none"/>
    </w:rPr>
  </w:style>
  <w:style w:type="character" w:customStyle="1" w:styleId="NoidungChar">
    <w:name w:val="Noidung Char"/>
    <w:link w:val="Noidung0"/>
    <w:locked/>
    <w:rsid w:val="00F93D17"/>
    <w:rPr>
      <w:rFonts w:eastAsia="Times New Roman" w:cs="Times New Roman"/>
      <w:kern w:val="28"/>
      <w:sz w:val="26"/>
      <w:szCs w:val="26"/>
      <w:lang w:val="x-none" w:eastAsia="x-none"/>
      <w14:ligatures w14:val="none"/>
    </w:rPr>
  </w:style>
  <w:style w:type="paragraph" w:customStyle="1" w:styleId="KT11">
    <w:name w:val="KT1.1"/>
    <w:basedOn w:val="Normal"/>
    <w:rsid w:val="00F93D17"/>
    <w:pPr>
      <w:widowControl w:val="0"/>
      <w:spacing w:before="240" w:line="360" w:lineRule="auto"/>
    </w:pPr>
    <w:rPr>
      <w:b/>
      <w:i/>
      <w:sz w:val="28"/>
      <w:szCs w:val="28"/>
      <w:lang w:val="da-DK"/>
    </w:rPr>
  </w:style>
  <w:style w:type="paragraph" w:customStyle="1" w:styleId="CharChar6CharChar1">
    <w:name w:val="Char Char6 Char Char1"/>
    <w:basedOn w:val="Normal"/>
    <w:semiHidden/>
    <w:rsid w:val="00F93D17"/>
    <w:pPr>
      <w:spacing w:before="240" w:after="160" w:line="240" w:lineRule="exact"/>
    </w:pPr>
    <w:rPr>
      <w:rFonts w:ascii="Arial" w:hAnsi="Arial" w:cs="Arial"/>
      <w:sz w:val="22"/>
      <w:szCs w:val="22"/>
    </w:rPr>
  </w:style>
  <w:style w:type="paragraph" w:customStyle="1" w:styleId="StyleHeading3Heading3CharCharHeading31Heading3CharChar0">
    <w:name w:val="Style Heading 3Heading 3 Char CharHeading 31Heading 3 Char Char"/>
    <w:basedOn w:val="Heading3"/>
    <w:rsid w:val="00F93D17"/>
    <w:pPr>
      <w:keepNext w:val="0"/>
      <w:keepLines w:val="0"/>
      <w:numPr>
        <w:ilvl w:val="0"/>
        <w:numId w:val="0"/>
      </w:numPr>
      <w:tabs>
        <w:tab w:val="num" w:pos="2252"/>
        <w:tab w:val="num" w:pos="4158"/>
      </w:tabs>
      <w:autoSpaceDE w:val="0"/>
      <w:autoSpaceDN w:val="0"/>
      <w:adjustRightInd w:val="0"/>
      <w:spacing w:before="120" w:after="0"/>
      <w:ind w:left="1696" w:hanging="436"/>
    </w:pPr>
    <w:rPr>
      <w:rFonts w:ascii="Times New Roman" w:eastAsia="Times New Roman" w:hAnsi="Times New Roman" w:cs="Times New Roman"/>
      <w:b/>
      <w:iCs/>
      <w:color w:val="00B0F0"/>
      <w:sz w:val="26"/>
      <w:szCs w:val="26"/>
      <w:lang w:val="it-IT"/>
    </w:rPr>
  </w:style>
  <w:style w:type="paragraph" w:customStyle="1" w:styleId="xl177">
    <w:name w:val="xl17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78">
    <w:name w:val="xl17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79">
    <w:name w:val="xl179"/>
    <w:basedOn w:val="Normal"/>
    <w:rsid w:val="00F93D17"/>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80">
    <w:name w:val="xl180"/>
    <w:basedOn w:val="Normal"/>
    <w:rsid w:val="00F93D17"/>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181">
    <w:name w:val="xl181"/>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82">
    <w:name w:val="xl182"/>
    <w:basedOn w:val="Normal"/>
    <w:rsid w:val="00F93D17"/>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183">
    <w:name w:val="xl18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184">
    <w:name w:val="xl184"/>
    <w:basedOn w:val="Normal"/>
    <w:rsid w:val="00F93D17"/>
    <w:pPr>
      <w:spacing w:before="100" w:beforeAutospacing="1" w:after="100" w:afterAutospacing="1"/>
      <w:jc w:val="left"/>
    </w:pPr>
    <w:rPr>
      <w:rFonts w:ascii="Arial" w:hAnsi="Arial" w:cs="Arial"/>
      <w:b/>
      <w:bCs/>
      <w:szCs w:val="24"/>
    </w:rPr>
  </w:style>
  <w:style w:type="paragraph" w:customStyle="1" w:styleId="xl185">
    <w:name w:val="xl185"/>
    <w:basedOn w:val="Normal"/>
    <w:rsid w:val="00F93D17"/>
    <w:pPr>
      <w:pBdr>
        <w:top w:val="single" w:sz="4" w:space="0" w:color="auto"/>
        <w:left w:val="single" w:sz="4" w:space="0" w:color="auto"/>
        <w:right w:val="single" w:sz="4" w:space="0" w:color="auto"/>
      </w:pBdr>
      <w:spacing w:before="100" w:beforeAutospacing="1" w:after="100" w:afterAutospacing="1"/>
      <w:jc w:val="center"/>
    </w:pPr>
    <w:rPr>
      <w:b/>
      <w:bCs/>
      <w:szCs w:val="24"/>
    </w:rPr>
  </w:style>
  <w:style w:type="paragraph" w:customStyle="1" w:styleId="xl186">
    <w:name w:val="xl186"/>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187">
    <w:name w:val="xl187"/>
    <w:basedOn w:val="Normal"/>
    <w:rsid w:val="00F93D17"/>
    <w:pPr>
      <w:spacing w:before="100" w:beforeAutospacing="1" w:after="100" w:afterAutospacing="1"/>
      <w:jc w:val="left"/>
    </w:pPr>
    <w:rPr>
      <w:szCs w:val="24"/>
    </w:rPr>
  </w:style>
  <w:style w:type="paragraph" w:customStyle="1" w:styleId="xl188">
    <w:name w:val="xl188"/>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2"/>
      <w:szCs w:val="22"/>
    </w:rPr>
  </w:style>
  <w:style w:type="paragraph" w:customStyle="1" w:styleId="xl189">
    <w:name w:val="xl189"/>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90">
    <w:name w:val="xl190"/>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pPr>
    <w:rPr>
      <w:i/>
      <w:iCs/>
      <w:szCs w:val="24"/>
    </w:rPr>
  </w:style>
  <w:style w:type="paragraph" w:customStyle="1" w:styleId="xl191">
    <w:name w:val="xl191"/>
    <w:basedOn w:val="Normal"/>
    <w:rsid w:val="00F93D17"/>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92">
    <w:name w:val="xl192"/>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193">
    <w:name w:val="xl19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4">
    <w:name w:val="xl194"/>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195">
    <w:name w:val="xl195"/>
    <w:basedOn w:val="Normal"/>
    <w:rsid w:val="00F93D17"/>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96">
    <w:name w:val="xl196"/>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7">
    <w:name w:val="xl197"/>
    <w:basedOn w:val="Normal"/>
    <w:rsid w:val="00F93D17"/>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98">
    <w:name w:val="xl198"/>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43">
    <w:name w:val="xl143"/>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4">
    <w:name w:val="xl144"/>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5">
    <w:name w:val="xl145"/>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6">
    <w:name w:val="xl146"/>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7">
    <w:name w:val="xl147"/>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48">
    <w:name w:val="xl148"/>
    <w:basedOn w:val="Normal"/>
    <w:rsid w:val="00F93D17"/>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Cs w:val="24"/>
    </w:rPr>
  </w:style>
  <w:style w:type="paragraph" w:customStyle="1" w:styleId="xl149">
    <w:name w:val="xl149"/>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Cs w:val="24"/>
    </w:rPr>
  </w:style>
  <w:style w:type="paragraph" w:customStyle="1" w:styleId="xl150">
    <w:name w:val="xl150"/>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Cs w:val="24"/>
    </w:rPr>
  </w:style>
  <w:style w:type="paragraph" w:customStyle="1" w:styleId="xl151">
    <w:name w:val="xl151"/>
    <w:basedOn w:val="Normal"/>
    <w:rsid w:val="00F93D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Cs w:val="24"/>
    </w:rPr>
  </w:style>
  <w:style w:type="paragraph" w:customStyle="1" w:styleId="xl152">
    <w:name w:val="xl152"/>
    <w:basedOn w:val="Normal"/>
    <w:rsid w:val="00F93D1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153">
    <w:name w:val="xl153"/>
    <w:basedOn w:val="Normal"/>
    <w:rsid w:val="00F93D1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154">
    <w:name w:val="xl154"/>
    <w:basedOn w:val="Normal"/>
    <w:rsid w:val="00F93D1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155">
    <w:name w:val="xl155"/>
    <w:basedOn w:val="Normal"/>
    <w:rsid w:val="00F93D1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Cs w:val="24"/>
    </w:rPr>
  </w:style>
  <w:style w:type="paragraph" w:customStyle="1" w:styleId="xl156">
    <w:name w:val="xl156"/>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Cs w:val="24"/>
    </w:rPr>
  </w:style>
  <w:style w:type="paragraph" w:customStyle="1" w:styleId="xl157">
    <w:name w:val="xl157"/>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szCs w:val="24"/>
    </w:rPr>
  </w:style>
  <w:style w:type="paragraph" w:customStyle="1" w:styleId="xl158">
    <w:name w:val="xl158"/>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59">
    <w:name w:val="xl159"/>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0">
    <w:name w:val="xl160"/>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1">
    <w:name w:val="xl161"/>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2">
    <w:name w:val="xl162"/>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3">
    <w:name w:val="xl163"/>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4">
    <w:name w:val="xl164"/>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5">
    <w:name w:val="xl165"/>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6">
    <w:name w:val="xl166"/>
    <w:basedOn w:val="Normal"/>
    <w:rsid w:val="00F93D1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167">
    <w:name w:val="xl167"/>
    <w:basedOn w:val="Normal"/>
    <w:rsid w:val="00F93D17"/>
    <w:pPr>
      <w:shd w:val="clear" w:color="000000" w:fill="FFFF00"/>
      <w:spacing w:before="100" w:beforeAutospacing="1" w:after="100" w:afterAutospacing="1"/>
      <w:jc w:val="left"/>
      <w:textAlignment w:val="center"/>
    </w:pPr>
    <w:rPr>
      <w:szCs w:val="24"/>
    </w:rPr>
  </w:style>
  <w:style w:type="paragraph" w:customStyle="1" w:styleId="xl168">
    <w:name w:val="xl168"/>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69">
    <w:name w:val="xl169"/>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0">
    <w:name w:val="xl170"/>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1">
    <w:name w:val="xl171"/>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2">
    <w:name w:val="xl172"/>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3">
    <w:name w:val="xl173"/>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74">
    <w:name w:val="xl174"/>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5">
    <w:name w:val="xl175"/>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176">
    <w:name w:val="xl176"/>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phan11">
    <w:name w:val="phan 1.1"/>
    <w:basedOn w:val="Normal"/>
    <w:rsid w:val="00F93D17"/>
    <w:pPr>
      <w:spacing w:line="360" w:lineRule="auto"/>
      <w:jc w:val="left"/>
    </w:pPr>
    <w:rPr>
      <w:rFonts w:ascii="Arial" w:eastAsia="Batang" w:hAnsi="Arial" w:cs="Arial"/>
      <w:b/>
      <w:color w:val="800000"/>
      <w:sz w:val="26"/>
      <w:szCs w:val="26"/>
      <w:lang w:val="nb-NO" w:eastAsia="ko-KR"/>
    </w:rPr>
  </w:style>
  <w:style w:type="paragraph" w:customStyle="1" w:styleId="xl199">
    <w:name w:val="xl199"/>
    <w:basedOn w:val="Normal"/>
    <w:rsid w:val="00F93D17"/>
    <w:pPr>
      <w:pBdr>
        <w:top w:val="single" w:sz="4" w:space="0" w:color="auto"/>
        <w:left w:val="single" w:sz="4" w:space="0" w:color="auto"/>
        <w:bottom w:val="single" w:sz="4" w:space="0" w:color="auto"/>
        <w:right w:val="single" w:sz="4" w:space="0" w:color="auto"/>
      </w:pBdr>
      <w:shd w:val="clear" w:color="000000" w:fill="000066"/>
      <w:spacing w:before="100" w:beforeAutospacing="1" w:after="100" w:afterAutospacing="1"/>
      <w:jc w:val="left"/>
      <w:textAlignment w:val="center"/>
    </w:pPr>
    <w:rPr>
      <w:b/>
      <w:bCs/>
      <w:szCs w:val="24"/>
    </w:rPr>
  </w:style>
  <w:style w:type="paragraph" w:customStyle="1" w:styleId="xl200">
    <w:name w:val="xl200"/>
    <w:basedOn w:val="Normal"/>
    <w:rsid w:val="00F93D17"/>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left"/>
      <w:textAlignment w:val="center"/>
    </w:pPr>
    <w:rPr>
      <w:b/>
      <w:bCs/>
      <w:szCs w:val="24"/>
    </w:rPr>
  </w:style>
  <w:style w:type="paragraph" w:customStyle="1" w:styleId="xl201">
    <w:name w:val="xl201"/>
    <w:basedOn w:val="Normal"/>
    <w:rsid w:val="00F93D17"/>
    <w:pPr>
      <w:pBdr>
        <w:top w:val="single" w:sz="4" w:space="0" w:color="auto"/>
        <w:left w:val="single" w:sz="4" w:space="0" w:color="auto"/>
        <w:bottom w:val="single" w:sz="4" w:space="0" w:color="auto"/>
        <w:right w:val="single" w:sz="4" w:space="0" w:color="auto"/>
      </w:pBdr>
      <w:shd w:val="clear" w:color="000000" w:fill="0099CC"/>
      <w:spacing w:before="100" w:beforeAutospacing="1" w:after="100" w:afterAutospacing="1"/>
      <w:jc w:val="left"/>
      <w:textAlignment w:val="center"/>
    </w:pPr>
    <w:rPr>
      <w:b/>
      <w:bCs/>
      <w:szCs w:val="24"/>
    </w:rPr>
  </w:style>
  <w:style w:type="paragraph" w:customStyle="1" w:styleId="xl202">
    <w:name w:val="xl202"/>
    <w:basedOn w:val="Normal"/>
    <w:rsid w:val="00F93D17"/>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left"/>
      <w:textAlignment w:val="center"/>
    </w:pPr>
    <w:rPr>
      <w:b/>
      <w:bCs/>
      <w:szCs w:val="24"/>
    </w:rPr>
  </w:style>
  <w:style w:type="paragraph" w:customStyle="1" w:styleId="xl203">
    <w:name w:val="xl203"/>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szCs w:val="24"/>
    </w:rPr>
  </w:style>
  <w:style w:type="paragraph" w:customStyle="1" w:styleId="xl204">
    <w:name w:val="xl204"/>
    <w:basedOn w:val="Normal"/>
    <w:rsid w:val="00F93D17"/>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left"/>
      <w:textAlignment w:val="center"/>
    </w:pPr>
    <w:rPr>
      <w:b/>
      <w:bCs/>
      <w:szCs w:val="24"/>
    </w:rPr>
  </w:style>
  <w:style w:type="paragraph" w:customStyle="1" w:styleId="xl205">
    <w:name w:val="xl205"/>
    <w:basedOn w:val="Normal"/>
    <w:rsid w:val="00F93D17"/>
    <w:pPr>
      <w:pBdr>
        <w:top w:val="single" w:sz="4" w:space="0" w:color="auto"/>
        <w:left w:val="single" w:sz="4" w:space="0" w:color="auto"/>
        <w:bottom w:val="single" w:sz="4" w:space="0" w:color="auto"/>
        <w:right w:val="single" w:sz="4" w:space="0" w:color="auto"/>
      </w:pBdr>
      <w:shd w:val="clear" w:color="000000" w:fill="272727"/>
      <w:spacing w:before="100" w:beforeAutospacing="1" w:after="100" w:afterAutospacing="1"/>
      <w:jc w:val="left"/>
      <w:textAlignment w:val="center"/>
    </w:pPr>
    <w:rPr>
      <w:b/>
      <w:bCs/>
      <w:szCs w:val="24"/>
    </w:rPr>
  </w:style>
  <w:style w:type="paragraph" w:customStyle="1" w:styleId="xl206">
    <w:name w:val="xl206"/>
    <w:basedOn w:val="Normal"/>
    <w:rsid w:val="00F93D17"/>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jc w:val="left"/>
      <w:textAlignment w:val="center"/>
    </w:pPr>
    <w:rPr>
      <w:b/>
      <w:bCs/>
      <w:szCs w:val="24"/>
    </w:rPr>
  </w:style>
  <w:style w:type="paragraph" w:customStyle="1" w:styleId="xl207">
    <w:name w:val="xl207"/>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08">
    <w:name w:val="xl208"/>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09">
    <w:name w:val="xl209"/>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0">
    <w:name w:val="xl210"/>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1">
    <w:name w:val="xl211"/>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2">
    <w:name w:val="xl212"/>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3">
    <w:name w:val="xl213"/>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4">
    <w:name w:val="xl214"/>
    <w:basedOn w:val="Normal"/>
    <w:rsid w:val="00F93D17"/>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15">
    <w:name w:val="xl215"/>
    <w:basedOn w:val="Normal"/>
    <w:rsid w:val="00F93D17"/>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6">
    <w:name w:val="xl216"/>
    <w:basedOn w:val="Normal"/>
    <w:rsid w:val="00F93D17"/>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17">
    <w:name w:val="xl217"/>
    <w:basedOn w:val="Normal"/>
    <w:rsid w:val="00F93D17"/>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18">
    <w:name w:val="xl218"/>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219">
    <w:name w:val="xl219"/>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20">
    <w:name w:val="xl220"/>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1">
    <w:name w:val="xl221"/>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2">
    <w:name w:val="xl222"/>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3">
    <w:name w:val="xl223"/>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4">
    <w:name w:val="xl224"/>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5">
    <w:name w:val="xl225"/>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6">
    <w:name w:val="xl226"/>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27">
    <w:name w:val="xl227"/>
    <w:basedOn w:val="Normal"/>
    <w:rsid w:val="00F93D17"/>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8">
    <w:name w:val="xl228"/>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29">
    <w:name w:val="xl229"/>
    <w:basedOn w:val="Normal"/>
    <w:rsid w:val="00F93D17"/>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0">
    <w:name w:val="xl230"/>
    <w:basedOn w:val="Normal"/>
    <w:rsid w:val="00F93D17"/>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1">
    <w:name w:val="xl231"/>
    <w:basedOn w:val="Normal"/>
    <w:rsid w:val="00F93D17"/>
    <w:pPr>
      <w:pBdr>
        <w:top w:val="single" w:sz="4" w:space="0" w:color="auto"/>
        <w:left w:val="single" w:sz="4" w:space="0" w:color="auto"/>
      </w:pBdr>
      <w:spacing w:before="100" w:beforeAutospacing="1" w:after="100" w:afterAutospacing="1"/>
      <w:jc w:val="center"/>
      <w:textAlignment w:val="center"/>
    </w:pPr>
    <w:rPr>
      <w:b/>
      <w:bCs/>
      <w:szCs w:val="24"/>
    </w:rPr>
  </w:style>
  <w:style w:type="paragraph" w:customStyle="1" w:styleId="xl232">
    <w:name w:val="xl232"/>
    <w:basedOn w:val="Normal"/>
    <w:rsid w:val="00F93D17"/>
    <w:pPr>
      <w:pBdr>
        <w:top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3">
    <w:name w:val="xl233"/>
    <w:basedOn w:val="Normal"/>
    <w:rsid w:val="00F93D17"/>
    <w:pPr>
      <w:pBdr>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234">
    <w:name w:val="xl234"/>
    <w:basedOn w:val="Normal"/>
    <w:rsid w:val="00F93D17"/>
    <w:pPr>
      <w:pBdr>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5">
    <w:name w:val="xl235"/>
    <w:basedOn w:val="Normal"/>
    <w:rsid w:val="00F93D17"/>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6">
    <w:name w:val="xl236"/>
    <w:basedOn w:val="Normal"/>
    <w:rsid w:val="00F93D17"/>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37">
    <w:name w:val="xl237"/>
    <w:basedOn w:val="Normal"/>
    <w:rsid w:val="00F93D1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38">
    <w:name w:val="xl238"/>
    <w:basedOn w:val="Normal"/>
    <w:rsid w:val="00F93D17"/>
    <w:pPr>
      <w:pBdr>
        <w:top w:val="single" w:sz="4" w:space="0" w:color="auto"/>
        <w:left w:val="single" w:sz="4" w:space="0" w:color="auto"/>
        <w:bottom w:val="single" w:sz="4" w:space="0" w:color="auto"/>
      </w:pBdr>
      <w:spacing w:before="100" w:beforeAutospacing="1" w:after="100" w:afterAutospacing="1"/>
      <w:jc w:val="left"/>
      <w:textAlignment w:val="center"/>
    </w:pPr>
    <w:rPr>
      <w:szCs w:val="24"/>
    </w:rPr>
  </w:style>
  <w:style w:type="paragraph" w:customStyle="1" w:styleId="xl239">
    <w:name w:val="xl239"/>
    <w:basedOn w:val="Normal"/>
    <w:rsid w:val="00F93D17"/>
    <w:pPr>
      <w:pBdr>
        <w:top w:val="single" w:sz="4" w:space="0" w:color="auto"/>
        <w:bottom w:val="single" w:sz="4" w:space="0" w:color="auto"/>
      </w:pBdr>
      <w:spacing w:before="100" w:beforeAutospacing="1" w:after="100" w:afterAutospacing="1"/>
      <w:jc w:val="left"/>
      <w:textAlignment w:val="center"/>
    </w:pPr>
    <w:rPr>
      <w:szCs w:val="24"/>
    </w:rPr>
  </w:style>
  <w:style w:type="paragraph" w:customStyle="1" w:styleId="xl240">
    <w:name w:val="xl240"/>
    <w:basedOn w:val="Normal"/>
    <w:rsid w:val="00F93D17"/>
    <w:pPr>
      <w:pBdr>
        <w:top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chu">
    <w:name w:val="chu"/>
    <w:basedOn w:val="Header"/>
    <w:rsid w:val="00F93D17"/>
    <w:pPr>
      <w:tabs>
        <w:tab w:val="center" w:pos="4320"/>
        <w:tab w:val="right" w:pos="8640"/>
      </w:tabs>
      <w:spacing w:before="40" w:after="40"/>
      <w:ind w:firstLine="567"/>
    </w:pPr>
    <w:rPr>
      <w:sz w:val="28"/>
      <w:lang w:val="en-US" w:eastAsia="en-US"/>
    </w:rPr>
  </w:style>
  <w:style w:type="paragraph" w:customStyle="1" w:styleId="DMHNH">
    <w:name w:val="DM HÌNH"/>
    <w:basedOn w:val="Normal"/>
    <w:rsid w:val="00F93D17"/>
    <w:pPr>
      <w:spacing w:before="120" w:after="120"/>
      <w:jc w:val="center"/>
    </w:pPr>
    <w:rPr>
      <w:b/>
      <w:sz w:val="26"/>
      <w:szCs w:val="22"/>
      <w:lang w:val="pt-BR" w:bidi="en-US"/>
    </w:rPr>
  </w:style>
  <w:style w:type="paragraph" w:customStyle="1" w:styleId="DMbng">
    <w:name w:val="DM bảng"/>
    <w:basedOn w:val="Normal"/>
    <w:link w:val="DMbngChar"/>
    <w:rsid w:val="00F93D17"/>
    <w:pPr>
      <w:keepNext/>
      <w:spacing w:before="60" w:after="60" w:line="312" w:lineRule="auto"/>
      <w:ind w:firstLine="360"/>
      <w:jc w:val="center"/>
    </w:pPr>
    <w:rPr>
      <w:rFonts w:eastAsia="Calibri"/>
      <w:b/>
      <w:bCs/>
      <w:sz w:val="26"/>
      <w:szCs w:val="26"/>
      <w:lang w:val="pt-BR" w:eastAsia="x-none"/>
    </w:rPr>
  </w:style>
  <w:style w:type="paragraph" w:customStyle="1" w:styleId="FONTNORMAL">
    <w:name w:val="FONT NORMAL"/>
    <w:basedOn w:val="Normal"/>
    <w:autoRedefine/>
    <w:rsid w:val="00F93D17"/>
    <w:pPr>
      <w:tabs>
        <w:tab w:val="left" w:pos="748"/>
      </w:tabs>
      <w:spacing w:before="60" w:after="60" w:line="288" w:lineRule="auto"/>
      <w:ind w:firstLine="432"/>
    </w:pPr>
    <w:rPr>
      <w:rFonts w:eastAsia="Calibri"/>
      <w:spacing w:val="-4"/>
      <w:sz w:val="26"/>
      <w:szCs w:val="26"/>
      <w:lang w:val="nl-NL"/>
    </w:rPr>
  </w:style>
  <w:style w:type="paragraph" w:customStyle="1" w:styleId="PhanMD-Level2">
    <w:name w:val="Phan MD - Level 2"/>
    <w:basedOn w:val="Normal"/>
    <w:qFormat/>
    <w:rsid w:val="00F93D17"/>
    <w:pPr>
      <w:keepNext/>
      <w:numPr>
        <w:numId w:val="24"/>
      </w:numPr>
      <w:spacing w:before="60" w:after="60" w:line="312" w:lineRule="auto"/>
      <w:outlineLvl w:val="3"/>
    </w:pPr>
    <w:rPr>
      <w:b/>
      <w:bCs/>
      <w:sz w:val="26"/>
      <w:szCs w:val="28"/>
    </w:rPr>
  </w:style>
  <w:style w:type="paragraph" w:customStyle="1" w:styleId="LV0">
    <w:name w:val="LV0"/>
    <w:basedOn w:val="Normal"/>
    <w:link w:val="LV0CharChar"/>
    <w:rsid w:val="00F93D17"/>
    <w:pPr>
      <w:spacing w:before="60" w:after="60" w:line="288" w:lineRule="auto"/>
      <w:ind w:firstLine="567"/>
    </w:pPr>
    <w:rPr>
      <w:rFonts w:ascii="Arial" w:hAnsi="Arial"/>
      <w:sz w:val="22"/>
      <w:szCs w:val="24"/>
      <w:lang w:val="nl-NL" w:eastAsia="x-none"/>
    </w:rPr>
  </w:style>
  <w:style w:type="character" w:customStyle="1" w:styleId="LV0CharChar">
    <w:name w:val="LV0 Char Char"/>
    <w:link w:val="LV0"/>
    <w:rsid w:val="00F93D17"/>
    <w:rPr>
      <w:rFonts w:ascii="Arial" w:eastAsia="Times New Roman" w:hAnsi="Arial" w:cs="Times New Roman"/>
      <w:kern w:val="0"/>
      <w:sz w:val="22"/>
      <w:szCs w:val="24"/>
      <w:lang w:val="nl-NL" w:eastAsia="x-none"/>
      <w14:ligatures w14:val="none"/>
    </w:rPr>
  </w:style>
  <w:style w:type="paragraph" w:customStyle="1" w:styleId="CHAMDAUDONG">
    <w:name w:val="CHAM DAU DONG"/>
    <w:basedOn w:val="Normal"/>
    <w:link w:val="CHAMDAUDONGCharChar"/>
    <w:rsid w:val="00F93D17"/>
    <w:pPr>
      <w:spacing w:before="60" w:after="60" w:line="288" w:lineRule="auto"/>
    </w:pPr>
    <w:rPr>
      <w:rFonts w:ascii="Arial" w:hAnsi="Arial"/>
      <w:sz w:val="22"/>
      <w:szCs w:val="24"/>
      <w:lang w:val="nl-NL" w:eastAsia="x-none"/>
    </w:rPr>
  </w:style>
  <w:style w:type="character" w:customStyle="1" w:styleId="CHAMDAUDONGCharChar">
    <w:name w:val="CHAM DAU DONG Char Char"/>
    <w:link w:val="CHAMDAUDONG"/>
    <w:rsid w:val="00F93D17"/>
    <w:rPr>
      <w:rFonts w:ascii="Arial" w:eastAsia="Times New Roman" w:hAnsi="Arial" w:cs="Times New Roman"/>
      <w:kern w:val="0"/>
      <w:sz w:val="22"/>
      <w:szCs w:val="24"/>
      <w:lang w:val="nl-NL" w:eastAsia="x-none"/>
      <w14:ligatures w14:val="none"/>
    </w:rPr>
  </w:style>
  <w:style w:type="paragraph" w:customStyle="1" w:styleId="te">
    <w:name w:val="te"/>
    <w:basedOn w:val="Normal"/>
    <w:rsid w:val="00F93D17"/>
    <w:pPr>
      <w:spacing w:before="60" w:line="440" w:lineRule="exact"/>
      <w:ind w:firstLine="432"/>
    </w:pPr>
    <w:rPr>
      <w:rFonts w:ascii=".VnTime" w:hAnsi=".VnTime"/>
      <w:sz w:val="28"/>
    </w:rPr>
  </w:style>
  <w:style w:type="paragraph" w:customStyle="1" w:styleId="p1">
    <w:name w:val="p1"/>
    <w:basedOn w:val="te"/>
    <w:rsid w:val="00F93D17"/>
    <w:pPr>
      <w:spacing w:before="100" w:line="420" w:lineRule="exact"/>
    </w:pPr>
    <w:rPr>
      <w:rFonts w:ascii=".VnTimeH" w:hAnsi=".VnTimeH"/>
      <w:b/>
      <w:color w:val="000080"/>
      <w:sz w:val="24"/>
    </w:rPr>
  </w:style>
  <w:style w:type="character" w:customStyle="1" w:styleId="CHAMTRONRONGChar">
    <w:name w:val="CHAM TRON RONG Char"/>
    <w:link w:val="CHAMTRONRONG"/>
    <w:rsid w:val="00F93D17"/>
    <w:rPr>
      <w:rFonts w:ascii="Arial" w:hAnsi="Arial"/>
      <w:bCs/>
      <w:sz w:val="26"/>
      <w:szCs w:val="24"/>
      <w:lang w:val="nl-NL" w:eastAsia="x-none"/>
    </w:rPr>
  </w:style>
  <w:style w:type="paragraph" w:customStyle="1" w:styleId="CHAMTRONRONG">
    <w:name w:val="CHAM TRON RONG"/>
    <w:basedOn w:val="Normal"/>
    <w:link w:val="CHAMTRONRONGChar"/>
    <w:rsid w:val="00F93D17"/>
    <w:pPr>
      <w:numPr>
        <w:ilvl w:val="1"/>
        <w:numId w:val="25"/>
      </w:numPr>
      <w:tabs>
        <w:tab w:val="clear" w:pos="1080"/>
        <w:tab w:val="num" w:pos="851"/>
      </w:tabs>
      <w:spacing w:before="60" w:after="60" w:line="288" w:lineRule="auto"/>
      <w:ind w:left="851" w:hanging="567"/>
    </w:pPr>
    <w:rPr>
      <w:rFonts w:ascii="Arial" w:eastAsiaTheme="minorHAnsi" w:hAnsi="Arial" w:cstheme="minorBidi"/>
      <w:bCs/>
      <w:kern w:val="2"/>
      <w:sz w:val="26"/>
      <w:szCs w:val="24"/>
      <w:lang w:val="nl-NL" w:eastAsia="x-none"/>
      <w14:ligatures w14:val="standardContextual"/>
    </w:rPr>
  </w:style>
  <w:style w:type="paragraph" w:customStyle="1" w:styleId="style40">
    <w:name w:val="style 4"/>
    <w:basedOn w:val="BodyTextIndent2"/>
    <w:link w:val="style4Char"/>
    <w:autoRedefine/>
    <w:rsid w:val="00F93D17"/>
    <w:pPr>
      <w:tabs>
        <w:tab w:val="clear" w:pos="720"/>
      </w:tabs>
      <w:spacing w:before="120"/>
      <w:ind w:left="0" w:firstLine="720"/>
      <w:jc w:val="both"/>
    </w:pPr>
    <w:rPr>
      <w:color w:val="000000"/>
      <w:spacing w:val="-4"/>
      <w:sz w:val="28"/>
      <w:szCs w:val="28"/>
    </w:rPr>
  </w:style>
  <w:style w:type="character" w:customStyle="1" w:styleId="style4Char">
    <w:name w:val="style 4 Char"/>
    <w:link w:val="style40"/>
    <w:rsid w:val="00F93D17"/>
    <w:rPr>
      <w:rFonts w:eastAsia="Times New Roman" w:cs="Times New Roman"/>
      <w:color w:val="000000"/>
      <w:spacing w:val="-4"/>
      <w:kern w:val="0"/>
      <w:szCs w:val="28"/>
      <w:lang w:val="x-none" w:eastAsia="x-none"/>
      <w14:ligatures w14:val="none"/>
    </w:rPr>
  </w:style>
  <w:style w:type="paragraph" w:customStyle="1" w:styleId="Styletru">
    <w:name w:val="Style tru"/>
    <w:basedOn w:val="ListParagraph"/>
    <w:link w:val="StyletruChar"/>
    <w:qFormat/>
    <w:rsid w:val="00F93D17"/>
    <w:pPr>
      <w:numPr>
        <w:numId w:val="26"/>
      </w:numPr>
      <w:spacing w:before="60" w:after="60" w:line="300" w:lineRule="exact"/>
      <w:ind w:left="0" w:firstLine="0"/>
    </w:pPr>
    <w:rPr>
      <w:sz w:val="26"/>
      <w:szCs w:val="26"/>
      <w:lang w:val="x-none" w:eastAsia="x-none"/>
    </w:rPr>
  </w:style>
  <w:style w:type="character" w:customStyle="1" w:styleId="StyletruChar">
    <w:name w:val="Style tru Char"/>
    <w:link w:val="Styletru"/>
    <w:rsid w:val="00F93D17"/>
    <w:rPr>
      <w:rFonts w:eastAsia="Times New Roman" w:cs="Times New Roman"/>
      <w:kern w:val="0"/>
      <w:sz w:val="26"/>
      <w:szCs w:val="26"/>
      <w:lang w:val="x-none" w:eastAsia="x-none"/>
      <w14:ligatures w14:val="none"/>
    </w:rPr>
  </w:style>
  <w:style w:type="paragraph" w:customStyle="1" w:styleId="Stylecong">
    <w:name w:val="Style  cong"/>
    <w:basedOn w:val="ListParagraph"/>
    <w:link w:val="StylecongChar"/>
    <w:qFormat/>
    <w:rsid w:val="00F93D17"/>
    <w:pPr>
      <w:numPr>
        <w:numId w:val="27"/>
      </w:numPr>
      <w:spacing w:before="60" w:after="60" w:line="300" w:lineRule="exact"/>
      <w:ind w:left="284" w:firstLine="0"/>
    </w:pPr>
    <w:rPr>
      <w:sz w:val="26"/>
      <w:szCs w:val="26"/>
      <w:lang w:val="x-none" w:eastAsia="x-none"/>
    </w:rPr>
  </w:style>
  <w:style w:type="character" w:customStyle="1" w:styleId="StylecongChar">
    <w:name w:val="Style  cong Char"/>
    <w:link w:val="Stylecong"/>
    <w:rsid w:val="00F93D17"/>
    <w:rPr>
      <w:rFonts w:eastAsia="Times New Roman" w:cs="Times New Roman"/>
      <w:kern w:val="0"/>
      <w:sz w:val="26"/>
      <w:szCs w:val="26"/>
      <w:lang w:val="x-none" w:eastAsia="x-none"/>
      <w14:ligatures w14:val="none"/>
    </w:rPr>
  </w:style>
  <w:style w:type="paragraph" w:customStyle="1" w:styleId="tab">
    <w:name w:val="tab"/>
    <w:basedOn w:val="Normal"/>
    <w:link w:val="tabChar"/>
    <w:qFormat/>
    <w:rsid w:val="00F93D17"/>
    <w:pPr>
      <w:spacing w:before="60" w:after="60" w:line="300" w:lineRule="exact"/>
      <w:ind w:firstLine="284"/>
    </w:pPr>
    <w:rPr>
      <w:rFonts w:eastAsia="Arial Unicode MS"/>
      <w:sz w:val="26"/>
      <w:szCs w:val="26"/>
      <w:lang w:val="x-none" w:eastAsia="x-none"/>
    </w:rPr>
  </w:style>
  <w:style w:type="character" w:customStyle="1" w:styleId="tabChar">
    <w:name w:val="tab Char"/>
    <w:link w:val="tab"/>
    <w:rsid w:val="00F93D17"/>
    <w:rPr>
      <w:rFonts w:eastAsia="Arial Unicode MS" w:cs="Times New Roman"/>
      <w:kern w:val="0"/>
      <w:sz w:val="26"/>
      <w:szCs w:val="26"/>
      <w:lang w:val="x-none" w:eastAsia="x-none"/>
      <w14:ligatures w14:val="none"/>
    </w:rPr>
  </w:style>
  <w:style w:type="paragraph" w:customStyle="1" w:styleId="Bullet1">
    <w:name w:val="Bullet1"/>
    <w:aliases w:val="+"/>
    <w:basedOn w:val="Normal"/>
    <w:uiPriority w:val="99"/>
    <w:rsid w:val="00F93D17"/>
    <w:pPr>
      <w:numPr>
        <w:numId w:val="28"/>
      </w:numPr>
      <w:spacing w:before="60" w:after="60" w:line="300" w:lineRule="exact"/>
    </w:pPr>
    <w:rPr>
      <w:sz w:val="26"/>
    </w:rPr>
  </w:style>
  <w:style w:type="paragraph" w:customStyle="1" w:styleId="Doanvanthuong">
    <w:name w:val="Doan van thuong"/>
    <w:basedOn w:val="Normal"/>
    <w:link w:val="DoanvanthuongCharChar"/>
    <w:rsid w:val="00F93D17"/>
    <w:pPr>
      <w:spacing w:before="60" w:line="312" w:lineRule="auto"/>
      <w:ind w:firstLine="432"/>
    </w:pPr>
    <w:rPr>
      <w:rFonts w:eastAsia="Calibri"/>
      <w:sz w:val="28"/>
      <w:szCs w:val="24"/>
      <w:lang w:val="x-none" w:eastAsia="x-none"/>
    </w:rPr>
  </w:style>
  <w:style w:type="character" w:customStyle="1" w:styleId="DoanvanthuongCharChar">
    <w:name w:val="Doan van thuong Char Char"/>
    <w:link w:val="Doanvanthuong"/>
    <w:rsid w:val="00F93D17"/>
    <w:rPr>
      <w:rFonts w:eastAsia="Calibri" w:cs="Times New Roman"/>
      <w:kern w:val="0"/>
      <w:szCs w:val="24"/>
      <w:lang w:val="x-none" w:eastAsia="x-none"/>
      <w14:ligatures w14:val="none"/>
    </w:rPr>
  </w:style>
  <w:style w:type="paragraph" w:customStyle="1" w:styleId="Inm">
    <w:name w:val="In đậm"/>
    <w:basedOn w:val="Normal"/>
    <w:rsid w:val="00F93D17"/>
    <w:pPr>
      <w:spacing w:before="60" w:line="312" w:lineRule="auto"/>
      <w:ind w:firstLine="432"/>
    </w:pPr>
    <w:rPr>
      <w:rFonts w:eastAsia="Calibri"/>
      <w:b/>
      <w:sz w:val="28"/>
      <w:szCs w:val="24"/>
    </w:rPr>
  </w:style>
  <w:style w:type="numbering" w:customStyle="1" w:styleId="T1">
    <w:name w:val="TĐ1"/>
    <w:uiPriority w:val="99"/>
    <w:rsid w:val="00F93D17"/>
    <w:pPr>
      <w:numPr>
        <w:numId w:val="29"/>
      </w:numPr>
    </w:pPr>
  </w:style>
  <w:style w:type="paragraph" w:customStyle="1" w:styleId="MUCTHU2">
    <w:name w:val="MUC THU 2"/>
    <w:basedOn w:val="Normal"/>
    <w:rsid w:val="00F93D17"/>
    <w:pPr>
      <w:numPr>
        <w:ilvl w:val="1"/>
        <w:numId w:val="30"/>
      </w:numPr>
      <w:shd w:val="pct5" w:color="auto" w:fill="FFFFFF"/>
      <w:spacing w:before="60" w:line="312" w:lineRule="auto"/>
    </w:pPr>
    <w:rPr>
      <w:b/>
      <w:bCs/>
      <w:noProof/>
      <w:sz w:val="28"/>
    </w:rPr>
  </w:style>
  <w:style w:type="paragraph" w:customStyle="1" w:styleId="MUCTHU3">
    <w:name w:val="MUC THU 3"/>
    <w:basedOn w:val="Normal"/>
    <w:rsid w:val="00F93D17"/>
    <w:pPr>
      <w:numPr>
        <w:ilvl w:val="2"/>
        <w:numId w:val="30"/>
      </w:numPr>
      <w:spacing w:before="240" w:line="360" w:lineRule="auto"/>
    </w:pPr>
    <w:rPr>
      <w:rFonts w:ascii=".VnArialH" w:hAnsi=".VnArialH" w:cs="Arial"/>
      <w:b/>
      <w:bCs/>
      <w:noProof/>
    </w:rPr>
  </w:style>
  <w:style w:type="paragraph" w:customStyle="1" w:styleId="p2">
    <w:name w:val="p2"/>
    <w:basedOn w:val="te"/>
    <w:rsid w:val="00F93D17"/>
    <w:pPr>
      <w:spacing w:before="100" w:after="120" w:line="240" w:lineRule="auto"/>
      <w:ind w:firstLine="0"/>
      <w:jc w:val="center"/>
    </w:pPr>
    <w:rPr>
      <w:rFonts w:ascii=".VnTimeH" w:hAnsi=".VnTimeH"/>
      <w:b/>
    </w:rPr>
  </w:style>
  <w:style w:type="paragraph" w:customStyle="1" w:styleId="TE0">
    <w:name w:val="TE"/>
    <w:basedOn w:val="Title"/>
    <w:rsid w:val="00F93D17"/>
    <w:pPr>
      <w:overflowPunct w:val="0"/>
      <w:autoSpaceDE w:val="0"/>
      <w:autoSpaceDN w:val="0"/>
      <w:adjustRightInd w:val="0"/>
      <w:spacing w:before="100" w:after="0" w:line="360" w:lineRule="exact"/>
      <w:ind w:firstLine="432"/>
      <w:contextualSpacing w:val="0"/>
      <w:textAlignment w:val="baseline"/>
    </w:pPr>
    <w:rPr>
      <w:rFonts w:ascii=".VnArial Narrow" w:eastAsia="Times New Roman" w:hAnsi=".VnArial Narrow" w:cs="Times New Roman"/>
      <w:color w:val="000000"/>
      <w:spacing w:val="0"/>
      <w:kern w:val="0"/>
      <w:sz w:val="26"/>
      <w:szCs w:val="20"/>
      <w:lang w:val="x-none" w:eastAsia="x-none"/>
    </w:rPr>
  </w:style>
  <w:style w:type="paragraph" w:customStyle="1" w:styleId="StyleBefore3ptAfter3pt">
    <w:name w:val="Style Before:  3 pt After:  3 pt"/>
    <w:basedOn w:val="Normal"/>
    <w:autoRedefine/>
    <w:rsid w:val="00F93D17"/>
    <w:pPr>
      <w:spacing w:before="60" w:line="312" w:lineRule="auto"/>
      <w:ind w:left="630" w:firstLine="810"/>
      <w:jc w:val="center"/>
    </w:pPr>
    <w:rPr>
      <w:rFonts w:ascii="Arial" w:hAnsi="Arial" w:cs="Arial"/>
      <w:sz w:val="20"/>
    </w:rPr>
  </w:style>
  <w:style w:type="character" w:customStyle="1" w:styleId="il">
    <w:name w:val="il"/>
    <w:basedOn w:val="DefaultParagraphFont"/>
    <w:rsid w:val="00F93D17"/>
  </w:style>
  <w:style w:type="paragraph" w:customStyle="1" w:styleId="StyleJustifiedBefore3ptAfter3pt">
    <w:name w:val="Style Justified Before:  3 pt After:  3 pt"/>
    <w:basedOn w:val="Normal"/>
    <w:autoRedefine/>
    <w:rsid w:val="00F93D17"/>
    <w:pPr>
      <w:spacing w:before="40" w:line="360" w:lineRule="exact"/>
      <w:ind w:firstLine="432"/>
    </w:pPr>
    <w:rPr>
      <w:sz w:val="26"/>
      <w:szCs w:val="26"/>
      <w:lang w:val="it-IT"/>
    </w:rPr>
  </w:style>
  <w:style w:type="paragraph" w:customStyle="1" w:styleId="SubHeading">
    <w:name w:val="Sub Heading"/>
    <w:basedOn w:val="Normal"/>
    <w:next w:val="Normal"/>
    <w:rsid w:val="00F93D17"/>
    <w:pPr>
      <w:keepNext/>
      <w:spacing w:after="360" w:line="360" w:lineRule="auto"/>
    </w:pPr>
    <w:rPr>
      <w:rFonts w:ascii="Arial" w:hAnsi="Arial"/>
      <w:b/>
      <w:kern w:val="28"/>
      <w:sz w:val="21"/>
      <w:lang w:val="en-GB"/>
    </w:rPr>
  </w:style>
  <w:style w:type="paragraph" w:customStyle="1" w:styleId="Congthuc">
    <w:name w:val="Cong thuc"/>
    <w:basedOn w:val="Normal"/>
    <w:link w:val="CongthucChar"/>
    <w:autoRedefine/>
    <w:rsid w:val="00F93D17"/>
    <w:pPr>
      <w:spacing w:line="480" w:lineRule="auto"/>
      <w:ind w:left="2268"/>
    </w:pPr>
    <w:rPr>
      <w:rFonts w:ascii=".VnTime" w:hAnsi=".VnTime"/>
      <w:i/>
      <w:szCs w:val="24"/>
      <w:lang w:val="x-none" w:eastAsia="zh-CN"/>
    </w:rPr>
  </w:style>
  <w:style w:type="character" w:customStyle="1" w:styleId="CongthucChar">
    <w:name w:val="Cong thuc Char"/>
    <w:link w:val="Congthuc"/>
    <w:rsid w:val="00F93D17"/>
    <w:rPr>
      <w:rFonts w:ascii=".VnTime" w:eastAsia="Times New Roman" w:hAnsi=".VnTime" w:cs="Times New Roman"/>
      <w:i/>
      <w:kern w:val="0"/>
      <w:sz w:val="24"/>
      <w:szCs w:val="24"/>
      <w:lang w:val="x-none" w:eastAsia="zh-CN"/>
      <w14:ligatures w14:val="none"/>
    </w:rPr>
  </w:style>
  <w:style w:type="paragraph" w:customStyle="1" w:styleId="MCCHNH">
    <w:name w:val="MỤC CHÍNH"/>
    <w:basedOn w:val="Header"/>
    <w:link w:val="MCCHNHChar"/>
    <w:rsid w:val="00F93D17"/>
    <w:pPr>
      <w:spacing w:before="240" w:after="60" w:line="312" w:lineRule="auto"/>
      <w:ind w:firstLine="432"/>
    </w:pPr>
    <w:rPr>
      <w:rFonts w:ascii="Arial" w:hAnsi="Arial"/>
      <w:b/>
      <w:bCs/>
      <w:color w:val="800080"/>
      <w:sz w:val="40"/>
      <w:szCs w:val="24"/>
    </w:rPr>
  </w:style>
  <w:style w:type="numbering" w:customStyle="1" w:styleId="StyleNumbered16ptBoldRed">
    <w:name w:val="Style Numbered 16 pt Bold Red"/>
    <w:basedOn w:val="NoList"/>
    <w:semiHidden/>
    <w:rsid w:val="00F93D17"/>
    <w:pPr>
      <w:numPr>
        <w:numId w:val="31"/>
      </w:numPr>
    </w:pPr>
  </w:style>
  <w:style w:type="character" w:customStyle="1" w:styleId="MCCHNHChar">
    <w:name w:val="MỤC CHÍNH Char"/>
    <w:link w:val="MCCHNH"/>
    <w:rsid w:val="00F93D17"/>
    <w:rPr>
      <w:rFonts w:ascii="Arial" w:eastAsia="Times New Roman" w:hAnsi="Arial" w:cs="Times New Roman"/>
      <w:b/>
      <w:bCs/>
      <w:color w:val="800080"/>
      <w:kern w:val="0"/>
      <w:sz w:val="40"/>
      <w:szCs w:val="24"/>
      <w:lang w:val="x-none" w:eastAsia="x-none"/>
      <w14:ligatures w14:val="none"/>
    </w:rPr>
  </w:style>
  <w:style w:type="paragraph" w:customStyle="1" w:styleId="21Muc21">
    <w:name w:val="2.1. Muc 2.1"/>
    <w:basedOn w:val="chuthuong"/>
    <w:rsid w:val="00F93D17"/>
    <w:pPr>
      <w:numPr>
        <w:ilvl w:val="1"/>
        <w:numId w:val="32"/>
      </w:numPr>
      <w:shd w:val="pct5" w:color="auto" w:fill="FFFFFF"/>
      <w:tabs>
        <w:tab w:val="clear" w:pos="113"/>
        <w:tab w:val="num" w:pos="360"/>
      </w:tabs>
      <w:spacing w:before="120" w:line="312" w:lineRule="auto"/>
      <w:ind w:left="2160" w:hanging="360"/>
    </w:pPr>
    <w:rPr>
      <w:rFonts w:ascii="Arial" w:hAnsi="Arial"/>
      <w:b/>
      <w:color w:val="800080"/>
      <w:sz w:val="28"/>
      <w:szCs w:val="22"/>
    </w:rPr>
  </w:style>
  <w:style w:type="paragraph" w:customStyle="1" w:styleId="311Muc311">
    <w:name w:val="3.1.1. Muc 3.1.1"/>
    <w:basedOn w:val="Normal"/>
    <w:rsid w:val="00F93D17"/>
    <w:pPr>
      <w:numPr>
        <w:ilvl w:val="2"/>
        <w:numId w:val="32"/>
      </w:numPr>
      <w:spacing w:before="240" w:line="360" w:lineRule="auto"/>
    </w:pPr>
    <w:rPr>
      <w:rFonts w:ascii=".VnArialH" w:hAnsi=".VnArialH" w:cs="Arial"/>
      <w:b/>
      <w:noProof/>
      <w:sz w:val="26"/>
    </w:rPr>
  </w:style>
  <w:style w:type="paragraph" w:customStyle="1" w:styleId="StyleMCCHNHTimesNewRomanAuto">
    <w:name w:val="Style MỤC CHÍNH + Times New Roman Auto"/>
    <w:basedOn w:val="MCCHNH"/>
    <w:rsid w:val="00F93D17"/>
    <w:pPr>
      <w:numPr>
        <w:numId w:val="32"/>
      </w:numPr>
      <w:tabs>
        <w:tab w:val="clear" w:pos="284"/>
        <w:tab w:val="num" w:pos="360"/>
      </w:tabs>
      <w:ind w:left="1080" w:hanging="360"/>
    </w:pPr>
    <w:rPr>
      <w:rFonts w:ascii="Times New Roman" w:hAnsi="Times New Roman"/>
      <w:color w:val="auto"/>
      <w:sz w:val="28"/>
    </w:rPr>
  </w:style>
  <w:style w:type="character" w:customStyle="1" w:styleId="chuthuongChar1">
    <w:name w:val="chu thuong Char1"/>
    <w:rsid w:val="00F93D17"/>
    <w:rPr>
      <w:rFonts w:ascii="Arial" w:eastAsia="Times New Roman" w:hAnsi="Arial"/>
      <w:noProof/>
      <w:color w:val="800080"/>
      <w:sz w:val="24"/>
      <w:szCs w:val="22"/>
      <w:lang w:bidi="ar-SA"/>
    </w:rPr>
  </w:style>
  <w:style w:type="character" w:customStyle="1" w:styleId="DMbngChar">
    <w:name w:val="DM bảng Char"/>
    <w:link w:val="DMbng"/>
    <w:rsid w:val="00F93D17"/>
    <w:rPr>
      <w:rFonts w:eastAsia="Calibri" w:cs="Times New Roman"/>
      <w:b/>
      <w:bCs/>
      <w:kern w:val="0"/>
      <w:sz w:val="26"/>
      <w:szCs w:val="26"/>
      <w:lang w:val="pt-BR" w:eastAsia="x-none"/>
      <w14:ligatures w14:val="none"/>
    </w:rPr>
  </w:style>
  <w:style w:type="paragraph" w:customStyle="1" w:styleId="PHANMD">
    <w:name w:val="PHAN MD"/>
    <w:basedOn w:val="Normal"/>
    <w:qFormat/>
    <w:rsid w:val="00F93D17"/>
    <w:pPr>
      <w:keepNext/>
      <w:numPr>
        <w:numId w:val="33"/>
      </w:numPr>
      <w:spacing w:before="240" w:after="60" w:line="264" w:lineRule="auto"/>
      <w:jc w:val="center"/>
      <w:outlineLvl w:val="2"/>
    </w:pPr>
    <w:rPr>
      <w:rFonts w:cs="Arial"/>
      <w:b/>
      <w:bCs/>
      <w:sz w:val="26"/>
      <w:szCs w:val="26"/>
    </w:rPr>
  </w:style>
  <w:style w:type="paragraph" w:customStyle="1" w:styleId="PhanMD-Level3">
    <w:name w:val="Phan MD - Level 3"/>
    <w:basedOn w:val="Normal"/>
    <w:qFormat/>
    <w:rsid w:val="00F93D17"/>
    <w:pPr>
      <w:keepNext/>
      <w:numPr>
        <w:ilvl w:val="2"/>
        <w:numId w:val="33"/>
      </w:numPr>
      <w:spacing w:before="60" w:after="60" w:line="312" w:lineRule="auto"/>
      <w:outlineLvl w:val="3"/>
    </w:pPr>
    <w:rPr>
      <w:b/>
      <w:bCs/>
      <w:i/>
      <w:sz w:val="26"/>
      <w:szCs w:val="28"/>
    </w:rPr>
  </w:style>
  <w:style w:type="paragraph" w:customStyle="1" w:styleId="chuong1">
    <w:name w:val="chuong 1"/>
    <w:basedOn w:val="Normal"/>
    <w:link w:val="chuong1Char"/>
    <w:rsid w:val="00F93D17"/>
    <w:pPr>
      <w:tabs>
        <w:tab w:val="left" w:pos="-5880"/>
      </w:tabs>
      <w:spacing w:before="60" w:line="288" w:lineRule="auto"/>
    </w:pPr>
    <w:rPr>
      <w:rFonts w:ascii=".VnAvantH" w:hAnsi=".VnAvantH"/>
      <w:b/>
      <w:bCs/>
      <w:noProof/>
      <w:sz w:val="26"/>
      <w:szCs w:val="26"/>
      <w:lang w:val="en-GB" w:eastAsia="x-none"/>
    </w:rPr>
  </w:style>
  <w:style w:type="character" w:customStyle="1" w:styleId="chuong1Char">
    <w:name w:val="chuong 1 Char"/>
    <w:link w:val="chuong1"/>
    <w:rsid w:val="00F93D17"/>
    <w:rPr>
      <w:rFonts w:ascii=".VnAvantH" w:eastAsia="Times New Roman" w:hAnsi=".VnAvantH" w:cs="Times New Roman"/>
      <w:b/>
      <w:bCs/>
      <w:noProof/>
      <w:kern w:val="0"/>
      <w:sz w:val="26"/>
      <w:szCs w:val="26"/>
      <w:lang w:val="en-GB" w:eastAsia="x-none"/>
      <w14:ligatures w14:val="none"/>
    </w:rPr>
  </w:style>
  <w:style w:type="paragraph" w:customStyle="1" w:styleId="12">
    <w:name w:val="1.2"/>
    <w:basedOn w:val="Normal"/>
    <w:link w:val="12Char"/>
    <w:rsid w:val="00F93D17"/>
    <w:pPr>
      <w:spacing w:before="60" w:after="60" w:line="312" w:lineRule="auto"/>
    </w:pPr>
    <w:rPr>
      <w:rFonts w:eastAsia="Calibri"/>
      <w:b/>
      <w:sz w:val="26"/>
      <w:szCs w:val="26"/>
      <w:lang w:val="x-none" w:eastAsia="x-none"/>
    </w:rPr>
  </w:style>
  <w:style w:type="paragraph" w:customStyle="1" w:styleId="BNG1">
    <w:name w:val="BẢNG"/>
    <w:basedOn w:val="Normal"/>
    <w:link w:val="BNGChar"/>
    <w:rsid w:val="00F93D17"/>
    <w:pPr>
      <w:widowControl w:val="0"/>
      <w:spacing w:before="60" w:after="60" w:line="312" w:lineRule="auto"/>
      <w:jc w:val="center"/>
    </w:pPr>
    <w:rPr>
      <w:rFonts w:ascii="Times New Roman Bold" w:eastAsia="MS Mincho" w:hAnsi="Times New Roman Bold"/>
      <w:b/>
      <w:sz w:val="26"/>
      <w:szCs w:val="26"/>
      <w:lang w:val="x-none" w:eastAsia="ja-JP"/>
    </w:rPr>
  </w:style>
  <w:style w:type="character" w:customStyle="1" w:styleId="BNGChar">
    <w:name w:val="BẢNG Char"/>
    <w:link w:val="BNG1"/>
    <w:rsid w:val="00F93D17"/>
    <w:rPr>
      <w:rFonts w:ascii="Times New Roman Bold" w:eastAsia="MS Mincho" w:hAnsi="Times New Roman Bold" w:cs="Times New Roman"/>
      <w:b/>
      <w:kern w:val="0"/>
      <w:sz w:val="26"/>
      <w:szCs w:val="26"/>
      <w:lang w:val="x-none" w:eastAsia="ja-JP"/>
      <w14:ligatures w14:val="none"/>
    </w:rPr>
  </w:style>
  <w:style w:type="paragraph" w:customStyle="1" w:styleId="14">
    <w:name w:val="1.4"/>
    <w:basedOn w:val="Normal"/>
    <w:link w:val="14Char"/>
    <w:autoRedefine/>
    <w:rsid w:val="00F93D17"/>
    <w:pPr>
      <w:tabs>
        <w:tab w:val="left" w:pos="0"/>
      </w:tabs>
      <w:spacing w:before="60" w:after="60" w:line="288" w:lineRule="auto"/>
      <w:jc w:val="center"/>
      <w:outlineLvl w:val="0"/>
    </w:pPr>
    <w:rPr>
      <w:bCs/>
      <w:iCs/>
      <w:sz w:val="26"/>
      <w:szCs w:val="26"/>
      <w:lang w:val="vi-VN" w:eastAsia="x-none"/>
    </w:rPr>
  </w:style>
  <w:style w:type="character" w:customStyle="1" w:styleId="14Char">
    <w:name w:val="1.4 Char"/>
    <w:link w:val="14"/>
    <w:rsid w:val="00F93D17"/>
    <w:rPr>
      <w:rFonts w:eastAsia="Times New Roman" w:cs="Times New Roman"/>
      <w:bCs/>
      <w:iCs/>
      <w:kern w:val="0"/>
      <w:sz w:val="26"/>
      <w:szCs w:val="26"/>
      <w:lang w:val="vi-VN" w:eastAsia="x-none"/>
      <w14:ligatures w14:val="none"/>
    </w:rPr>
  </w:style>
  <w:style w:type="paragraph" w:customStyle="1" w:styleId="pbody">
    <w:name w:val="pbody"/>
    <w:basedOn w:val="Normal"/>
    <w:rsid w:val="00F93D17"/>
    <w:pPr>
      <w:spacing w:before="100" w:beforeAutospacing="1" w:after="100" w:afterAutospacing="1" w:line="312" w:lineRule="auto"/>
      <w:jc w:val="left"/>
    </w:pPr>
    <w:rPr>
      <w:szCs w:val="24"/>
    </w:rPr>
  </w:style>
  <w:style w:type="paragraph" w:customStyle="1" w:styleId="externalclassd444426695bd47338fedddcf7190a07f">
    <w:name w:val="externalclassd444426695bd47338fedddcf7190a07f"/>
    <w:basedOn w:val="Normal"/>
    <w:rsid w:val="00F93D17"/>
    <w:pPr>
      <w:spacing w:before="100" w:beforeAutospacing="1" w:after="100" w:afterAutospacing="1" w:line="312" w:lineRule="auto"/>
      <w:jc w:val="left"/>
    </w:pPr>
    <w:rPr>
      <w:szCs w:val="24"/>
    </w:rPr>
  </w:style>
  <w:style w:type="paragraph" w:customStyle="1" w:styleId="130">
    <w:name w:val="1.3"/>
    <w:basedOn w:val="12"/>
    <w:link w:val="13Char"/>
    <w:rsid w:val="00F93D17"/>
    <w:rPr>
      <w:i/>
    </w:rPr>
  </w:style>
  <w:style w:type="character" w:customStyle="1" w:styleId="13Char">
    <w:name w:val="1.3 Char"/>
    <w:link w:val="130"/>
    <w:rsid w:val="00F93D17"/>
    <w:rPr>
      <w:rFonts w:eastAsia="Calibri" w:cs="Times New Roman"/>
      <w:b/>
      <w:i/>
      <w:kern w:val="0"/>
      <w:sz w:val="26"/>
      <w:szCs w:val="26"/>
      <w:lang w:val="x-none" w:eastAsia="x-none"/>
      <w14:ligatures w14:val="none"/>
    </w:rPr>
  </w:style>
  <w:style w:type="character" w:customStyle="1" w:styleId="12Char">
    <w:name w:val="1.2 Char"/>
    <w:link w:val="12"/>
    <w:rsid w:val="00F93D17"/>
    <w:rPr>
      <w:rFonts w:eastAsia="Calibri" w:cs="Times New Roman"/>
      <w:b/>
      <w:kern w:val="0"/>
      <w:sz w:val="26"/>
      <w:szCs w:val="26"/>
      <w:lang w:val="x-none" w:eastAsia="x-none"/>
      <w14:ligatures w14:val="none"/>
    </w:rPr>
  </w:style>
  <w:style w:type="paragraph" w:customStyle="1" w:styleId="Stylebulleted">
    <w:name w:val="Style bulleted"/>
    <w:link w:val="StylebulletedChar"/>
    <w:qFormat/>
    <w:rsid w:val="00F93D17"/>
    <w:pPr>
      <w:widowControl w:val="0"/>
      <w:numPr>
        <w:numId w:val="34"/>
      </w:numPr>
      <w:tabs>
        <w:tab w:val="right" w:pos="9072"/>
      </w:tabs>
      <w:spacing w:before="60" w:after="60" w:line="312" w:lineRule="auto"/>
      <w:jc w:val="both"/>
    </w:pPr>
    <w:rPr>
      <w:rFonts w:eastAsia="Calibri" w:cs="Times New Roman"/>
      <w:kern w:val="0"/>
      <w:sz w:val="26"/>
      <w14:ligatures w14:val="none"/>
    </w:rPr>
  </w:style>
  <w:style w:type="character" w:customStyle="1" w:styleId="StylebulletedChar">
    <w:name w:val="Style bulleted Char"/>
    <w:link w:val="Stylebulleted"/>
    <w:rsid w:val="00F93D17"/>
    <w:rPr>
      <w:rFonts w:eastAsia="Calibri" w:cs="Times New Roman"/>
      <w:kern w:val="0"/>
      <w:sz w:val="26"/>
      <w14:ligatures w14:val="none"/>
    </w:rPr>
  </w:style>
  <w:style w:type="character" w:customStyle="1" w:styleId="NormalChar0">
    <w:name w:val="..Normal Char"/>
    <w:link w:val="Normal0"/>
    <w:locked/>
    <w:rsid w:val="00F93D17"/>
    <w:rPr>
      <w:sz w:val="26"/>
      <w:szCs w:val="24"/>
      <w:lang w:val="x-none" w:eastAsia="x-none"/>
    </w:rPr>
  </w:style>
  <w:style w:type="paragraph" w:customStyle="1" w:styleId="Normal0">
    <w:name w:val="..Normal"/>
    <w:basedOn w:val="Normal"/>
    <w:link w:val="NormalChar0"/>
    <w:rsid w:val="00F93D17"/>
    <w:pPr>
      <w:spacing w:before="40" w:line="300" w:lineRule="auto"/>
      <w:ind w:firstLine="567"/>
    </w:pPr>
    <w:rPr>
      <w:rFonts w:eastAsiaTheme="minorHAnsi" w:cstheme="minorBidi"/>
      <w:kern w:val="2"/>
      <w:sz w:val="26"/>
      <w:szCs w:val="24"/>
      <w:lang w:val="x-none" w:eastAsia="x-none"/>
      <w14:ligatures w14:val="standardContextual"/>
    </w:rPr>
  </w:style>
  <w:style w:type="paragraph" w:customStyle="1" w:styleId="Heading32">
    <w:name w:val="Heading 32"/>
    <w:basedOn w:val="Normal"/>
    <w:qFormat/>
    <w:rsid w:val="00F93D17"/>
    <w:pPr>
      <w:shd w:val="clear" w:color="auto" w:fill="FFFFFF"/>
      <w:spacing w:before="120" w:after="120" w:line="26" w:lineRule="atLeast"/>
    </w:pPr>
    <w:rPr>
      <w:rFonts w:ascii="Cambria" w:hAnsi="Cambria"/>
      <w:b/>
      <w:bCs/>
      <w:color w:val="4F81BD"/>
    </w:rPr>
  </w:style>
  <w:style w:type="paragraph" w:customStyle="1" w:styleId="Tablesfont">
    <w:name w:val="Table's font"/>
    <w:link w:val="TablesfontChar"/>
    <w:rsid w:val="00F93D17"/>
    <w:pPr>
      <w:widowControl w:val="0"/>
      <w:spacing w:after="0" w:line="240" w:lineRule="auto"/>
      <w:jc w:val="right"/>
    </w:pPr>
    <w:rPr>
      <w:rFonts w:eastAsia="Calibri" w:cs="Times New Roman"/>
      <w:kern w:val="0"/>
      <w:sz w:val="24"/>
      <w14:ligatures w14:val="none"/>
    </w:rPr>
  </w:style>
  <w:style w:type="character" w:customStyle="1" w:styleId="TablesfontChar">
    <w:name w:val="Table's font Char"/>
    <w:link w:val="Tablesfont"/>
    <w:rsid w:val="00F93D17"/>
    <w:rPr>
      <w:rFonts w:eastAsia="Calibri" w:cs="Times New Roman"/>
      <w:kern w:val="0"/>
      <w:sz w:val="24"/>
      <w14:ligatures w14:val="none"/>
    </w:rPr>
  </w:style>
  <w:style w:type="paragraph" w:customStyle="1" w:styleId="VDmuc2">
    <w:name w:val="VDmuc2"/>
    <w:basedOn w:val="Heading2"/>
    <w:rsid w:val="00F93D17"/>
    <w:pPr>
      <w:keepNext w:val="0"/>
      <w:keepLines w:val="0"/>
      <w:widowControl w:val="0"/>
      <w:numPr>
        <w:ilvl w:val="0"/>
        <w:numId w:val="0"/>
      </w:numPr>
      <w:spacing w:before="240" w:after="120" w:line="312" w:lineRule="auto"/>
      <w:ind w:firstLine="720"/>
      <w:jc w:val="center"/>
    </w:pPr>
    <w:rPr>
      <w:rFonts w:ascii=".VnTimeH" w:eastAsia="Times New Roman" w:hAnsi=".VnTimeH" w:cs="Times New Roman"/>
      <w:b/>
      <w:bCs/>
      <w:color w:val="auto"/>
      <w:sz w:val="26"/>
      <w:szCs w:val="26"/>
      <w:lang w:eastAsia="zh-CN"/>
    </w:rPr>
  </w:style>
  <w:style w:type="paragraph" w:customStyle="1" w:styleId="VDnoidung">
    <w:name w:val="VDnoidung"/>
    <w:basedOn w:val="ListBullet2"/>
    <w:rsid w:val="00F93D17"/>
    <w:pPr>
      <w:tabs>
        <w:tab w:val="clear" w:pos="720"/>
      </w:tabs>
      <w:spacing w:after="120" w:line="312" w:lineRule="auto"/>
      <w:ind w:left="0" w:firstLine="720"/>
      <w:jc w:val="both"/>
    </w:pPr>
    <w:rPr>
      <w:rFonts w:ascii=".VnTime" w:hAnsi=".VnTime"/>
      <w:sz w:val="28"/>
      <w:szCs w:val="28"/>
      <w:lang w:val="en-GB" w:eastAsia="zh-CN"/>
    </w:rPr>
  </w:style>
  <w:style w:type="paragraph" w:customStyle="1" w:styleId="DANHMCBNG">
    <w:name w:val="DANH MỤC BẢNG"/>
    <w:basedOn w:val="Normal"/>
    <w:rsid w:val="00F93D17"/>
    <w:pPr>
      <w:spacing w:before="60" w:after="60"/>
      <w:jc w:val="center"/>
    </w:pPr>
    <w:rPr>
      <w:rFonts w:eastAsia="MS Mincho"/>
      <w:b/>
      <w:bCs/>
      <w:i/>
      <w:iCs/>
      <w:sz w:val="28"/>
      <w:szCs w:val="28"/>
      <w:lang w:val="vi-VN" w:eastAsia="ja-JP"/>
    </w:rPr>
  </w:style>
  <w:style w:type="paragraph" w:customStyle="1" w:styleId="Nolmal">
    <w:name w:val="Nolmal"/>
    <w:basedOn w:val="Normal"/>
    <w:qFormat/>
    <w:rsid w:val="00F93D17"/>
    <w:pPr>
      <w:widowControl w:val="0"/>
      <w:autoSpaceDE w:val="0"/>
      <w:autoSpaceDN w:val="0"/>
      <w:adjustRightInd w:val="0"/>
      <w:spacing w:line="360" w:lineRule="auto"/>
    </w:pPr>
    <w:rPr>
      <w:sz w:val="26"/>
      <w:szCs w:val="26"/>
    </w:rPr>
  </w:style>
  <w:style w:type="paragraph" w:customStyle="1" w:styleId="NOIDUNG1">
    <w:name w:val="NOI DUNG"/>
    <w:basedOn w:val="Normal"/>
    <w:link w:val="NOIDUNGChar0"/>
    <w:rsid w:val="00F93D17"/>
    <w:rPr>
      <w:rFonts w:eastAsia="MS Mincho"/>
      <w:sz w:val="28"/>
      <w:szCs w:val="28"/>
      <w:lang w:val="x-none" w:eastAsia="ja-JP"/>
    </w:rPr>
  </w:style>
  <w:style w:type="character" w:customStyle="1" w:styleId="NOIDUNGChar0">
    <w:name w:val="NOI DUNG Char"/>
    <w:link w:val="NOIDUNG1"/>
    <w:rsid w:val="00F93D17"/>
    <w:rPr>
      <w:rFonts w:eastAsia="MS Mincho" w:cs="Times New Roman"/>
      <w:kern w:val="0"/>
      <w:szCs w:val="28"/>
      <w:lang w:val="x-none" w:eastAsia="ja-JP"/>
      <w14:ligatures w14:val="none"/>
    </w:rPr>
  </w:style>
  <w:style w:type="paragraph" w:customStyle="1" w:styleId="NGUON">
    <w:name w:val="NGUON"/>
    <w:basedOn w:val="NOIDUNG1"/>
    <w:rsid w:val="00F93D17"/>
    <w:pPr>
      <w:spacing w:before="20" w:after="20"/>
      <w:jc w:val="right"/>
    </w:pPr>
    <w:rPr>
      <w:i/>
      <w:sz w:val="26"/>
    </w:rPr>
  </w:style>
  <w:style w:type="character" w:customStyle="1" w:styleId="nomalChar1">
    <w:name w:val="nomal Char1"/>
    <w:link w:val="nomal"/>
    <w:rsid w:val="00F93D17"/>
    <w:rPr>
      <w:rFonts w:ascii=".VnTime" w:eastAsia="Times New Roman" w:hAnsi=".VnTime" w:cs="Times New Roman"/>
      <w:kern w:val="0"/>
      <w:sz w:val="26"/>
      <w:szCs w:val="20"/>
      <w14:ligatures w14:val="none"/>
    </w:rPr>
  </w:style>
  <w:style w:type="paragraph" w:customStyle="1" w:styleId="Normal30">
    <w:name w:val="Normal3"/>
    <w:basedOn w:val="Normal"/>
    <w:rsid w:val="00F93D17"/>
    <w:pPr>
      <w:widowControl w:val="0"/>
      <w:spacing w:before="120"/>
    </w:pPr>
    <w:rPr>
      <w:lang w:val="x-none" w:eastAsia="x-none"/>
    </w:rPr>
  </w:style>
  <w:style w:type="paragraph" w:customStyle="1" w:styleId="2bng">
    <w:name w:val="2_Ô bảng"/>
    <w:basedOn w:val="Normal"/>
    <w:rsid w:val="00F93D17"/>
    <w:pPr>
      <w:spacing w:before="120"/>
    </w:pPr>
    <w:rPr>
      <w:rFonts w:ascii="Palatino Linotype" w:eastAsia="Calibri" w:hAnsi="Palatino Linotype"/>
      <w:szCs w:val="24"/>
      <w:lang w:eastAsia="ko-KR"/>
    </w:rPr>
  </w:style>
  <w:style w:type="paragraph" w:customStyle="1" w:styleId="Quytrnhchtolxokimloi">
    <w:name w:val="Quy trình chế tạo ḷ xo kim loại"/>
    <w:basedOn w:val="Normal"/>
    <w:link w:val="QuytrnhchtolxokimloiChar"/>
    <w:uiPriority w:val="99"/>
    <w:rsid w:val="00F93D17"/>
    <w:pPr>
      <w:spacing w:before="100" w:beforeAutospacing="1" w:after="100" w:afterAutospacing="1" w:line="360" w:lineRule="auto"/>
      <w:ind w:firstLine="567"/>
    </w:pPr>
    <w:rPr>
      <w:i/>
      <w:szCs w:val="24"/>
      <w:lang w:val="x-none" w:eastAsia="x-none"/>
    </w:rPr>
  </w:style>
  <w:style w:type="character" w:customStyle="1" w:styleId="QuytrnhchtolxokimloiChar">
    <w:name w:val="Quy trình chế tạo ḷ xo kim loại Char"/>
    <w:link w:val="Quytrnhchtolxokimloi"/>
    <w:uiPriority w:val="99"/>
    <w:locked/>
    <w:rsid w:val="00F93D17"/>
    <w:rPr>
      <w:rFonts w:eastAsia="Times New Roman" w:cs="Times New Roman"/>
      <w:i/>
      <w:kern w:val="0"/>
      <w:sz w:val="24"/>
      <w:szCs w:val="24"/>
      <w:lang w:val="x-none" w:eastAsia="x-none"/>
      <w14:ligatures w14:val="none"/>
    </w:rPr>
  </w:style>
  <w:style w:type="paragraph" w:customStyle="1" w:styleId="BngBiu1">
    <w:name w:val="Bảng Biểu 1"/>
    <w:basedOn w:val="Normal"/>
    <w:link w:val="BngBiu1Char"/>
    <w:uiPriority w:val="99"/>
    <w:rsid w:val="00F93D17"/>
    <w:pPr>
      <w:tabs>
        <w:tab w:val="right" w:leader="dot" w:pos="8640"/>
      </w:tabs>
      <w:spacing w:after="60" w:line="324" w:lineRule="auto"/>
      <w:ind w:firstLine="567"/>
    </w:pPr>
    <w:rPr>
      <w:i/>
      <w:sz w:val="20"/>
      <w:lang w:val="x-none" w:eastAsia="x-none"/>
    </w:rPr>
  </w:style>
  <w:style w:type="character" w:customStyle="1" w:styleId="BngBiu1Char">
    <w:name w:val="Bảng Biểu 1 Char"/>
    <w:link w:val="BngBiu1"/>
    <w:uiPriority w:val="99"/>
    <w:locked/>
    <w:rsid w:val="00F93D17"/>
    <w:rPr>
      <w:rFonts w:eastAsia="Times New Roman" w:cs="Times New Roman"/>
      <w:i/>
      <w:kern w:val="0"/>
      <w:sz w:val="20"/>
      <w:szCs w:val="20"/>
      <w:lang w:val="x-none" w:eastAsia="x-none"/>
      <w14:ligatures w14:val="none"/>
    </w:rPr>
  </w:style>
  <w:style w:type="paragraph" w:customStyle="1" w:styleId="Mcnh1">
    <w:name w:val="Mục nhỏ 1"/>
    <w:basedOn w:val="Heading4"/>
    <w:link w:val="Mcnh1Char"/>
    <w:uiPriority w:val="99"/>
    <w:rsid w:val="00F93D17"/>
    <w:pPr>
      <w:numPr>
        <w:ilvl w:val="0"/>
        <w:numId w:val="0"/>
      </w:numPr>
      <w:tabs>
        <w:tab w:val="left" w:pos="8480"/>
      </w:tabs>
      <w:spacing w:before="120" w:after="120" w:line="312" w:lineRule="auto"/>
      <w:ind w:firstLine="567"/>
    </w:pPr>
    <w:rPr>
      <w:rFonts w:ascii="Cambria" w:eastAsia="Times New Roman" w:hAnsi="Cambria" w:cs="Times New Roman"/>
      <w:b/>
      <w:iCs w:val="0"/>
      <w:color w:val="auto"/>
      <w:sz w:val="20"/>
      <w:lang w:val="x-none" w:eastAsia="x-none"/>
    </w:rPr>
  </w:style>
  <w:style w:type="character" w:customStyle="1" w:styleId="Mcnh1Char">
    <w:name w:val="Mục nhỏ 1 Char"/>
    <w:link w:val="Mcnh1"/>
    <w:uiPriority w:val="99"/>
    <w:locked/>
    <w:rsid w:val="00F93D17"/>
    <w:rPr>
      <w:rFonts w:ascii="Cambria" w:eastAsia="Times New Roman" w:hAnsi="Cambria" w:cs="Times New Roman"/>
      <w:b/>
      <w:i/>
      <w:kern w:val="0"/>
      <w:sz w:val="20"/>
      <w:szCs w:val="20"/>
      <w:lang w:val="x-none" w:eastAsia="x-none"/>
      <w14:ligatures w14:val="none"/>
    </w:rPr>
  </w:style>
  <w:style w:type="paragraph" w:customStyle="1" w:styleId="bng2">
    <w:name w:val="bảng"/>
    <w:basedOn w:val="Normal"/>
    <w:link w:val="bngChar0"/>
    <w:rsid w:val="00F93D17"/>
    <w:pPr>
      <w:spacing w:before="120" w:after="120"/>
      <w:ind w:firstLine="560"/>
      <w:jc w:val="center"/>
    </w:pPr>
    <w:rPr>
      <w:i/>
      <w:sz w:val="26"/>
      <w:szCs w:val="26"/>
      <w:lang w:val="pt-BR" w:eastAsia="x-none"/>
    </w:rPr>
  </w:style>
  <w:style w:type="character" w:customStyle="1" w:styleId="bngChar0">
    <w:name w:val="bảng Char"/>
    <w:link w:val="bng2"/>
    <w:rsid w:val="00F93D17"/>
    <w:rPr>
      <w:rFonts w:eastAsia="Times New Roman" w:cs="Times New Roman"/>
      <w:i/>
      <w:kern w:val="0"/>
      <w:sz w:val="26"/>
      <w:szCs w:val="26"/>
      <w:lang w:val="pt-BR" w:eastAsia="x-none"/>
      <w14:ligatures w14:val="none"/>
    </w:rPr>
  </w:style>
  <w:style w:type="paragraph" w:customStyle="1" w:styleId="Bangbieu2">
    <w:name w:val="Bang bieu"/>
    <w:basedOn w:val="Heading5"/>
    <w:rsid w:val="00F93D17"/>
    <w:pPr>
      <w:keepNext w:val="0"/>
      <w:keepLines w:val="0"/>
      <w:numPr>
        <w:ilvl w:val="0"/>
        <w:numId w:val="0"/>
      </w:numPr>
      <w:tabs>
        <w:tab w:val="num" w:pos="709"/>
      </w:tabs>
      <w:spacing w:before="60" w:after="60" w:line="336" w:lineRule="auto"/>
      <w:ind w:left="2203" w:hanging="360"/>
      <w:jc w:val="center"/>
    </w:pPr>
    <w:rPr>
      <w:rFonts w:ascii="Times New Roman" w:eastAsia="Arial" w:hAnsi="Times New Roman" w:cs="Times New Roman"/>
      <w:i/>
      <w:color w:val="000000"/>
      <w:sz w:val="27"/>
      <w:szCs w:val="27"/>
      <w:lang w:val="fr-FR" w:eastAsia="x-none"/>
    </w:rPr>
  </w:style>
  <w:style w:type="paragraph" w:customStyle="1" w:styleId="ft1">
    <w:name w:val="ft1"/>
    <w:basedOn w:val="Normal"/>
    <w:rsid w:val="00F93D17"/>
    <w:pPr>
      <w:spacing w:before="100" w:beforeAutospacing="1" w:after="100" w:afterAutospacing="1"/>
      <w:ind w:firstLine="567"/>
    </w:pPr>
    <w:rPr>
      <w:b/>
      <w:szCs w:val="24"/>
    </w:rPr>
  </w:style>
  <w:style w:type="paragraph" w:customStyle="1" w:styleId="ft3">
    <w:name w:val="ft3"/>
    <w:basedOn w:val="Normal"/>
    <w:rsid w:val="00F93D17"/>
    <w:pPr>
      <w:spacing w:before="100" w:beforeAutospacing="1" w:after="100" w:afterAutospacing="1"/>
      <w:ind w:firstLine="567"/>
    </w:pPr>
    <w:rPr>
      <w:b/>
      <w:szCs w:val="24"/>
    </w:rPr>
  </w:style>
  <w:style w:type="paragraph" w:customStyle="1" w:styleId="15">
    <w:name w:val="1.5"/>
    <w:basedOn w:val="Normal"/>
    <w:autoRedefine/>
    <w:rsid w:val="00F93D17"/>
    <w:pPr>
      <w:widowControl w:val="0"/>
      <w:spacing w:after="60" w:line="312" w:lineRule="auto"/>
      <w:ind w:firstLine="567"/>
      <w:jc w:val="center"/>
      <w:outlineLvl w:val="0"/>
    </w:pPr>
    <w:rPr>
      <w:rFonts w:eastAsia="Arial"/>
      <w:b/>
      <w:color w:val="FF0000"/>
      <w:sz w:val="26"/>
      <w:szCs w:val="26"/>
      <w:lang w:val="vi-VN"/>
    </w:rPr>
  </w:style>
  <w:style w:type="character" w:customStyle="1" w:styleId="small">
    <w:name w:val="small"/>
    <w:rsid w:val="00F93D17"/>
  </w:style>
  <w:style w:type="character" w:customStyle="1" w:styleId="fwb">
    <w:name w:val="fwb"/>
    <w:rsid w:val="00F93D17"/>
  </w:style>
  <w:style w:type="character" w:customStyle="1" w:styleId="longtext">
    <w:name w:val="long_text"/>
    <w:rsid w:val="00F93D17"/>
  </w:style>
  <w:style w:type="paragraph" w:customStyle="1" w:styleId="MCNH10">
    <w:name w:val="MỤC NHỎ 1"/>
    <w:basedOn w:val="Normal"/>
    <w:qFormat/>
    <w:rsid w:val="00F93D17"/>
    <w:pPr>
      <w:suppressAutoHyphens/>
      <w:spacing w:before="120" w:line="288" w:lineRule="auto"/>
      <w:ind w:firstLine="432"/>
    </w:pPr>
    <w:rPr>
      <w:rFonts w:eastAsia="MS Mincho"/>
      <w:b/>
      <w:sz w:val="26"/>
      <w:szCs w:val="26"/>
      <w:lang w:val="vi-VN" w:eastAsia="ar-SA"/>
    </w:rPr>
  </w:style>
  <w:style w:type="paragraph" w:customStyle="1" w:styleId="703">
    <w:name w:val="703"/>
    <w:basedOn w:val="Normal"/>
    <w:autoRedefine/>
    <w:rsid w:val="00F93D17"/>
    <w:pPr>
      <w:numPr>
        <w:numId w:val="35"/>
      </w:numPr>
      <w:tabs>
        <w:tab w:val="left" w:pos="993"/>
      </w:tabs>
      <w:spacing w:after="60" w:line="288" w:lineRule="auto"/>
      <w:ind w:left="284" w:firstLine="425"/>
      <w:outlineLvl w:val="1"/>
    </w:pPr>
    <w:rPr>
      <w:b/>
      <w:sz w:val="26"/>
      <w:szCs w:val="26"/>
      <w:lang w:val="es-ES" w:bidi="en-US"/>
    </w:rPr>
  </w:style>
  <w:style w:type="paragraph" w:customStyle="1" w:styleId="a6">
    <w:name w:val="列出段落"/>
    <w:basedOn w:val="Normal"/>
    <w:rsid w:val="00F93D17"/>
    <w:pPr>
      <w:ind w:firstLineChars="200" w:firstLine="420"/>
    </w:pPr>
    <w:rPr>
      <w:b/>
      <w:szCs w:val="24"/>
    </w:rPr>
  </w:style>
  <w:style w:type="paragraph" w:customStyle="1" w:styleId="Giua">
    <w:name w:val="Giua"/>
    <w:basedOn w:val="Normal"/>
    <w:autoRedefine/>
    <w:rsid w:val="00F93D17"/>
    <w:pPr>
      <w:spacing w:after="60" w:line="288" w:lineRule="auto"/>
      <w:ind w:left="567" w:firstLine="567"/>
    </w:pPr>
    <w:rPr>
      <w:color w:val="0000FF"/>
      <w:spacing w:val="4"/>
      <w:sz w:val="26"/>
      <w:szCs w:val="26"/>
      <w:lang w:val="nl-NL"/>
    </w:rPr>
  </w:style>
  <w:style w:type="character" w:customStyle="1" w:styleId="2-NORMALChar">
    <w:name w:val="2-NORMAL Char"/>
    <w:link w:val="2-NORMAL"/>
    <w:locked/>
    <w:rsid w:val="00F93D17"/>
    <w:rPr>
      <w:sz w:val="26"/>
    </w:rPr>
  </w:style>
  <w:style w:type="paragraph" w:customStyle="1" w:styleId="2-NORMAL">
    <w:name w:val="2-NORMAL"/>
    <w:basedOn w:val="Normal"/>
    <w:link w:val="2-NORMALChar"/>
    <w:rsid w:val="00F93D17"/>
    <w:pPr>
      <w:spacing w:before="120" w:after="120"/>
      <w:ind w:firstLine="432"/>
    </w:pPr>
    <w:rPr>
      <w:rFonts w:eastAsiaTheme="minorHAnsi" w:cstheme="minorBidi"/>
      <w:kern w:val="2"/>
      <w:sz w:val="26"/>
      <w:szCs w:val="22"/>
      <w14:ligatures w14:val="standardContextual"/>
    </w:rPr>
  </w:style>
  <w:style w:type="paragraph" w:customStyle="1" w:styleId="t10">
    <w:name w:val="t1"/>
    <w:basedOn w:val="Heading2"/>
    <w:rsid w:val="00F93D17"/>
    <w:pPr>
      <w:keepNext w:val="0"/>
      <w:keepLines w:val="0"/>
      <w:widowControl w:val="0"/>
      <w:numPr>
        <w:ilvl w:val="0"/>
        <w:numId w:val="0"/>
      </w:numPr>
      <w:tabs>
        <w:tab w:val="left" w:pos="284"/>
        <w:tab w:val="num" w:pos="360"/>
        <w:tab w:val="left" w:pos="426"/>
      </w:tabs>
      <w:spacing w:before="0" w:after="0" w:line="360" w:lineRule="auto"/>
      <w:jc w:val="center"/>
    </w:pPr>
    <w:rPr>
      <w:rFonts w:ascii=".VnTimeH" w:eastAsia="Times New Roman" w:hAnsi=".VnTimeH" w:cs="Times New Roman"/>
      <w:b/>
      <w:i/>
      <w:color w:val="auto"/>
      <w:kern w:val="32"/>
      <w:sz w:val="24"/>
      <w:szCs w:val="26"/>
      <w:lang w:val="fr-FR" w:eastAsia="x-none"/>
    </w:rPr>
  </w:style>
  <w:style w:type="paragraph" w:customStyle="1" w:styleId="t2">
    <w:name w:val="t2"/>
    <w:basedOn w:val="BodyText"/>
    <w:link w:val="t2Char"/>
    <w:rsid w:val="00F93D17"/>
    <w:pPr>
      <w:tabs>
        <w:tab w:val="num" w:pos="792"/>
      </w:tabs>
      <w:suppressAutoHyphens w:val="0"/>
      <w:spacing w:after="60" w:line="360" w:lineRule="auto"/>
      <w:ind w:left="792" w:right="0" w:hanging="792"/>
    </w:pPr>
    <w:rPr>
      <w:rFonts w:ascii=".VnTime" w:hAnsi=".VnTime"/>
      <w:b/>
      <w:spacing w:val="0"/>
      <w:sz w:val="26"/>
      <w:szCs w:val="26"/>
      <w:lang w:val="fr-FR"/>
    </w:rPr>
  </w:style>
  <w:style w:type="character" w:customStyle="1" w:styleId="t2Char">
    <w:name w:val="t2 Char"/>
    <w:link w:val="t2"/>
    <w:rsid w:val="00F93D17"/>
    <w:rPr>
      <w:rFonts w:ascii=".VnTime" w:eastAsia="Times New Roman" w:hAnsi=".VnTime" w:cs="Times New Roman"/>
      <w:b/>
      <w:kern w:val="0"/>
      <w:sz w:val="26"/>
      <w:szCs w:val="26"/>
      <w:lang w:val="fr-FR" w:eastAsia="x-none"/>
      <w14:ligatures w14:val="none"/>
    </w:rPr>
  </w:style>
  <w:style w:type="paragraph" w:customStyle="1" w:styleId="t3">
    <w:name w:val="t3"/>
    <w:basedOn w:val="t2"/>
    <w:rsid w:val="00F93D17"/>
    <w:pPr>
      <w:numPr>
        <w:ilvl w:val="2"/>
      </w:numPr>
      <w:tabs>
        <w:tab w:val="num" w:pos="360"/>
        <w:tab w:val="num" w:pos="792"/>
        <w:tab w:val="num" w:pos="2880"/>
      </w:tabs>
      <w:ind w:left="360" w:hanging="360"/>
    </w:pPr>
    <w:rPr>
      <w:i/>
    </w:rPr>
  </w:style>
  <w:style w:type="paragraph" w:customStyle="1" w:styleId="Report">
    <w:name w:val="Report"/>
    <w:basedOn w:val="Normal"/>
    <w:rsid w:val="00F93D17"/>
    <w:pPr>
      <w:widowControl w:val="0"/>
      <w:adjustRightInd w:val="0"/>
      <w:spacing w:afterLines="100" w:line="280" w:lineRule="exact"/>
      <w:ind w:firstLine="567"/>
      <w:textAlignment w:val="baseline"/>
    </w:pPr>
    <w:rPr>
      <w:rFonts w:eastAsia="MS Mincho"/>
      <w:sz w:val="22"/>
      <w:szCs w:val="24"/>
      <w:lang w:eastAsia="ja-JP"/>
    </w:rPr>
  </w:style>
  <w:style w:type="character" w:customStyle="1" w:styleId="longtext1">
    <w:name w:val="long_text1"/>
    <w:rsid w:val="00F93D17"/>
    <w:rPr>
      <w:sz w:val="22"/>
      <w:szCs w:val="22"/>
    </w:rPr>
  </w:style>
  <w:style w:type="paragraph" w:customStyle="1" w:styleId="msolistparagraph0">
    <w:name w:val="msolistparagraph"/>
    <w:basedOn w:val="Normal"/>
    <w:rsid w:val="00F93D17"/>
    <w:pPr>
      <w:spacing w:before="100" w:beforeAutospacing="1" w:after="100" w:afterAutospacing="1"/>
      <w:ind w:firstLine="567"/>
    </w:pPr>
    <w:rPr>
      <w:rFonts w:ascii="Arial" w:eastAsia="MS Mincho" w:hAnsi="Arial" w:cs="Arial"/>
      <w:color w:val="000000"/>
      <w:sz w:val="26"/>
      <w:lang w:eastAsia="ja-JP"/>
    </w:rPr>
  </w:style>
  <w:style w:type="character" w:customStyle="1" w:styleId="thuongChar">
    <w:name w:val="thuong Char"/>
    <w:link w:val="thuong"/>
    <w:locked/>
    <w:rsid w:val="00F93D17"/>
    <w:rPr>
      <w:rFonts w:eastAsia="Times New Roman" w:cs="Times New Roman"/>
      <w:kern w:val="0"/>
      <w:sz w:val="26"/>
      <w:szCs w:val="26"/>
      <w:lang w:val="vi-VN" w:eastAsia="vi-VN"/>
      <w14:ligatures w14:val="none"/>
    </w:rPr>
  </w:style>
  <w:style w:type="character" w:customStyle="1" w:styleId="FooterChar3">
    <w:name w:val="Footer Char3"/>
    <w:uiPriority w:val="99"/>
    <w:rsid w:val="00F93D17"/>
    <w:rPr>
      <w:rFonts w:ascii="Times New Roman" w:eastAsia="Times New Roman" w:hAnsi="Times New Roman" w:cs="Times New Roman"/>
      <w:sz w:val="24"/>
      <w:szCs w:val="24"/>
    </w:rPr>
  </w:style>
  <w:style w:type="character" w:customStyle="1" w:styleId="longitude">
    <w:name w:val="longitude"/>
    <w:rsid w:val="00F93D17"/>
  </w:style>
  <w:style w:type="paragraph" w:customStyle="1" w:styleId="mcnh">
    <w:name w:val="mục nhỏ"/>
    <w:basedOn w:val="Normal"/>
    <w:qFormat/>
    <w:rsid w:val="00F93D17"/>
    <w:pPr>
      <w:spacing w:before="240" w:after="240"/>
      <w:ind w:left="6" w:right="7" w:hanging="6"/>
      <w:contextualSpacing/>
      <w:outlineLvl w:val="0"/>
    </w:pPr>
    <w:rPr>
      <w:rFonts w:eastAsia="Calibri"/>
      <w:b/>
      <w:sz w:val="26"/>
      <w:szCs w:val="26"/>
      <w:lang w:val="cs-CZ" w:eastAsia="x-none"/>
    </w:rPr>
  </w:style>
  <w:style w:type="paragraph" w:customStyle="1" w:styleId="MCCHNG">
    <w:name w:val="MỤC CHƯƠNG"/>
    <w:basedOn w:val="Normal"/>
    <w:link w:val="MCCHNGChar"/>
    <w:qFormat/>
    <w:rsid w:val="00F93D17"/>
    <w:pPr>
      <w:shd w:val="clear" w:color="auto" w:fill="FFFFFF"/>
      <w:spacing w:before="120" w:after="120" w:line="26" w:lineRule="atLeast"/>
      <w:jc w:val="center"/>
    </w:pPr>
    <w:rPr>
      <w:b/>
      <w:sz w:val="26"/>
      <w:szCs w:val="26"/>
      <w:lang w:val="cs-CZ" w:eastAsia="x-none"/>
    </w:rPr>
  </w:style>
  <w:style w:type="character" w:customStyle="1" w:styleId="MCCHNGChar">
    <w:name w:val="MỤC CHƯƠNG Char"/>
    <w:link w:val="MCCHNG"/>
    <w:rsid w:val="00F93D17"/>
    <w:rPr>
      <w:rFonts w:eastAsia="Times New Roman" w:cs="Times New Roman"/>
      <w:b/>
      <w:kern w:val="0"/>
      <w:sz w:val="26"/>
      <w:szCs w:val="26"/>
      <w:shd w:val="clear" w:color="auto" w:fill="FFFFFF"/>
      <w:lang w:val="cs-CZ" w:eastAsia="x-none"/>
      <w14:ligatures w14:val="none"/>
    </w:rPr>
  </w:style>
  <w:style w:type="paragraph" w:customStyle="1" w:styleId="1-T-6">
    <w:name w:val="1-T-6"/>
    <w:basedOn w:val="Normal"/>
    <w:link w:val="1-T-6Char"/>
    <w:rsid w:val="00F93D17"/>
    <w:pPr>
      <w:widowControl w:val="0"/>
      <w:spacing w:before="120" w:line="360" w:lineRule="auto"/>
      <w:ind w:firstLine="567"/>
    </w:pPr>
    <w:rPr>
      <w:sz w:val="26"/>
      <w:szCs w:val="26"/>
      <w:lang w:val="x-none" w:eastAsia="x-none"/>
    </w:rPr>
  </w:style>
  <w:style w:type="character" w:customStyle="1" w:styleId="1-T-6Char">
    <w:name w:val="1-T-6 Char"/>
    <w:link w:val="1-T-6"/>
    <w:rsid w:val="00F93D17"/>
    <w:rPr>
      <w:rFonts w:eastAsia="Times New Roman" w:cs="Times New Roman"/>
      <w:kern w:val="0"/>
      <w:sz w:val="26"/>
      <w:szCs w:val="26"/>
      <w:lang w:val="x-none" w:eastAsia="x-none"/>
      <w14:ligatures w14:val="none"/>
    </w:rPr>
  </w:style>
  <w:style w:type="paragraph" w:customStyle="1" w:styleId="a20">
    <w:name w:val="a2"/>
    <w:basedOn w:val="Normal"/>
    <w:semiHidden/>
    <w:rsid w:val="00F93D17"/>
    <w:pPr>
      <w:spacing w:line="312" w:lineRule="auto"/>
    </w:pPr>
    <w:rPr>
      <w:b/>
      <w:sz w:val="28"/>
      <w:szCs w:val="28"/>
    </w:rPr>
  </w:style>
  <w:style w:type="paragraph" w:customStyle="1" w:styleId="Mc11">
    <w:name w:val="Mục 1.1"/>
    <w:basedOn w:val="Normal"/>
    <w:link w:val="Mc11Char"/>
    <w:qFormat/>
    <w:rsid w:val="00F93D17"/>
    <w:pPr>
      <w:shd w:val="clear" w:color="auto" w:fill="FFFFFF"/>
      <w:spacing w:before="120" w:after="120" w:line="26" w:lineRule="atLeast"/>
    </w:pPr>
    <w:rPr>
      <w:b/>
      <w:sz w:val="26"/>
      <w:szCs w:val="26"/>
      <w:lang w:val="cs-CZ" w:eastAsia="x-none"/>
    </w:rPr>
  </w:style>
  <w:style w:type="character" w:customStyle="1" w:styleId="Mc11Char">
    <w:name w:val="Mục 1.1 Char"/>
    <w:link w:val="Mc11"/>
    <w:rsid w:val="00F93D17"/>
    <w:rPr>
      <w:rFonts w:eastAsia="Times New Roman" w:cs="Times New Roman"/>
      <w:b/>
      <w:kern w:val="0"/>
      <w:sz w:val="26"/>
      <w:szCs w:val="26"/>
      <w:shd w:val="clear" w:color="auto" w:fill="FFFFFF"/>
      <w:lang w:val="cs-CZ" w:eastAsia="x-none"/>
      <w14:ligatures w14:val="none"/>
    </w:rPr>
  </w:style>
  <w:style w:type="paragraph" w:customStyle="1" w:styleId="4onvn">
    <w:name w:val="4_Đoạn văn"/>
    <w:basedOn w:val="Normal"/>
    <w:link w:val="4onvnChar"/>
    <w:rsid w:val="00F93D17"/>
    <w:pPr>
      <w:spacing w:before="120" w:after="120" w:line="312" w:lineRule="auto"/>
      <w:ind w:firstLine="284"/>
    </w:pPr>
    <w:rPr>
      <w:rFonts w:eastAsia="Calibri"/>
      <w:sz w:val="26"/>
      <w:szCs w:val="24"/>
      <w:lang w:val="vi-VN" w:eastAsia="ko-KR"/>
    </w:rPr>
  </w:style>
  <w:style w:type="character" w:customStyle="1" w:styleId="4onvnChar">
    <w:name w:val="4_Đoạn văn Char"/>
    <w:link w:val="4onvn"/>
    <w:rsid w:val="00F93D17"/>
    <w:rPr>
      <w:rFonts w:eastAsia="Calibri" w:cs="Times New Roman"/>
      <w:kern w:val="0"/>
      <w:sz w:val="26"/>
      <w:szCs w:val="24"/>
      <w:lang w:val="vi-VN" w:eastAsia="ko-KR"/>
      <w14:ligatures w14:val="none"/>
    </w:rPr>
  </w:style>
  <w:style w:type="character" w:customStyle="1" w:styleId="Bodytext25">
    <w:name w:val="Body text (2)5"/>
    <w:rsid w:val="00F93D17"/>
    <w:rPr>
      <w:sz w:val="26"/>
      <w:szCs w:val="26"/>
      <w:shd w:val="clear" w:color="auto" w:fill="FFFFFF"/>
      <w:lang w:bidi="ar-SA"/>
    </w:rPr>
  </w:style>
  <w:style w:type="character" w:customStyle="1" w:styleId="Bodytext30">
    <w:name w:val="Body text (3)_"/>
    <w:link w:val="Bodytext31"/>
    <w:rsid w:val="00F93D17"/>
    <w:rPr>
      <w:rFonts w:eastAsia="Times New Roman"/>
      <w:b/>
      <w:bCs/>
      <w:shd w:val="clear" w:color="auto" w:fill="FFFFFF"/>
    </w:rPr>
  </w:style>
  <w:style w:type="paragraph" w:customStyle="1" w:styleId="Bodytext31">
    <w:name w:val="Body text (3)"/>
    <w:basedOn w:val="Normal"/>
    <w:link w:val="Bodytext30"/>
    <w:rsid w:val="00F93D17"/>
    <w:pPr>
      <w:widowControl w:val="0"/>
      <w:shd w:val="clear" w:color="auto" w:fill="FFFFFF"/>
      <w:spacing w:line="302" w:lineRule="exact"/>
    </w:pPr>
    <w:rPr>
      <w:rFonts w:cstheme="minorBidi"/>
      <w:b/>
      <w:bCs/>
      <w:kern w:val="2"/>
      <w:sz w:val="28"/>
      <w:szCs w:val="22"/>
      <w14:ligatures w14:val="standardContextual"/>
    </w:rPr>
  </w:style>
  <w:style w:type="character" w:customStyle="1" w:styleId="Headerorfooter">
    <w:name w:val="Header or footer_"/>
    <w:link w:val="Headerorfooter0"/>
    <w:rsid w:val="00F93D17"/>
    <w:rPr>
      <w:rFonts w:eastAsia="Times New Roman"/>
      <w:shd w:val="clear" w:color="auto" w:fill="FFFFFF"/>
    </w:rPr>
  </w:style>
  <w:style w:type="paragraph" w:customStyle="1" w:styleId="Headerorfooter0">
    <w:name w:val="Header or footer"/>
    <w:basedOn w:val="Normal"/>
    <w:link w:val="Headerorfooter"/>
    <w:rsid w:val="00F93D17"/>
    <w:pPr>
      <w:widowControl w:val="0"/>
      <w:shd w:val="clear" w:color="auto" w:fill="FFFFFF"/>
      <w:spacing w:line="0" w:lineRule="atLeast"/>
      <w:jc w:val="left"/>
    </w:pPr>
    <w:rPr>
      <w:rFonts w:cstheme="minorBidi"/>
      <w:kern w:val="2"/>
      <w:sz w:val="28"/>
      <w:szCs w:val="22"/>
      <w14:ligatures w14:val="standardContextual"/>
    </w:rPr>
  </w:style>
  <w:style w:type="character" w:customStyle="1" w:styleId="Bodytext40">
    <w:name w:val="Body text (4)_"/>
    <w:link w:val="Bodytext41"/>
    <w:rsid w:val="00F93D17"/>
    <w:rPr>
      <w:rFonts w:eastAsia="Times New Roman"/>
      <w:i/>
      <w:iCs/>
      <w:shd w:val="clear" w:color="auto" w:fill="FFFFFF"/>
    </w:rPr>
  </w:style>
  <w:style w:type="paragraph" w:customStyle="1" w:styleId="Bodytext41">
    <w:name w:val="Body text (4)"/>
    <w:basedOn w:val="Normal"/>
    <w:link w:val="Bodytext40"/>
    <w:rsid w:val="00F93D17"/>
    <w:pPr>
      <w:widowControl w:val="0"/>
      <w:shd w:val="clear" w:color="auto" w:fill="FFFFFF"/>
      <w:spacing w:before="120" w:after="420" w:line="0" w:lineRule="atLeast"/>
    </w:pPr>
    <w:rPr>
      <w:rFonts w:cstheme="minorBidi"/>
      <w:i/>
      <w:iCs/>
      <w:kern w:val="2"/>
      <w:sz w:val="28"/>
      <w:szCs w:val="22"/>
      <w14:ligatures w14:val="standardContextual"/>
    </w:rPr>
  </w:style>
  <w:style w:type="character" w:customStyle="1" w:styleId="Bodytext4NotItalic">
    <w:name w:val="Body text (4) + Not Italic"/>
    <w:rsid w:val="00F93D17"/>
    <w:rPr>
      <w:rFonts w:ascii="Times New Roman" w:eastAsia="Times New Roman" w:hAnsi="Times New Roman"/>
      <w:i/>
      <w:iCs/>
      <w:color w:val="000000"/>
      <w:spacing w:val="0"/>
      <w:w w:val="100"/>
      <w:position w:val="0"/>
      <w:sz w:val="28"/>
      <w:szCs w:val="28"/>
      <w:shd w:val="clear" w:color="auto" w:fill="FFFFFF"/>
      <w:lang w:val="vi-VN" w:eastAsia="vi-VN" w:bidi="vi-VN"/>
    </w:rPr>
  </w:style>
  <w:style w:type="character" w:customStyle="1" w:styleId="Bodytext5">
    <w:name w:val="Body text (5)_"/>
    <w:link w:val="Bodytext50"/>
    <w:rsid w:val="00F93D17"/>
    <w:rPr>
      <w:rFonts w:eastAsia="Times New Roman"/>
      <w:b/>
      <w:bCs/>
      <w:shd w:val="clear" w:color="auto" w:fill="FFFFFF"/>
    </w:rPr>
  </w:style>
  <w:style w:type="paragraph" w:customStyle="1" w:styleId="Bodytext50">
    <w:name w:val="Body text (5)"/>
    <w:basedOn w:val="Normal"/>
    <w:link w:val="Bodytext5"/>
    <w:rsid w:val="00F93D17"/>
    <w:pPr>
      <w:widowControl w:val="0"/>
      <w:shd w:val="clear" w:color="auto" w:fill="FFFFFF"/>
      <w:spacing w:before="420" w:line="317" w:lineRule="exact"/>
      <w:jc w:val="center"/>
    </w:pPr>
    <w:rPr>
      <w:rFonts w:cstheme="minorBidi"/>
      <w:b/>
      <w:bCs/>
      <w:kern w:val="2"/>
      <w:sz w:val="28"/>
      <w:szCs w:val="22"/>
      <w14:ligatures w14:val="standardContextual"/>
    </w:rPr>
  </w:style>
  <w:style w:type="character" w:customStyle="1" w:styleId="Bodytext20">
    <w:name w:val="Body text (2)_"/>
    <w:link w:val="Bodytext23"/>
    <w:rsid w:val="00F93D17"/>
    <w:rPr>
      <w:rFonts w:eastAsia="Times New Roman"/>
      <w:shd w:val="clear" w:color="auto" w:fill="FFFFFF"/>
    </w:rPr>
  </w:style>
  <w:style w:type="paragraph" w:customStyle="1" w:styleId="Bodytext23">
    <w:name w:val="Body text (2)"/>
    <w:basedOn w:val="Normal"/>
    <w:link w:val="Bodytext20"/>
    <w:rsid w:val="00F93D17"/>
    <w:pPr>
      <w:widowControl w:val="0"/>
      <w:shd w:val="clear" w:color="auto" w:fill="FFFFFF"/>
      <w:spacing w:before="360" w:line="317" w:lineRule="exact"/>
    </w:pPr>
    <w:rPr>
      <w:rFonts w:cstheme="minorBidi"/>
      <w:kern w:val="2"/>
      <w:sz w:val="28"/>
      <w:szCs w:val="22"/>
      <w14:ligatures w14:val="standardContextual"/>
    </w:rPr>
  </w:style>
  <w:style w:type="character" w:customStyle="1" w:styleId="Bodytext220pt">
    <w:name w:val="Body text (2) + 20 pt"/>
    <w:rsid w:val="00F93D17"/>
    <w:rPr>
      <w:rFonts w:ascii="Times New Roman" w:eastAsia="Times New Roman" w:hAnsi="Times New Roman"/>
      <w:color w:val="000000"/>
      <w:spacing w:val="0"/>
      <w:w w:val="100"/>
      <w:position w:val="0"/>
      <w:sz w:val="40"/>
      <w:szCs w:val="40"/>
      <w:shd w:val="clear" w:color="auto" w:fill="FFFFFF"/>
      <w:lang w:val="vi-VN" w:eastAsia="vi-VN" w:bidi="vi-VN"/>
    </w:rPr>
  </w:style>
  <w:style w:type="character" w:customStyle="1" w:styleId="Bodytext218pt">
    <w:name w:val="Body text (2) + 18 pt"/>
    <w:aliases w:val="Italic,Body text (7) + Times New Roman,14 pt"/>
    <w:rsid w:val="00F93D17"/>
    <w:rPr>
      <w:rFonts w:ascii="Times New Roman" w:eastAsia="Times New Roman" w:hAnsi="Times New Roman"/>
      <w:i/>
      <w:iCs/>
      <w:color w:val="000000"/>
      <w:spacing w:val="0"/>
      <w:w w:val="100"/>
      <w:position w:val="0"/>
      <w:sz w:val="36"/>
      <w:szCs w:val="36"/>
      <w:shd w:val="clear" w:color="auto" w:fill="FFFFFF"/>
      <w:lang w:val="vi-VN" w:eastAsia="vi-VN" w:bidi="vi-VN"/>
    </w:rPr>
  </w:style>
  <w:style w:type="character" w:customStyle="1" w:styleId="Headerorfooter4pt">
    <w:name w:val="Header or footer + 4 pt"/>
    <w:rsid w:val="00F93D17"/>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HeaderorfooterCordiaUPC">
    <w:name w:val="Header or footer + CordiaUPC"/>
    <w:aliases w:val="7.5 pt"/>
    <w:rsid w:val="00F93D17"/>
    <w:rPr>
      <w:rFonts w:ascii="CordiaUPC" w:eastAsia="CordiaUPC" w:hAnsi="CordiaUPC" w:cs="CordiaUPC"/>
      <w:color w:val="000000"/>
      <w:spacing w:val="0"/>
      <w:w w:val="100"/>
      <w:position w:val="0"/>
      <w:sz w:val="15"/>
      <w:szCs w:val="15"/>
      <w:shd w:val="clear" w:color="auto" w:fill="FFFFFF"/>
      <w:lang w:val="vi-VN" w:eastAsia="vi-VN" w:bidi="vi-VN"/>
    </w:rPr>
  </w:style>
  <w:style w:type="character" w:customStyle="1" w:styleId="Heading11">
    <w:name w:val="Heading #1_"/>
    <w:link w:val="Heading12"/>
    <w:rsid w:val="00F93D17"/>
    <w:rPr>
      <w:rFonts w:eastAsia="Times New Roman"/>
      <w:b/>
      <w:bCs/>
      <w:shd w:val="clear" w:color="auto" w:fill="FFFFFF"/>
    </w:rPr>
  </w:style>
  <w:style w:type="paragraph" w:customStyle="1" w:styleId="Heading12">
    <w:name w:val="Heading #1"/>
    <w:basedOn w:val="Normal"/>
    <w:link w:val="Heading11"/>
    <w:rsid w:val="00F93D17"/>
    <w:pPr>
      <w:widowControl w:val="0"/>
      <w:shd w:val="clear" w:color="auto" w:fill="FFFFFF"/>
      <w:spacing w:before="180" w:after="180" w:line="0" w:lineRule="atLeast"/>
      <w:jc w:val="center"/>
      <w:outlineLvl w:val="0"/>
    </w:pPr>
    <w:rPr>
      <w:rFonts w:cstheme="minorBidi"/>
      <w:b/>
      <w:bCs/>
      <w:kern w:val="2"/>
      <w:sz w:val="28"/>
      <w:szCs w:val="22"/>
      <w14:ligatures w14:val="standardContextual"/>
    </w:rPr>
  </w:style>
  <w:style w:type="character" w:customStyle="1" w:styleId="Bodytext2Bold">
    <w:name w:val="Body text (2) + Bold"/>
    <w:rsid w:val="00F93D17"/>
    <w:rPr>
      <w:rFonts w:ascii="Times New Roman" w:eastAsia="Times New Roman" w:hAnsi="Times New Roman"/>
      <w:b/>
      <w:bCs/>
      <w:color w:val="000000"/>
      <w:spacing w:val="0"/>
      <w:w w:val="100"/>
      <w:position w:val="0"/>
      <w:sz w:val="28"/>
      <w:szCs w:val="28"/>
      <w:shd w:val="clear" w:color="auto" w:fill="FFFFFF"/>
      <w:lang w:val="vi-VN" w:eastAsia="vi-VN" w:bidi="vi-VN"/>
    </w:rPr>
  </w:style>
  <w:style w:type="character" w:customStyle="1" w:styleId="Tablecaption0">
    <w:name w:val="Table caption_"/>
    <w:link w:val="Tablecaption"/>
    <w:rsid w:val="00F93D17"/>
    <w:rPr>
      <w:rFonts w:eastAsia="Times New Roman" w:cs="Times New Roman"/>
      <w:snapToGrid w:val="0"/>
      <w:kern w:val="0"/>
      <w:sz w:val="20"/>
      <w:szCs w:val="20"/>
      <w:lang w:val="en-GB"/>
      <w14:ligatures w14:val="none"/>
    </w:rPr>
  </w:style>
  <w:style w:type="character" w:customStyle="1" w:styleId="Tablecaption2">
    <w:name w:val="Table caption (2)_"/>
    <w:link w:val="Tablecaption20"/>
    <w:rsid w:val="00F93D17"/>
    <w:rPr>
      <w:rFonts w:ascii="CordiaUPC" w:eastAsia="CordiaUPC" w:hAnsi="CordiaUPC" w:cs="CordiaUPC"/>
      <w:i/>
      <w:iCs/>
      <w:w w:val="150"/>
      <w:sz w:val="12"/>
      <w:szCs w:val="12"/>
      <w:shd w:val="clear" w:color="auto" w:fill="FFFFFF"/>
    </w:rPr>
  </w:style>
  <w:style w:type="paragraph" w:customStyle="1" w:styleId="Tablecaption20">
    <w:name w:val="Table caption (2)"/>
    <w:basedOn w:val="Normal"/>
    <w:link w:val="Tablecaption2"/>
    <w:rsid w:val="00F93D17"/>
    <w:pPr>
      <w:widowControl w:val="0"/>
      <w:shd w:val="clear" w:color="auto" w:fill="FFFFFF"/>
      <w:spacing w:line="0" w:lineRule="atLeast"/>
      <w:jc w:val="left"/>
    </w:pPr>
    <w:rPr>
      <w:rFonts w:ascii="CordiaUPC" w:eastAsia="CordiaUPC" w:hAnsi="CordiaUPC" w:cs="CordiaUPC"/>
      <w:i/>
      <w:iCs/>
      <w:w w:val="150"/>
      <w:kern w:val="2"/>
      <w:sz w:val="12"/>
      <w:szCs w:val="12"/>
      <w14:ligatures w14:val="standardContextual"/>
    </w:rPr>
  </w:style>
  <w:style w:type="character" w:customStyle="1" w:styleId="Bodytext212pt">
    <w:name w:val="Body text (2) + 12 pt"/>
    <w:aliases w:val="Bold"/>
    <w:rsid w:val="00F93D17"/>
    <w:rPr>
      <w:rFonts w:ascii="Times New Roman" w:eastAsia="Times New Roman" w:hAnsi="Times New Roman"/>
      <w:b/>
      <w:bCs/>
      <w:color w:val="000000"/>
      <w:spacing w:val="0"/>
      <w:w w:val="100"/>
      <w:position w:val="0"/>
      <w:sz w:val="24"/>
      <w:szCs w:val="24"/>
      <w:shd w:val="clear" w:color="auto" w:fill="FFFFFF"/>
      <w:lang w:val="vi-VN" w:eastAsia="vi-VN" w:bidi="vi-VN"/>
    </w:rPr>
  </w:style>
  <w:style w:type="character" w:customStyle="1" w:styleId="Bodytext211pt">
    <w:name w:val="Body text (2) + 11 pt"/>
    <w:rsid w:val="00F93D17"/>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215pt">
    <w:name w:val="Body text (2) + 15 pt"/>
    <w:rsid w:val="00F93D17"/>
    <w:rPr>
      <w:rFonts w:ascii="Times New Roman" w:eastAsia="Times New Roman" w:hAnsi="Times New Roman"/>
      <w:color w:val="000000"/>
      <w:spacing w:val="0"/>
      <w:w w:val="100"/>
      <w:position w:val="0"/>
      <w:sz w:val="30"/>
      <w:szCs w:val="30"/>
      <w:shd w:val="clear" w:color="auto" w:fill="FFFFFF"/>
      <w:lang w:val="vi-VN" w:eastAsia="vi-VN" w:bidi="vi-VN"/>
    </w:rPr>
  </w:style>
  <w:style w:type="character" w:customStyle="1" w:styleId="Bodytext6">
    <w:name w:val="Body text (6)_"/>
    <w:link w:val="Bodytext60"/>
    <w:rsid w:val="00F93D17"/>
    <w:rPr>
      <w:rFonts w:eastAsia="Times New Roman"/>
      <w:shd w:val="clear" w:color="auto" w:fill="FFFFFF"/>
    </w:rPr>
  </w:style>
  <w:style w:type="paragraph" w:customStyle="1" w:styleId="Bodytext60">
    <w:name w:val="Body text (6)"/>
    <w:basedOn w:val="Normal"/>
    <w:link w:val="Bodytext6"/>
    <w:rsid w:val="00F93D17"/>
    <w:pPr>
      <w:widowControl w:val="0"/>
      <w:shd w:val="clear" w:color="auto" w:fill="FFFFFF"/>
      <w:spacing w:before="2220" w:line="0" w:lineRule="atLeast"/>
      <w:jc w:val="right"/>
    </w:pPr>
    <w:rPr>
      <w:rFonts w:cstheme="minorBidi"/>
      <w:kern w:val="2"/>
      <w:sz w:val="28"/>
      <w:szCs w:val="22"/>
      <w14:ligatures w14:val="standardContextual"/>
    </w:rPr>
  </w:style>
  <w:style w:type="character" w:customStyle="1" w:styleId="Bodytext7">
    <w:name w:val="Body text (7)_"/>
    <w:link w:val="Bodytext70"/>
    <w:rsid w:val="00F93D17"/>
    <w:rPr>
      <w:rFonts w:ascii="CordiaUPC" w:eastAsia="CordiaUPC" w:hAnsi="CordiaUPC" w:cs="CordiaUPC"/>
      <w:sz w:val="56"/>
      <w:szCs w:val="56"/>
      <w:shd w:val="clear" w:color="auto" w:fill="FFFFFF"/>
      <w:lang w:bidi="en-US"/>
    </w:rPr>
  </w:style>
  <w:style w:type="paragraph" w:customStyle="1" w:styleId="Bodytext70">
    <w:name w:val="Body text (7)"/>
    <w:basedOn w:val="Normal"/>
    <w:link w:val="Bodytext7"/>
    <w:rsid w:val="00F93D17"/>
    <w:pPr>
      <w:widowControl w:val="0"/>
      <w:shd w:val="clear" w:color="auto" w:fill="FFFFFF"/>
      <w:spacing w:before="1320" w:line="0" w:lineRule="atLeast"/>
    </w:pPr>
    <w:rPr>
      <w:rFonts w:ascii="CordiaUPC" w:eastAsia="CordiaUPC" w:hAnsi="CordiaUPC" w:cs="CordiaUPC"/>
      <w:kern w:val="2"/>
      <w:sz w:val="56"/>
      <w:szCs w:val="56"/>
      <w:lang w:bidi="en-US"/>
      <w14:ligatures w14:val="standardContextual"/>
    </w:rPr>
  </w:style>
  <w:style w:type="character" w:customStyle="1" w:styleId="PicturecaptionExact">
    <w:name w:val="Picture caption Exact"/>
    <w:link w:val="Picturecaption"/>
    <w:rsid w:val="00F93D17"/>
    <w:rPr>
      <w:rFonts w:eastAsia="Times New Roman"/>
      <w:b/>
      <w:bCs/>
      <w:shd w:val="clear" w:color="auto" w:fill="FFFFFF"/>
    </w:rPr>
  </w:style>
  <w:style w:type="paragraph" w:customStyle="1" w:styleId="Picturecaption">
    <w:name w:val="Picture caption"/>
    <w:basedOn w:val="Normal"/>
    <w:link w:val="PicturecaptionExact"/>
    <w:rsid w:val="00F93D17"/>
    <w:pPr>
      <w:widowControl w:val="0"/>
      <w:shd w:val="clear" w:color="auto" w:fill="FFFFFF"/>
      <w:spacing w:line="0" w:lineRule="atLeast"/>
      <w:jc w:val="left"/>
    </w:pPr>
    <w:rPr>
      <w:rFonts w:cstheme="minorBidi"/>
      <w:b/>
      <w:bCs/>
      <w:kern w:val="2"/>
      <w:sz w:val="28"/>
      <w:szCs w:val="22"/>
      <w14:ligatures w14:val="standardContextual"/>
    </w:rPr>
  </w:style>
  <w:style w:type="character" w:customStyle="1" w:styleId="Bodytext8">
    <w:name w:val="Body text (8)_"/>
    <w:link w:val="Bodytext80"/>
    <w:rsid w:val="00F93D17"/>
    <w:rPr>
      <w:rFonts w:eastAsia="Times New Roman"/>
      <w:b/>
      <w:bCs/>
      <w:i/>
      <w:iCs/>
      <w:shd w:val="clear" w:color="auto" w:fill="FFFFFF"/>
    </w:rPr>
  </w:style>
  <w:style w:type="paragraph" w:customStyle="1" w:styleId="Bodytext80">
    <w:name w:val="Body text (8)"/>
    <w:basedOn w:val="Normal"/>
    <w:link w:val="Bodytext8"/>
    <w:rsid w:val="00F93D17"/>
    <w:pPr>
      <w:widowControl w:val="0"/>
      <w:shd w:val="clear" w:color="auto" w:fill="FFFFFF"/>
      <w:spacing w:before="120" w:line="254" w:lineRule="exact"/>
    </w:pPr>
    <w:rPr>
      <w:rFonts w:cstheme="minorBidi"/>
      <w:b/>
      <w:bCs/>
      <w:i/>
      <w:iCs/>
      <w:kern w:val="2"/>
      <w:sz w:val="28"/>
      <w:szCs w:val="22"/>
      <w14:ligatures w14:val="standardContextual"/>
    </w:rPr>
  </w:style>
  <w:style w:type="character" w:customStyle="1" w:styleId="Bodytext9">
    <w:name w:val="Body text (9)_"/>
    <w:link w:val="Bodytext90"/>
    <w:rsid w:val="00F93D17"/>
    <w:rPr>
      <w:rFonts w:eastAsia="Times New Roman"/>
      <w:sz w:val="22"/>
      <w:shd w:val="clear" w:color="auto" w:fill="FFFFFF"/>
    </w:rPr>
  </w:style>
  <w:style w:type="paragraph" w:customStyle="1" w:styleId="Bodytext90">
    <w:name w:val="Body text (9)"/>
    <w:basedOn w:val="Normal"/>
    <w:link w:val="Bodytext9"/>
    <w:rsid w:val="00F93D17"/>
    <w:pPr>
      <w:widowControl w:val="0"/>
      <w:shd w:val="clear" w:color="auto" w:fill="FFFFFF"/>
      <w:spacing w:line="254" w:lineRule="exact"/>
    </w:pPr>
    <w:rPr>
      <w:rFonts w:cstheme="minorBidi"/>
      <w:kern w:val="2"/>
      <w:sz w:val="22"/>
      <w:szCs w:val="22"/>
      <w14:ligatures w14:val="standardContextual"/>
    </w:rPr>
  </w:style>
  <w:style w:type="character" w:customStyle="1" w:styleId="Bodytext9Italic">
    <w:name w:val="Body text (9) + Italic"/>
    <w:rsid w:val="00F93D17"/>
    <w:rPr>
      <w:rFonts w:ascii="Times New Roman" w:eastAsia="Times New Roman" w:hAnsi="Times New Roman"/>
      <w:i/>
      <w:iCs/>
      <w:color w:val="000000"/>
      <w:spacing w:val="0"/>
      <w:w w:val="100"/>
      <w:position w:val="0"/>
      <w:sz w:val="22"/>
      <w:szCs w:val="22"/>
      <w:shd w:val="clear" w:color="auto" w:fill="FFFFFF"/>
      <w:lang w:val="vi-VN" w:eastAsia="vi-VN" w:bidi="vi-VN"/>
    </w:rPr>
  </w:style>
  <w:style w:type="paragraph" w:customStyle="1" w:styleId="0011">
    <w:name w:val="00 1.1."/>
    <w:basedOn w:val="Normal"/>
    <w:qFormat/>
    <w:rsid w:val="00F93D17"/>
    <w:pPr>
      <w:spacing w:before="120" w:after="120" w:line="360" w:lineRule="auto"/>
      <w:contextualSpacing/>
      <w:mirrorIndents/>
    </w:pPr>
    <w:rPr>
      <w:rFonts w:ascii="Arial" w:eastAsia="Calibri" w:hAnsi="Arial" w:cs="Arial"/>
      <w:b/>
      <w:i/>
      <w:szCs w:val="24"/>
    </w:rPr>
  </w:style>
  <w:style w:type="character" w:customStyle="1" w:styleId="Tableofcontents">
    <w:name w:val="Table of contents_"/>
    <w:link w:val="Tableofcontents0"/>
    <w:rsid w:val="00F93D17"/>
    <w:rPr>
      <w:rFonts w:ascii="Book Antiqua" w:eastAsia="Book Antiqua" w:hAnsi="Book Antiqua" w:cs="Book Antiqua"/>
      <w:sz w:val="18"/>
      <w:szCs w:val="18"/>
    </w:rPr>
  </w:style>
  <w:style w:type="paragraph" w:customStyle="1" w:styleId="Tableofcontents0">
    <w:name w:val="Table of contents"/>
    <w:basedOn w:val="Normal"/>
    <w:link w:val="Tableofcontents"/>
    <w:rsid w:val="00F93D17"/>
    <w:pPr>
      <w:widowControl w:val="0"/>
      <w:spacing w:after="40"/>
      <w:ind w:left="1880"/>
      <w:jc w:val="left"/>
    </w:pPr>
    <w:rPr>
      <w:rFonts w:ascii="Book Antiqua" w:eastAsia="Book Antiqua" w:hAnsi="Book Antiqua" w:cs="Book Antiqua"/>
      <w:kern w:val="2"/>
      <w:sz w:val="18"/>
      <w:szCs w:val="18"/>
      <w14:ligatures w14:val="standardContextual"/>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rsid w:val="00F93D17"/>
    <w:pPr>
      <w:spacing w:after="160" w:line="240" w:lineRule="exact"/>
      <w:jc w:val="left"/>
    </w:pPr>
    <w:rPr>
      <w:rFonts w:eastAsiaTheme="minorHAnsi" w:cstheme="minorBidi"/>
      <w:kern w:val="2"/>
      <w:sz w:val="28"/>
      <w:szCs w:val="22"/>
      <w:vertAlign w:val="superscript"/>
      <w14:ligatures w14:val="standardContextual"/>
    </w:rPr>
  </w:style>
  <w:style w:type="paragraph" w:customStyle="1" w:styleId="text-center">
    <w:name w:val="text-center"/>
    <w:basedOn w:val="Normal"/>
    <w:rsid w:val="00F93D17"/>
    <w:pPr>
      <w:spacing w:before="100" w:beforeAutospacing="1" w:after="100" w:afterAutospacing="1"/>
      <w:jc w:val="left"/>
    </w:pPr>
    <w:rPr>
      <w:szCs w:val="24"/>
    </w:rPr>
  </w:style>
  <w:style w:type="paragraph" w:customStyle="1" w:styleId="Styleheading4">
    <w:name w:val="Style heading 4"/>
    <w:basedOn w:val="Heading4"/>
    <w:uiPriority w:val="99"/>
    <w:rsid w:val="00F93D17"/>
    <w:pPr>
      <w:keepLines w:val="0"/>
      <w:numPr>
        <w:ilvl w:val="0"/>
        <w:numId w:val="0"/>
      </w:numPr>
      <w:spacing w:before="120" w:after="0"/>
      <w:ind w:left="2880" w:hanging="360"/>
    </w:pPr>
    <w:rPr>
      <w:rFonts w:ascii="Times New Roman" w:eastAsia="Times New Roman" w:hAnsi="Times New Roman" w:cs="Times New Roman"/>
      <w:bCs/>
      <w:i w:val="0"/>
      <w:color w:val="auto"/>
      <w:kern w:val="22"/>
      <w:sz w:val="28"/>
      <w:szCs w:val="28"/>
    </w:rPr>
  </w:style>
  <w:style w:type="paragraph" w:customStyle="1" w:styleId="111">
    <w:name w:val="_1.1.1"/>
    <w:basedOn w:val="Heading3"/>
    <w:qFormat/>
    <w:rsid w:val="00F93D17"/>
    <w:pPr>
      <w:keepNext w:val="0"/>
      <w:keepLines w:val="0"/>
      <w:numPr>
        <w:numId w:val="40"/>
      </w:numPr>
      <w:spacing w:before="120" w:after="120" w:line="288" w:lineRule="auto"/>
      <w:ind w:left="0" w:firstLine="0"/>
    </w:pPr>
    <w:rPr>
      <w:rFonts w:ascii="Times New Roman" w:eastAsia="Times New Roman" w:hAnsi="Times New Roman" w:cs="Times New Roman"/>
      <w:bCs/>
      <w:i/>
      <w:color w:val="auto"/>
      <w:sz w:val="26"/>
      <w:szCs w:val="22"/>
    </w:rPr>
  </w:style>
  <w:style w:type="paragraph" w:styleId="TOC2">
    <w:name w:val="toc 2"/>
    <w:basedOn w:val="Normal"/>
    <w:next w:val="Normal"/>
    <w:autoRedefine/>
    <w:uiPriority w:val="39"/>
    <w:unhideWhenUsed/>
    <w:qFormat/>
    <w:rsid w:val="00F93D17"/>
    <w:pPr>
      <w:tabs>
        <w:tab w:val="right" w:leader="dot" w:pos="9061"/>
      </w:tabs>
      <w:spacing w:before="40" w:after="40"/>
    </w:pPr>
    <w:rPr>
      <w:iCs/>
      <w:noProof/>
    </w:rPr>
  </w:style>
  <w:style w:type="paragraph" w:customStyle="1" w:styleId="A21">
    <w:name w:val="A2"/>
    <w:next w:val="Normal0"/>
    <w:autoRedefine/>
    <w:qFormat/>
    <w:rsid w:val="00AB6DF3"/>
    <w:pPr>
      <w:spacing w:before="120" w:after="0" w:line="288" w:lineRule="auto"/>
      <w:jc w:val="both"/>
      <w:outlineLvl w:val="1"/>
    </w:pPr>
    <w:rPr>
      <w:rFonts w:eastAsia="Times New Roman" w:cs="Times New Roman"/>
      <w:b/>
      <w:bCs/>
      <w:kern w:val="0"/>
      <w:szCs w:val="20"/>
      <w14:ligatures w14:val="none"/>
    </w:rPr>
  </w:style>
  <w:style w:type="paragraph" w:customStyle="1" w:styleId="A30">
    <w:name w:val="A3"/>
    <w:basedOn w:val="Normal"/>
    <w:qFormat/>
    <w:rsid w:val="00F93D17"/>
    <w:pPr>
      <w:spacing w:before="40" w:after="40" w:line="288" w:lineRule="auto"/>
    </w:pPr>
    <w:rPr>
      <w:b/>
      <w:i/>
      <w:sz w:val="28"/>
    </w:rPr>
  </w:style>
  <w:style w:type="paragraph" w:customStyle="1" w:styleId="A40">
    <w:name w:val="A4"/>
    <w:basedOn w:val="A30"/>
    <w:autoRedefine/>
    <w:qFormat/>
    <w:rsid w:val="00F93D17"/>
    <w:rPr>
      <w:b w:val="0"/>
    </w:rPr>
  </w:style>
  <w:style w:type="paragraph" w:customStyle="1" w:styleId="A10">
    <w:name w:val="A1"/>
    <w:basedOn w:val="TOC1"/>
    <w:autoRedefine/>
    <w:qFormat/>
    <w:rsid w:val="00D937DC"/>
    <w:pPr>
      <w:tabs>
        <w:tab w:val="clear" w:pos="9000"/>
      </w:tabs>
      <w:spacing w:before="120" w:after="0" w:line="288" w:lineRule="auto"/>
      <w:jc w:val="center"/>
      <w:outlineLvl w:val="0"/>
    </w:pPr>
    <w:rPr>
      <w:rFonts w:eastAsia="Calibri"/>
      <w:b/>
      <w:sz w:val="28"/>
      <w:szCs w:val="28"/>
    </w:rPr>
  </w:style>
  <w:style w:type="paragraph" w:styleId="TOC3">
    <w:name w:val="toc 3"/>
    <w:basedOn w:val="Normal"/>
    <w:next w:val="Normal"/>
    <w:autoRedefine/>
    <w:uiPriority w:val="39"/>
    <w:unhideWhenUsed/>
    <w:qFormat/>
    <w:rsid w:val="00F93D17"/>
    <w:pPr>
      <w:spacing w:after="100"/>
      <w:ind w:left="480"/>
    </w:pPr>
  </w:style>
  <w:style w:type="paragraph" w:styleId="TOC4">
    <w:name w:val="toc 4"/>
    <w:basedOn w:val="Normal"/>
    <w:next w:val="Normal"/>
    <w:autoRedefine/>
    <w:uiPriority w:val="39"/>
    <w:unhideWhenUsed/>
    <w:qFormat/>
    <w:rsid w:val="00F93D17"/>
    <w:pPr>
      <w:spacing w:after="100"/>
      <w:ind w:left="720"/>
    </w:pPr>
  </w:style>
  <w:style w:type="paragraph" w:customStyle="1" w:styleId="VanBan0">
    <w:name w:val="Van Ban"/>
    <w:rsid w:val="00465F61"/>
    <w:pPr>
      <w:widowControl w:val="0"/>
      <w:suppressAutoHyphens/>
      <w:spacing w:before="120" w:after="120" w:line="240" w:lineRule="auto"/>
      <w:ind w:firstLine="567"/>
      <w:jc w:val="both"/>
    </w:pPr>
    <w:rPr>
      <w:rFonts w:eastAsia="Calibri" w:cs="Times New Roman"/>
      <w:kern w:val="0"/>
      <w:szCs w:val="28"/>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035">
      <w:bodyDiv w:val="1"/>
      <w:marLeft w:val="0"/>
      <w:marRight w:val="0"/>
      <w:marTop w:val="0"/>
      <w:marBottom w:val="0"/>
      <w:divBdr>
        <w:top w:val="none" w:sz="0" w:space="0" w:color="auto"/>
        <w:left w:val="none" w:sz="0" w:space="0" w:color="auto"/>
        <w:bottom w:val="none" w:sz="0" w:space="0" w:color="auto"/>
        <w:right w:val="none" w:sz="0" w:space="0" w:color="auto"/>
      </w:divBdr>
    </w:div>
    <w:div w:id="182864438">
      <w:bodyDiv w:val="1"/>
      <w:marLeft w:val="0"/>
      <w:marRight w:val="0"/>
      <w:marTop w:val="0"/>
      <w:marBottom w:val="0"/>
      <w:divBdr>
        <w:top w:val="none" w:sz="0" w:space="0" w:color="auto"/>
        <w:left w:val="none" w:sz="0" w:space="0" w:color="auto"/>
        <w:bottom w:val="none" w:sz="0" w:space="0" w:color="auto"/>
        <w:right w:val="none" w:sz="0" w:space="0" w:color="auto"/>
      </w:divBdr>
    </w:div>
    <w:div w:id="192503474">
      <w:bodyDiv w:val="1"/>
      <w:marLeft w:val="0"/>
      <w:marRight w:val="0"/>
      <w:marTop w:val="0"/>
      <w:marBottom w:val="0"/>
      <w:divBdr>
        <w:top w:val="none" w:sz="0" w:space="0" w:color="auto"/>
        <w:left w:val="none" w:sz="0" w:space="0" w:color="auto"/>
        <w:bottom w:val="none" w:sz="0" w:space="0" w:color="auto"/>
        <w:right w:val="none" w:sz="0" w:space="0" w:color="auto"/>
      </w:divBdr>
    </w:div>
    <w:div w:id="481386175">
      <w:bodyDiv w:val="1"/>
      <w:marLeft w:val="0"/>
      <w:marRight w:val="0"/>
      <w:marTop w:val="0"/>
      <w:marBottom w:val="0"/>
      <w:divBdr>
        <w:top w:val="none" w:sz="0" w:space="0" w:color="auto"/>
        <w:left w:val="none" w:sz="0" w:space="0" w:color="auto"/>
        <w:bottom w:val="none" w:sz="0" w:space="0" w:color="auto"/>
        <w:right w:val="none" w:sz="0" w:space="0" w:color="auto"/>
      </w:divBdr>
    </w:div>
    <w:div w:id="598560531">
      <w:bodyDiv w:val="1"/>
      <w:marLeft w:val="0"/>
      <w:marRight w:val="0"/>
      <w:marTop w:val="0"/>
      <w:marBottom w:val="0"/>
      <w:divBdr>
        <w:top w:val="none" w:sz="0" w:space="0" w:color="auto"/>
        <w:left w:val="none" w:sz="0" w:space="0" w:color="auto"/>
        <w:bottom w:val="none" w:sz="0" w:space="0" w:color="auto"/>
        <w:right w:val="none" w:sz="0" w:space="0" w:color="auto"/>
      </w:divBdr>
      <w:divsChild>
        <w:div w:id="633410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3267277">
      <w:bodyDiv w:val="1"/>
      <w:marLeft w:val="0"/>
      <w:marRight w:val="0"/>
      <w:marTop w:val="0"/>
      <w:marBottom w:val="0"/>
      <w:divBdr>
        <w:top w:val="none" w:sz="0" w:space="0" w:color="auto"/>
        <w:left w:val="none" w:sz="0" w:space="0" w:color="auto"/>
        <w:bottom w:val="none" w:sz="0" w:space="0" w:color="auto"/>
        <w:right w:val="none" w:sz="0" w:space="0" w:color="auto"/>
      </w:divBdr>
    </w:div>
    <w:div w:id="165906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vi.wikipedia.org/wiki/Qu%E1%BA%A3ng_Ninh"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wikipedia.org/wiki/H%E1%BA%A1_Lon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vi.wikipedia.org/wiki/Vi%E1%BB%87t_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BDB4D-EF14-45C8-ABFD-D7E4138EE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102</Pages>
  <Words>28719</Words>
  <Characters>163700</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192035</CharactersWithSpaces>
  <SharedDoc>false</SharedDoc>
  <HLinks>
    <vt:vector size="702" baseType="variant">
      <vt:variant>
        <vt:i4>3014731</vt:i4>
      </vt:variant>
      <vt:variant>
        <vt:i4>732</vt:i4>
      </vt:variant>
      <vt:variant>
        <vt:i4>0</vt:i4>
      </vt:variant>
      <vt:variant>
        <vt:i4>5</vt:i4>
      </vt:variant>
      <vt:variant>
        <vt:lpwstr>https://vi.wikipedia.org/wiki/Vi%E1%BB%87t_Nam</vt:lpwstr>
      </vt:variant>
      <vt:variant>
        <vt:lpwstr/>
      </vt:variant>
      <vt:variant>
        <vt:i4>3080209</vt:i4>
      </vt:variant>
      <vt:variant>
        <vt:i4>729</vt:i4>
      </vt:variant>
      <vt:variant>
        <vt:i4>0</vt:i4>
      </vt:variant>
      <vt:variant>
        <vt:i4>5</vt:i4>
      </vt:variant>
      <vt:variant>
        <vt:lpwstr>https://vi.wikipedia.org/wiki/Qu%E1%BA%A3ng_Ninh</vt:lpwstr>
      </vt:variant>
      <vt:variant>
        <vt:lpwstr/>
      </vt:variant>
      <vt:variant>
        <vt:i4>4849791</vt:i4>
      </vt:variant>
      <vt:variant>
        <vt:i4>726</vt:i4>
      </vt:variant>
      <vt:variant>
        <vt:i4>0</vt:i4>
      </vt:variant>
      <vt:variant>
        <vt:i4>5</vt:i4>
      </vt:variant>
      <vt:variant>
        <vt:lpwstr>https://vi.wikipedia.org/wiki/H%E1%BA%A1_Long</vt:lpwstr>
      </vt:variant>
      <vt:variant>
        <vt:lpwstr/>
      </vt:variant>
      <vt:variant>
        <vt:i4>1179706</vt:i4>
      </vt:variant>
      <vt:variant>
        <vt:i4>686</vt:i4>
      </vt:variant>
      <vt:variant>
        <vt:i4>0</vt:i4>
      </vt:variant>
      <vt:variant>
        <vt:i4>5</vt:i4>
      </vt:variant>
      <vt:variant>
        <vt:lpwstr/>
      </vt:variant>
      <vt:variant>
        <vt:lpwstr>_Toc214094500</vt:lpwstr>
      </vt:variant>
      <vt:variant>
        <vt:i4>1769531</vt:i4>
      </vt:variant>
      <vt:variant>
        <vt:i4>680</vt:i4>
      </vt:variant>
      <vt:variant>
        <vt:i4>0</vt:i4>
      </vt:variant>
      <vt:variant>
        <vt:i4>5</vt:i4>
      </vt:variant>
      <vt:variant>
        <vt:lpwstr/>
      </vt:variant>
      <vt:variant>
        <vt:lpwstr>_Toc214094499</vt:lpwstr>
      </vt:variant>
      <vt:variant>
        <vt:i4>1769531</vt:i4>
      </vt:variant>
      <vt:variant>
        <vt:i4>674</vt:i4>
      </vt:variant>
      <vt:variant>
        <vt:i4>0</vt:i4>
      </vt:variant>
      <vt:variant>
        <vt:i4>5</vt:i4>
      </vt:variant>
      <vt:variant>
        <vt:lpwstr/>
      </vt:variant>
      <vt:variant>
        <vt:lpwstr>_Toc214094498</vt:lpwstr>
      </vt:variant>
      <vt:variant>
        <vt:i4>1769531</vt:i4>
      </vt:variant>
      <vt:variant>
        <vt:i4>668</vt:i4>
      </vt:variant>
      <vt:variant>
        <vt:i4>0</vt:i4>
      </vt:variant>
      <vt:variant>
        <vt:i4>5</vt:i4>
      </vt:variant>
      <vt:variant>
        <vt:lpwstr/>
      </vt:variant>
      <vt:variant>
        <vt:lpwstr>_Toc214094497</vt:lpwstr>
      </vt:variant>
      <vt:variant>
        <vt:i4>1114163</vt:i4>
      </vt:variant>
      <vt:variant>
        <vt:i4>659</vt:i4>
      </vt:variant>
      <vt:variant>
        <vt:i4>0</vt:i4>
      </vt:variant>
      <vt:variant>
        <vt:i4>5</vt:i4>
      </vt:variant>
      <vt:variant>
        <vt:lpwstr/>
      </vt:variant>
      <vt:variant>
        <vt:lpwstr>_Toc214016413</vt:lpwstr>
      </vt:variant>
      <vt:variant>
        <vt:i4>1114163</vt:i4>
      </vt:variant>
      <vt:variant>
        <vt:i4>653</vt:i4>
      </vt:variant>
      <vt:variant>
        <vt:i4>0</vt:i4>
      </vt:variant>
      <vt:variant>
        <vt:i4>5</vt:i4>
      </vt:variant>
      <vt:variant>
        <vt:lpwstr/>
      </vt:variant>
      <vt:variant>
        <vt:lpwstr>_Toc214016412</vt:lpwstr>
      </vt:variant>
      <vt:variant>
        <vt:i4>1114163</vt:i4>
      </vt:variant>
      <vt:variant>
        <vt:i4>647</vt:i4>
      </vt:variant>
      <vt:variant>
        <vt:i4>0</vt:i4>
      </vt:variant>
      <vt:variant>
        <vt:i4>5</vt:i4>
      </vt:variant>
      <vt:variant>
        <vt:lpwstr/>
      </vt:variant>
      <vt:variant>
        <vt:lpwstr>_Toc214016411</vt:lpwstr>
      </vt:variant>
      <vt:variant>
        <vt:i4>1114163</vt:i4>
      </vt:variant>
      <vt:variant>
        <vt:i4>641</vt:i4>
      </vt:variant>
      <vt:variant>
        <vt:i4>0</vt:i4>
      </vt:variant>
      <vt:variant>
        <vt:i4>5</vt:i4>
      </vt:variant>
      <vt:variant>
        <vt:lpwstr/>
      </vt:variant>
      <vt:variant>
        <vt:lpwstr>_Toc214016410</vt:lpwstr>
      </vt:variant>
      <vt:variant>
        <vt:i4>1048627</vt:i4>
      </vt:variant>
      <vt:variant>
        <vt:i4>635</vt:i4>
      </vt:variant>
      <vt:variant>
        <vt:i4>0</vt:i4>
      </vt:variant>
      <vt:variant>
        <vt:i4>5</vt:i4>
      </vt:variant>
      <vt:variant>
        <vt:lpwstr/>
      </vt:variant>
      <vt:variant>
        <vt:lpwstr>_Toc214016409</vt:lpwstr>
      </vt:variant>
      <vt:variant>
        <vt:i4>1048627</vt:i4>
      </vt:variant>
      <vt:variant>
        <vt:i4>629</vt:i4>
      </vt:variant>
      <vt:variant>
        <vt:i4>0</vt:i4>
      </vt:variant>
      <vt:variant>
        <vt:i4>5</vt:i4>
      </vt:variant>
      <vt:variant>
        <vt:lpwstr/>
      </vt:variant>
      <vt:variant>
        <vt:lpwstr>_Toc214016408</vt:lpwstr>
      </vt:variant>
      <vt:variant>
        <vt:i4>1048627</vt:i4>
      </vt:variant>
      <vt:variant>
        <vt:i4>623</vt:i4>
      </vt:variant>
      <vt:variant>
        <vt:i4>0</vt:i4>
      </vt:variant>
      <vt:variant>
        <vt:i4>5</vt:i4>
      </vt:variant>
      <vt:variant>
        <vt:lpwstr/>
      </vt:variant>
      <vt:variant>
        <vt:lpwstr>_Toc214016407</vt:lpwstr>
      </vt:variant>
      <vt:variant>
        <vt:i4>1048627</vt:i4>
      </vt:variant>
      <vt:variant>
        <vt:i4>617</vt:i4>
      </vt:variant>
      <vt:variant>
        <vt:i4>0</vt:i4>
      </vt:variant>
      <vt:variant>
        <vt:i4>5</vt:i4>
      </vt:variant>
      <vt:variant>
        <vt:lpwstr/>
      </vt:variant>
      <vt:variant>
        <vt:lpwstr>_Toc214016406</vt:lpwstr>
      </vt:variant>
      <vt:variant>
        <vt:i4>1048627</vt:i4>
      </vt:variant>
      <vt:variant>
        <vt:i4>611</vt:i4>
      </vt:variant>
      <vt:variant>
        <vt:i4>0</vt:i4>
      </vt:variant>
      <vt:variant>
        <vt:i4>5</vt:i4>
      </vt:variant>
      <vt:variant>
        <vt:lpwstr/>
      </vt:variant>
      <vt:variant>
        <vt:lpwstr>_Toc214016405</vt:lpwstr>
      </vt:variant>
      <vt:variant>
        <vt:i4>1048627</vt:i4>
      </vt:variant>
      <vt:variant>
        <vt:i4>605</vt:i4>
      </vt:variant>
      <vt:variant>
        <vt:i4>0</vt:i4>
      </vt:variant>
      <vt:variant>
        <vt:i4>5</vt:i4>
      </vt:variant>
      <vt:variant>
        <vt:lpwstr/>
      </vt:variant>
      <vt:variant>
        <vt:lpwstr>_Toc214016404</vt:lpwstr>
      </vt:variant>
      <vt:variant>
        <vt:i4>1048627</vt:i4>
      </vt:variant>
      <vt:variant>
        <vt:i4>599</vt:i4>
      </vt:variant>
      <vt:variant>
        <vt:i4>0</vt:i4>
      </vt:variant>
      <vt:variant>
        <vt:i4>5</vt:i4>
      </vt:variant>
      <vt:variant>
        <vt:lpwstr/>
      </vt:variant>
      <vt:variant>
        <vt:lpwstr>_Toc214016403</vt:lpwstr>
      </vt:variant>
      <vt:variant>
        <vt:i4>1441854</vt:i4>
      </vt:variant>
      <vt:variant>
        <vt:i4>590</vt:i4>
      </vt:variant>
      <vt:variant>
        <vt:i4>0</vt:i4>
      </vt:variant>
      <vt:variant>
        <vt:i4>5</vt:i4>
      </vt:variant>
      <vt:variant>
        <vt:lpwstr/>
      </vt:variant>
      <vt:variant>
        <vt:lpwstr>_Toc214017974</vt:lpwstr>
      </vt:variant>
      <vt:variant>
        <vt:i4>1441854</vt:i4>
      </vt:variant>
      <vt:variant>
        <vt:i4>584</vt:i4>
      </vt:variant>
      <vt:variant>
        <vt:i4>0</vt:i4>
      </vt:variant>
      <vt:variant>
        <vt:i4>5</vt:i4>
      </vt:variant>
      <vt:variant>
        <vt:lpwstr/>
      </vt:variant>
      <vt:variant>
        <vt:lpwstr>_Toc214017973</vt:lpwstr>
      </vt:variant>
      <vt:variant>
        <vt:i4>1441854</vt:i4>
      </vt:variant>
      <vt:variant>
        <vt:i4>578</vt:i4>
      </vt:variant>
      <vt:variant>
        <vt:i4>0</vt:i4>
      </vt:variant>
      <vt:variant>
        <vt:i4>5</vt:i4>
      </vt:variant>
      <vt:variant>
        <vt:lpwstr/>
      </vt:variant>
      <vt:variant>
        <vt:lpwstr>_Toc214017972</vt:lpwstr>
      </vt:variant>
      <vt:variant>
        <vt:i4>1441854</vt:i4>
      </vt:variant>
      <vt:variant>
        <vt:i4>572</vt:i4>
      </vt:variant>
      <vt:variant>
        <vt:i4>0</vt:i4>
      </vt:variant>
      <vt:variant>
        <vt:i4>5</vt:i4>
      </vt:variant>
      <vt:variant>
        <vt:lpwstr/>
      </vt:variant>
      <vt:variant>
        <vt:lpwstr>_Toc214017971</vt:lpwstr>
      </vt:variant>
      <vt:variant>
        <vt:i4>1441854</vt:i4>
      </vt:variant>
      <vt:variant>
        <vt:i4>566</vt:i4>
      </vt:variant>
      <vt:variant>
        <vt:i4>0</vt:i4>
      </vt:variant>
      <vt:variant>
        <vt:i4>5</vt:i4>
      </vt:variant>
      <vt:variant>
        <vt:lpwstr/>
      </vt:variant>
      <vt:variant>
        <vt:lpwstr>_Toc214017970</vt:lpwstr>
      </vt:variant>
      <vt:variant>
        <vt:i4>1507390</vt:i4>
      </vt:variant>
      <vt:variant>
        <vt:i4>560</vt:i4>
      </vt:variant>
      <vt:variant>
        <vt:i4>0</vt:i4>
      </vt:variant>
      <vt:variant>
        <vt:i4>5</vt:i4>
      </vt:variant>
      <vt:variant>
        <vt:lpwstr/>
      </vt:variant>
      <vt:variant>
        <vt:lpwstr>_Toc214017969</vt:lpwstr>
      </vt:variant>
      <vt:variant>
        <vt:i4>1507390</vt:i4>
      </vt:variant>
      <vt:variant>
        <vt:i4>554</vt:i4>
      </vt:variant>
      <vt:variant>
        <vt:i4>0</vt:i4>
      </vt:variant>
      <vt:variant>
        <vt:i4>5</vt:i4>
      </vt:variant>
      <vt:variant>
        <vt:lpwstr/>
      </vt:variant>
      <vt:variant>
        <vt:lpwstr>_Toc214017968</vt:lpwstr>
      </vt:variant>
      <vt:variant>
        <vt:i4>1507390</vt:i4>
      </vt:variant>
      <vt:variant>
        <vt:i4>548</vt:i4>
      </vt:variant>
      <vt:variant>
        <vt:i4>0</vt:i4>
      </vt:variant>
      <vt:variant>
        <vt:i4>5</vt:i4>
      </vt:variant>
      <vt:variant>
        <vt:lpwstr/>
      </vt:variant>
      <vt:variant>
        <vt:lpwstr>_Toc214017967</vt:lpwstr>
      </vt:variant>
      <vt:variant>
        <vt:i4>1507390</vt:i4>
      </vt:variant>
      <vt:variant>
        <vt:i4>542</vt:i4>
      </vt:variant>
      <vt:variant>
        <vt:i4>0</vt:i4>
      </vt:variant>
      <vt:variant>
        <vt:i4>5</vt:i4>
      </vt:variant>
      <vt:variant>
        <vt:lpwstr/>
      </vt:variant>
      <vt:variant>
        <vt:lpwstr>_Toc214017966</vt:lpwstr>
      </vt:variant>
      <vt:variant>
        <vt:i4>1507390</vt:i4>
      </vt:variant>
      <vt:variant>
        <vt:i4>536</vt:i4>
      </vt:variant>
      <vt:variant>
        <vt:i4>0</vt:i4>
      </vt:variant>
      <vt:variant>
        <vt:i4>5</vt:i4>
      </vt:variant>
      <vt:variant>
        <vt:lpwstr/>
      </vt:variant>
      <vt:variant>
        <vt:lpwstr>_Toc214017965</vt:lpwstr>
      </vt:variant>
      <vt:variant>
        <vt:i4>1507390</vt:i4>
      </vt:variant>
      <vt:variant>
        <vt:i4>530</vt:i4>
      </vt:variant>
      <vt:variant>
        <vt:i4>0</vt:i4>
      </vt:variant>
      <vt:variant>
        <vt:i4>5</vt:i4>
      </vt:variant>
      <vt:variant>
        <vt:lpwstr/>
      </vt:variant>
      <vt:variant>
        <vt:lpwstr>_Toc214017964</vt:lpwstr>
      </vt:variant>
      <vt:variant>
        <vt:i4>1507390</vt:i4>
      </vt:variant>
      <vt:variant>
        <vt:i4>524</vt:i4>
      </vt:variant>
      <vt:variant>
        <vt:i4>0</vt:i4>
      </vt:variant>
      <vt:variant>
        <vt:i4>5</vt:i4>
      </vt:variant>
      <vt:variant>
        <vt:lpwstr/>
      </vt:variant>
      <vt:variant>
        <vt:lpwstr>_Toc214017963</vt:lpwstr>
      </vt:variant>
      <vt:variant>
        <vt:i4>1507390</vt:i4>
      </vt:variant>
      <vt:variant>
        <vt:i4>518</vt:i4>
      </vt:variant>
      <vt:variant>
        <vt:i4>0</vt:i4>
      </vt:variant>
      <vt:variant>
        <vt:i4>5</vt:i4>
      </vt:variant>
      <vt:variant>
        <vt:lpwstr/>
      </vt:variant>
      <vt:variant>
        <vt:lpwstr>_Toc214017962</vt:lpwstr>
      </vt:variant>
      <vt:variant>
        <vt:i4>1507390</vt:i4>
      </vt:variant>
      <vt:variant>
        <vt:i4>512</vt:i4>
      </vt:variant>
      <vt:variant>
        <vt:i4>0</vt:i4>
      </vt:variant>
      <vt:variant>
        <vt:i4>5</vt:i4>
      </vt:variant>
      <vt:variant>
        <vt:lpwstr/>
      </vt:variant>
      <vt:variant>
        <vt:lpwstr>_Toc214017961</vt:lpwstr>
      </vt:variant>
      <vt:variant>
        <vt:i4>1507390</vt:i4>
      </vt:variant>
      <vt:variant>
        <vt:i4>506</vt:i4>
      </vt:variant>
      <vt:variant>
        <vt:i4>0</vt:i4>
      </vt:variant>
      <vt:variant>
        <vt:i4>5</vt:i4>
      </vt:variant>
      <vt:variant>
        <vt:lpwstr/>
      </vt:variant>
      <vt:variant>
        <vt:lpwstr>_Toc214017960</vt:lpwstr>
      </vt:variant>
      <vt:variant>
        <vt:i4>1310782</vt:i4>
      </vt:variant>
      <vt:variant>
        <vt:i4>500</vt:i4>
      </vt:variant>
      <vt:variant>
        <vt:i4>0</vt:i4>
      </vt:variant>
      <vt:variant>
        <vt:i4>5</vt:i4>
      </vt:variant>
      <vt:variant>
        <vt:lpwstr/>
      </vt:variant>
      <vt:variant>
        <vt:lpwstr>_Toc214017959</vt:lpwstr>
      </vt:variant>
      <vt:variant>
        <vt:i4>1310782</vt:i4>
      </vt:variant>
      <vt:variant>
        <vt:i4>494</vt:i4>
      </vt:variant>
      <vt:variant>
        <vt:i4>0</vt:i4>
      </vt:variant>
      <vt:variant>
        <vt:i4>5</vt:i4>
      </vt:variant>
      <vt:variant>
        <vt:lpwstr/>
      </vt:variant>
      <vt:variant>
        <vt:lpwstr>_Toc214017958</vt:lpwstr>
      </vt:variant>
      <vt:variant>
        <vt:i4>1310782</vt:i4>
      </vt:variant>
      <vt:variant>
        <vt:i4>488</vt:i4>
      </vt:variant>
      <vt:variant>
        <vt:i4>0</vt:i4>
      </vt:variant>
      <vt:variant>
        <vt:i4>5</vt:i4>
      </vt:variant>
      <vt:variant>
        <vt:lpwstr/>
      </vt:variant>
      <vt:variant>
        <vt:lpwstr>_Toc214017957</vt:lpwstr>
      </vt:variant>
      <vt:variant>
        <vt:i4>1310782</vt:i4>
      </vt:variant>
      <vt:variant>
        <vt:i4>482</vt:i4>
      </vt:variant>
      <vt:variant>
        <vt:i4>0</vt:i4>
      </vt:variant>
      <vt:variant>
        <vt:i4>5</vt:i4>
      </vt:variant>
      <vt:variant>
        <vt:lpwstr/>
      </vt:variant>
      <vt:variant>
        <vt:lpwstr>_Toc214017956</vt:lpwstr>
      </vt:variant>
      <vt:variant>
        <vt:i4>1310782</vt:i4>
      </vt:variant>
      <vt:variant>
        <vt:i4>476</vt:i4>
      </vt:variant>
      <vt:variant>
        <vt:i4>0</vt:i4>
      </vt:variant>
      <vt:variant>
        <vt:i4>5</vt:i4>
      </vt:variant>
      <vt:variant>
        <vt:lpwstr/>
      </vt:variant>
      <vt:variant>
        <vt:lpwstr>_Toc214017955</vt:lpwstr>
      </vt:variant>
      <vt:variant>
        <vt:i4>1310782</vt:i4>
      </vt:variant>
      <vt:variant>
        <vt:i4>470</vt:i4>
      </vt:variant>
      <vt:variant>
        <vt:i4>0</vt:i4>
      </vt:variant>
      <vt:variant>
        <vt:i4>5</vt:i4>
      </vt:variant>
      <vt:variant>
        <vt:lpwstr/>
      </vt:variant>
      <vt:variant>
        <vt:lpwstr>_Toc214017954</vt:lpwstr>
      </vt:variant>
      <vt:variant>
        <vt:i4>1310782</vt:i4>
      </vt:variant>
      <vt:variant>
        <vt:i4>464</vt:i4>
      </vt:variant>
      <vt:variant>
        <vt:i4>0</vt:i4>
      </vt:variant>
      <vt:variant>
        <vt:i4>5</vt:i4>
      </vt:variant>
      <vt:variant>
        <vt:lpwstr/>
      </vt:variant>
      <vt:variant>
        <vt:lpwstr>_Toc214017953</vt:lpwstr>
      </vt:variant>
      <vt:variant>
        <vt:i4>1310782</vt:i4>
      </vt:variant>
      <vt:variant>
        <vt:i4>458</vt:i4>
      </vt:variant>
      <vt:variant>
        <vt:i4>0</vt:i4>
      </vt:variant>
      <vt:variant>
        <vt:i4>5</vt:i4>
      </vt:variant>
      <vt:variant>
        <vt:lpwstr/>
      </vt:variant>
      <vt:variant>
        <vt:lpwstr>_Toc214017952</vt:lpwstr>
      </vt:variant>
      <vt:variant>
        <vt:i4>1310782</vt:i4>
      </vt:variant>
      <vt:variant>
        <vt:i4>452</vt:i4>
      </vt:variant>
      <vt:variant>
        <vt:i4>0</vt:i4>
      </vt:variant>
      <vt:variant>
        <vt:i4>5</vt:i4>
      </vt:variant>
      <vt:variant>
        <vt:lpwstr/>
      </vt:variant>
      <vt:variant>
        <vt:lpwstr>_Toc214017951</vt:lpwstr>
      </vt:variant>
      <vt:variant>
        <vt:i4>1310782</vt:i4>
      </vt:variant>
      <vt:variant>
        <vt:i4>446</vt:i4>
      </vt:variant>
      <vt:variant>
        <vt:i4>0</vt:i4>
      </vt:variant>
      <vt:variant>
        <vt:i4>5</vt:i4>
      </vt:variant>
      <vt:variant>
        <vt:lpwstr/>
      </vt:variant>
      <vt:variant>
        <vt:lpwstr>_Toc214017950</vt:lpwstr>
      </vt:variant>
      <vt:variant>
        <vt:i4>1376318</vt:i4>
      </vt:variant>
      <vt:variant>
        <vt:i4>440</vt:i4>
      </vt:variant>
      <vt:variant>
        <vt:i4>0</vt:i4>
      </vt:variant>
      <vt:variant>
        <vt:i4>5</vt:i4>
      </vt:variant>
      <vt:variant>
        <vt:lpwstr/>
      </vt:variant>
      <vt:variant>
        <vt:lpwstr>_Toc214017949</vt:lpwstr>
      </vt:variant>
      <vt:variant>
        <vt:i4>1376318</vt:i4>
      </vt:variant>
      <vt:variant>
        <vt:i4>434</vt:i4>
      </vt:variant>
      <vt:variant>
        <vt:i4>0</vt:i4>
      </vt:variant>
      <vt:variant>
        <vt:i4>5</vt:i4>
      </vt:variant>
      <vt:variant>
        <vt:lpwstr/>
      </vt:variant>
      <vt:variant>
        <vt:lpwstr>_Toc214017946</vt:lpwstr>
      </vt:variant>
      <vt:variant>
        <vt:i4>1376318</vt:i4>
      </vt:variant>
      <vt:variant>
        <vt:i4>428</vt:i4>
      </vt:variant>
      <vt:variant>
        <vt:i4>0</vt:i4>
      </vt:variant>
      <vt:variant>
        <vt:i4>5</vt:i4>
      </vt:variant>
      <vt:variant>
        <vt:lpwstr/>
      </vt:variant>
      <vt:variant>
        <vt:lpwstr>_Toc214017943</vt:lpwstr>
      </vt:variant>
      <vt:variant>
        <vt:i4>1376318</vt:i4>
      </vt:variant>
      <vt:variant>
        <vt:i4>422</vt:i4>
      </vt:variant>
      <vt:variant>
        <vt:i4>0</vt:i4>
      </vt:variant>
      <vt:variant>
        <vt:i4>5</vt:i4>
      </vt:variant>
      <vt:variant>
        <vt:lpwstr/>
      </vt:variant>
      <vt:variant>
        <vt:lpwstr>_Toc214017940</vt:lpwstr>
      </vt:variant>
      <vt:variant>
        <vt:i4>1179710</vt:i4>
      </vt:variant>
      <vt:variant>
        <vt:i4>416</vt:i4>
      </vt:variant>
      <vt:variant>
        <vt:i4>0</vt:i4>
      </vt:variant>
      <vt:variant>
        <vt:i4>5</vt:i4>
      </vt:variant>
      <vt:variant>
        <vt:lpwstr/>
      </vt:variant>
      <vt:variant>
        <vt:lpwstr>_Toc214017937</vt:lpwstr>
      </vt:variant>
      <vt:variant>
        <vt:i4>1179710</vt:i4>
      </vt:variant>
      <vt:variant>
        <vt:i4>410</vt:i4>
      </vt:variant>
      <vt:variant>
        <vt:i4>0</vt:i4>
      </vt:variant>
      <vt:variant>
        <vt:i4>5</vt:i4>
      </vt:variant>
      <vt:variant>
        <vt:lpwstr/>
      </vt:variant>
      <vt:variant>
        <vt:lpwstr>_Toc214017934</vt:lpwstr>
      </vt:variant>
      <vt:variant>
        <vt:i4>1179710</vt:i4>
      </vt:variant>
      <vt:variant>
        <vt:i4>404</vt:i4>
      </vt:variant>
      <vt:variant>
        <vt:i4>0</vt:i4>
      </vt:variant>
      <vt:variant>
        <vt:i4>5</vt:i4>
      </vt:variant>
      <vt:variant>
        <vt:lpwstr/>
      </vt:variant>
      <vt:variant>
        <vt:lpwstr>_Toc214017933</vt:lpwstr>
      </vt:variant>
      <vt:variant>
        <vt:i4>1179710</vt:i4>
      </vt:variant>
      <vt:variant>
        <vt:i4>398</vt:i4>
      </vt:variant>
      <vt:variant>
        <vt:i4>0</vt:i4>
      </vt:variant>
      <vt:variant>
        <vt:i4>5</vt:i4>
      </vt:variant>
      <vt:variant>
        <vt:lpwstr/>
      </vt:variant>
      <vt:variant>
        <vt:lpwstr>_Toc214017932</vt:lpwstr>
      </vt:variant>
      <vt:variant>
        <vt:i4>1245246</vt:i4>
      </vt:variant>
      <vt:variant>
        <vt:i4>392</vt:i4>
      </vt:variant>
      <vt:variant>
        <vt:i4>0</vt:i4>
      </vt:variant>
      <vt:variant>
        <vt:i4>5</vt:i4>
      </vt:variant>
      <vt:variant>
        <vt:lpwstr/>
      </vt:variant>
      <vt:variant>
        <vt:lpwstr>_Toc214017929</vt:lpwstr>
      </vt:variant>
      <vt:variant>
        <vt:i4>1245246</vt:i4>
      </vt:variant>
      <vt:variant>
        <vt:i4>386</vt:i4>
      </vt:variant>
      <vt:variant>
        <vt:i4>0</vt:i4>
      </vt:variant>
      <vt:variant>
        <vt:i4>5</vt:i4>
      </vt:variant>
      <vt:variant>
        <vt:lpwstr/>
      </vt:variant>
      <vt:variant>
        <vt:lpwstr>_Toc214017925</vt:lpwstr>
      </vt:variant>
      <vt:variant>
        <vt:i4>1245246</vt:i4>
      </vt:variant>
      <vt:variant>
        <vt:i4>380</vt:i4>
      </vt:variant>
      <vt:variant>
        <vt:i4>0</vt:i4>
      </vt:variant>
      <vt:variant>
        <vt:i4>5</vt:i4>
      </vt:variant>
      <vt:variant>
        <vt:lpwstr/>
      </vt:variant>
      <vt:variant>
        <vt:lpwstr>_Toc214017922</vt:lpwstr>
      </vt:variant>
      <vt:variant>
        <vt:i4>1048638</vt:i4>
      </vt:variant>
      <vt:variant>
        <vt:i4>374</vt:i4>
      </vt:variant>
      <vt:variant>
        <vt:i4>0</vt:i4>
      </vt:variant>
      <vt:variant>
        <vt:i4>5</vt:i4>
      </vt:variant>
      <vt:variant>
        <vt:lpwstr/>
      </vt:variant>
      <vt:variant>
        <vt:lpwstr>_Toc214017919</vt:lpwstr>
      </vt:variant>
      <vt:variant>
        <vt:i4>1048638</vt:i4>
      </vt:variant>
      <vt:variant>
        <vt:i4>368</vt:i4>
      </vt:variant>
      <vt:variant>
        <vt:i4>0</vt:i4>
      </vt:variant>
      <vt:variant>
        <vt:i4>5</vt:i4>
      </vt:variant>
      <vt:variant>
        <vt:lpwstr/>
      </vt:variant>
      <vt:variant>
        <vt:lpwstr>_Toc214017916</vt:lpwstr>
      </vt:variant>
      <vt:variant>
        <vt:i4>1048638</vt:i4>
      </vt:variant>
      <vt:variant>
        <vt:i4>362</vt:i4>
      </vt:variant>
      <vt:variant>
        <vt:i4>0</vt:i4>
      </vt:variant>
      <vt:variant>
        <vt:i4>5</vt:i4>
      </vt:variant>
      <vt:variant>
        <vt:lpwstr/>
      </vt:variant>
      <vt:variant>
        <vt:lpwstr>_Toc214017915</vt:lpwstr>
      </vt:variant>
      <vt:variant>
        <vt:i4>1048638</vt:i4>
      </vt:variant>
      <vt:variant>
        <vt:i4>356</vt:i4>
      </vt:variant>
      <vt:variant>
        <vt:i4>0</vt:i4>
      </vt:variant>
      <vt:variant>
        <vt:i4>5</vt:i4>
      </vt:variant>
      <vt:variant>
        <vt:lpwstr/>
      </vt:variant>
      <vt:variant>
        <vt:lpwstr>_Toc214017914</vt:lpwstr>
      </vt:variant>
      <vt:variant>
        <vt:i4>1048638</vt:i4>
      </vt:variant>
      <vt:variant>
        <vt:i4>350</vt:i4>
      </vt:variant>
      <vt:variant>
        <vt:i4>0</vt:i4>
      </vt:variant>
      <vt:variant>
        <vt:i4>5</vt:i4>
      </vt:variant>
      <vt:variant>
        <vt:lpwstr/>
      </vt:variant>
      <vt:variant>
        <vt:lpwstr>_Toc214017913</vt:lpwstr>
      </vt:variant>
      <vt:variant>
        <vt:i4>1114174</vt:i4>
      </vt:variant>
      <vt:variant>
        <vt:i4>344</vt:i4>
      </vt:variant>
      <vt:variant>
        <vt:i4>0</vt:i4>
      </vt:variant>
      <vt:variant>
        <vt:i4>5</vt:i4>
      </vt:variant>
      <vt:variant>
        <vt:lpwstr/>
      </vt:variant>
      <vt:variant>
        <vt:lpwstr>_Toc214017909</vt:lpwstr>
      </vt:variant>
      <vt:variant>
        <vt:i4>1114174</vt:i4>
      </vt:variant>
      <vt:variant>
        <vt:i4>338</vt:i4>
      </vt:variant>
      <vt:variant>
        <vt:i4>0</vt:i4>
      </vt:variant>
      <vt:variant>
        <vt:i4>5</vt:i4>
      </vt:variant>
      <vt:variant>
        <vt:lpwstr/>
      </vt:variant>
      <vt:variant>
        <vt:lpwstr>_Toc214017906</vt:lpwstr>
      </vt:variant>
      <vt:variant>
        <vt:i4>1114174</vt:i4>
      </vt:variant>
      <vt:variant>
        <vt:i4>332</vt:i4>
      </vt:variant>
      <vt:variant>
        <vt:i4>0</vt:i4>
      </vt:variant>
      <vt:variant>
        <vt:i4>5</vt:i4>
      </vt:variant>
      <vt:variant>
        <vt:lpwstr/>
      </vt:variant>
      <vt:variant>
        <vt:lpwstr>_Toc214017903</vt:lpwstr>
      </vt:variant>
      <vt:variant>
        <vt:i4>1114174</vt:i4>
      </vt:variant>
      <vt:variant>
        <vt:i4>326</vt:i4>
      </vt:variant>
      <vt:variant>
        <vt:i4>0</vt:i4>
      </vt:variant>
      <vt:variant>
        <vt:i4>5</vt:i4>
      </vt:variant>
      <vt:variant>
        <vt:lpwstr/>
      </vt:variant>
      <vt:variant>
        <vt:lpwstr>_Toc214017902</vt:lpwstr>
      </vt:variant>
      <vt:variant>
        <vt:i4>1114174</vt:i4>
      </vt:variant>
      <vt:variant>
        <vt:i4>320</vt:i4>
      </vt:variant>
      <vt:variant>
        <vt:i4>0</vt:i4>
      </vt:variant>
      <vt:variant>
        <vt:i4>5</vt:i4>
      </vt:variant>
      <vt:variant>
        <vt:lpwstr/>
      </vt:variant>
      <vt:variant>
        <vt:lpwstr>_Toc214017901</vt:lpwstr>
      </vt:variant>
      <vt:variant>
        <vt:i4>1114174</vt:i4>
      </vt:variant>
      <vt:variant>
        <vt:i4>314</vt:i4>
      </vt:variant>
      <vt:variant>
        <vt:i4>0</vt:i4>
      </vt:variant>
      <vt:variant>
        <vt:i4>5</vt:i4>
      </vt:variant>
      <vt:variant>
        <vt:lpwstr/>
      </vt:variant>
      <vt:variant>
        <vt:lpwstr>_Toc214017900</vt:lpwstr>
      </vt:variant>
      <vt:variant>
        <vt:i4>1572927</vt:i4>
      </vt:variant>
      <vt:variant>
        <vt:i4>308</vt:i4>
      </vt:variant>
      <vt:variant>
        <vt:i4>0</vt:i4>
      </vt:variant>
      <vt:variant>
        <vt:i4>5</vt:i4>
      </vt:variant>
      <vt:variant>
        <vt:lpwstr/>
      </vt:variant>
      <vt:variant>
        <vt:lpwstr>_Toc214017899</vt:lpwstr>
      </vt:variant>
      <vt:variant>
        <vt:i4>1572927</vt:i4>
      </vt:variant>
      <vt:variant>
        <vt:i4>302</vt:i4>
      </vt:variant>
      <vt:variant>
        <vt:i4>0</vt:i4>
      </vt:variant>
      <vt:variant>
        <vt:i4>5</vt:i4>
      </vt:variant>
      <vt:variant>
        <vt:lpwstr/>
      </vt:variant>
      <vt:variant>
        <vt:lpwstr>_Toc214017898</vt:lpwstr>
      </vt:variant>
      <vt:variant>
        <vt:i4>1572927</vt:i4>
      </vt:variant>
      <vt:variant>
        <vt:i4>296</vt:i4>
      </vt:variant>
      <vt:variant>
        <vt:i4>0</vt:i4>
      </vt:variant>
      <vt:variant>
        <vt:i4>5</vt:i4>
      </vt:variant>
      <vt:variant>
        <vt:lpwstr/>
      </vt:variant>
      <vt:variant>
        <vt:lpwstr>_Toc214017897</vt:lpwstr>
      </vt:variant>
      <vt:variant>
        <vt:i4>1572927</vt:i4>
      </vt:variant>
      <vt:variant>
        <vt:i4>290</vt:i4>
      </vt:variant>
      <vt:variant>
        <vt:i4>0</vt:i4>
      </vt:variant>
      <vt:variant>
        <vt:i4>5</vt:i4>
      </vt:variant>
      <vt:variant>
        <vt:lpwstr/>
      </vt:variant>
      <vt:variant>
        <vt:lpwstr>_Toc214017896</vt:lpwstr>
      </vt:variant>
      <vt:variant>
        <vt:i4>1572927</vt:i4>
      </vt:variant>
      <vt:variant>
        <vt:i4>284</vt:i4>
      </vt:variant>
      <vt:variant>
        <vt:i4>0</vt:i4>
      </vt:variant>
      <vt:variant>
        <vt:i4>5</vt:i4>
      </vt:variant>
      <vt:variant>
        <vt:lpwstr/>
      </vt:variant>
      <vt:variant>
        <vt:lpwstr>_Toc214017895</vt:lpwstr>
      </vt:variant>
      <vt:variant>
        <vt:i4>1572927</vt:i4>
      </vt:variant>
      <vt:variant>
        <vt:i4>278</vt:i4>
      </vt:variant>
      <vt:variant>
        <vt:i4>0</vt:i4>
      </vt:variant>
      <vt:variant>
        <vt:i4>5</vt:i4>
      </vt:variant>
      <vt:variant>
        <vt:lpwstr/>
      </vt:variant>
      <vt:variant>
        <vt:lpwstr>_Toc214017894</vt:lpwstr>
      </vt:variant>
      <vt:variant>
        <vt:i4>1572927</vt:i4>
      </vt:variant>
      <vt:variant>
        <vt:i4>272</vt:i4>
      </vt:variant>
      <vt:variant>
        <vt:i4>0</vt:i4>
      </vt:variant>
      <vt:variant>
        <vt:i4>5</vt:i4>
      </vt:variant>
      <vt:variant>
        <vt:lpwstr/>
      </vt:variant>
      <vt:variant>
        <vt:lpwstr>_Toc214017893</vt:lpwstr>
      </vt:variant>
      <vt:variant>
        <vt:i4>1572927</vt:i4>
      </vt:variant>
      <vt:variant>
        <vt:i4>266</vt:i4>
      </vt:variant>
      <vt:variant>
        <vt:i4>0</vt:i4>
      </vt:variant>
      <vt:variant>
        <vt:i4>5</vt:i4>
      </vt:variant>
      <vt:variant>
        <vt:lpwstr/>
      </vt:variant>
      <vt:variant>
        <vt:lpwstr>_Toc214017892</vt:lpwstr>
      </vt:variant>
      <vt:variant>
        <vt:i4>1572927</vt:i4>
      </vt:variant>
      <vt:variant>
        <vt:i4>260</vt:i4>
      </vt:variant>
      <vt:variant>
        <vt:i4>0</vt:i4>
      </vt:variant>
      <vt:variant>
        <vt:i4>5</vt:i4>
      </vt:variant>
      <vt:variant>
        <vt:lpwstr/>
      </vt:variant>
      <vt:variant>
        <vt:lpwstr>_Toc214017891</vt:lpwstr>
      </vt:variant>
      <vt:variant>
        <vt:i4>1572927</vt:i4>
      </vt:variant>
      <vt:variant>
        <vt:i4>254</vt:i4>
      </vt:variant>
      <vt:variant>
        <vt:i4>0</vt:i4>
      </vt:variant>
      <vt:variant>
        <vt:i4>5</vt:i4>
      </vt:variant>
      <vt:variant>
        <vt:lpwstr/>
      </vt:variant>
      <vt:variant>
        <vt:lpwstr>_Toc214017890</vt:lpwstr>
      </vt:variant>
      <vt:variant>
        <vt:i4>1638463</vt:i4>
      </vt:variant>
      <vt:variant>
        <vt:i4>248</vt:i4>
      </vt:variant>
      <vt:variant>
        <vt:i4>0</vt:i4>
      </vt:variant>
      <vt:variant>
        <vt:i4>5</vt:i4>
      </vt:variant>
      <vt:variant>
        <vt:lpwstr/>
      </vt:variant>
      <vt:variant>
        <vt:lpwstr>_Toc214017889</vt:lpwstr>
      </vt:variant>
      <vt:variant>
        <vt:i4>1638463</vt:i4>
      </vt:variant>
      <vt:variant>
        <vt:i4>242</vt:i4>
      </vt:variant>
      <vt:variant>
        <vt:i4>0</vt:i4>
      </vt:variant>
      <vt:variant>
        <vt:i4>5</vt:i4>
      </vt:variant>
      <vt:variant>
        <vt:lpwstr/>
      </vt:variant>
      <vt:variant>
        <vt:lpwstr>_Toc214017888</vt:lpwstr>
      </vt:variant>
      <vt:variant>
        <vt:i4>1638463</vt:i4>
      </vt:variant>
      <vt:variant>
        <vt:i4>236</vt:i4>
      </vt:variant>
      <vt:variant>
        <vt:i4>0</vt:i4>
      </vt:variant>
      <vt:variant>
        <vt:i4>5</vt:i4>
      </vt:variant>
      <vt:variant>
        <vt:lpwstr/>
      </vt:variant>
      <vt:variant>
        <vt:lpwstr>_Toc214017887</vt:lpwstr>
      </vt:variant>
      <vt:variant>
        <vt:i4>1638463</vt:i4>
      </vt:variant>
      <vt:variant>
        <vt:i4>230</vt:i4>
      </vt:variant>
      <vt:variant>
        <vt:i4>0</vt:i4>
      </vt:variant>
      <vt:variant>
        <vt:i4>5</vt:i4>
      </vt:variant>
      <vt:variant>
        <vt:lpwstr/>
      </vt:variant>
      <vt:variant>
        <vt:lpwstr>_Toc214017886</vt:lpwstr>
      </vt:variant>
      <vt:variant>
        <vt:i4>1638463</vt:i4>
      </vt:variant>
      <vt:variant>
        <vt:i4>224</vt:i4>
      </vt:variant>
      <vt:variant>
        <vt:i4>0</vt:i4>
      </vt:variant>
      <vt:variant>
        <vt:i4>5</vt:i4>
      </vt:variant>
      <vt:variant>
        <vt:lpwstr/>
      </vt:variant>
      <vt:variant>
        <vt:lpwstr>_Toc214017885</vt:lpwstr>
      </vt:variant>
      <vt:variant>
        <vt:i4>1638463</vt:i4>
      </vt:variant>
      <vt:variant>
        <vt:i4>218</vt:i4>
      </vt:variant>
      <vt:variant>
        <vt:i4>0</vt:i4>
      </vt:variant>
      <vt:variant>
        <vt:i4>5</vt:i4>
      </vt:variant>
      <vt:variant>
        <vt:lpwstr/>
      </vt:variant>
      <vt:variant>
        <vt:lpwstr>_Toc214017884</vt:lpwstr>
      </vt:variant>
      <vt:variant>
        <vt:i4>1638463</vt:i4>
      </vt:variant>
      <vt:variant>
        <vt:i4>212</vt:i4>
      </vt:variant>
      <vt:variant>
        <vt:i4>0</vt:i4>
      </vt:variant>
      <vt:variant>
        <vt:i4>5</vt:i4>
      </vt:variant>
      <vt:variant>
        <vt:lpwstr/>
      </vt:variant>
      <vt:variant>
        <vt:lpwstr>_Toc214017883</vt:lpwstr>
      </vt:variant>
      <vt:variant>
        <vt:i4>1638463</vt:i4>
      </vt:variant>
      <vt:variant>
        <vt:i4>206</vt:i4>
      </vt:variant>
      <vt:variant>
        <vt:i4>0</vt:i4>
      </vt:variant>
      <vt:variant>
        <vt:i4>5</vt:i4>
      </vt:variant>
      <vt:variant>
        <vt:lpwstr/>
      </vt:variant>
      <vt:variant>
        <vt:lpwstr>_Toc214017882</vt:lpwstr>
      </vt:variant>
      <vt:variant>
        <vt:i4>1638463</vt:i4>
      </vt:variant>
      <vt:variant>
        <vt:i4>200</vt:i4>
      </vt:variant>
      <vt:variant>
        <vt:i4>0</vt:i4>
      </vt:variant>
      <vt:variant>
        <vt:i4>5</vt:i4>
      </vt:variant>
      <vt:variant>
        <vt:lpwstr/>
      </vt:variant>
      <vt:variant>
        <vt:lpwstr>_Toc214017881</vt:lpwstr>
      </vt:variant>
      <vt:variant>
        <vt:i4>1638463</vt:i4>
      </vt:variant>
      <vt:variant>
        <vt:i4>194</vt:i4>
      </vt:variant>
      <vt:variant>
        <vt:i4>0</vt:i4>
      </vt:variant>
      <vt:variant>
        <vt:i4>5</vt:i4>
      </vt:variant>
      <vt:variant>
        <vt:lpwstr/>
      </vt:variant>
      <vt:variant>
        <vt:lpwstr>_Toc214017880</vt:lpwstr>
      </vt:variant>
      <vt:variant>
        <vt:i4>1441855</vt:i4>
      </vt:variant>
      <vt:variant>
        <vt:i4>188</vt:i4>
      </vt:variant>
      <vt:variant>
        <vt:i4>0</vt:i4>
      </vt:variant>
      <vt:variant>
        <vt:i4>5</vt:i4>
      </vt:variant>
      <vt:variant>
        <vt:lpwstr/>
      </vt:variant>
      <vt:variant>
        <vt:lpwstr>_Toc214017879</vt:lpwstr>
      </vt:variant>
      <vt:variant>
        <vt:i4>1441855</vt:i4>
      </vt:variant>
      <vt:variant>
        <vt:i4>182</vt:i4>
      </vt:variant>
      <vt:variant>
        <vt:i4>0</vt:i4>
      </vt:variant>
      <vt:variant>
        <vt:i4>5</vt:i4>
      </vt:variant>
      <vt:variant>
        <vt:lpwstr/>
      </vt:variant>
      <vt:variant>
        <vt:lpwstr>_Toc214017878</vt:lpwstr>
      </vt:variant>
      <vt:variant>
        <vt:i4>1441855</vt:i4>
      </vt:variant>
      <vt:variant>
        <vt:i4>176</vt:i4>
      </vt:variant>
      <vt:variant>
        <vt:i4>0</vt:i4>
      </vt:variant>
      <vt:variant>
        <vt:i4>5</vt:i4>
      </vt:variant>
      <vt:variant>
        <vt:lpwstr/>
      </vt:variant>
      <vt:variant>
        <vt:lpwstr>_Toc214017877</vt:lpwstr>
      </vt:variant>
      <vt:variant>
        <vt:i4>1441855</vt:i4>
      </vt:variant>
      <vt:variant>
        <vt:i4>170</vt:i4>
      </vt:variant>
      <vt:variant>
        <vt:i4>0</vt:i4>
      </vt:variant>
      <vt:variant>
        <vt:i4>5</vt:i4>
      </vt:variant>
      <vt:variant>
        <vt:lpwstr/>
      </vt:variant>
      <vt:variant>
        <vt:lpwstr>_Toc214017876</vt:lpwstr>
      </vt:variant>
      <vt:variant>
        <vt:i4>1441855</vt:i4>
      </vt:variant>
      <vt:variant>
        <vt:i4>164</vt:i4>
      </vt:variant>
      <vt:variant>
        <vt:i4>0</vt:i4>
      </vt:variant>
      <vt:variant>
        <vt:i4>5</vt:i4>
      </vt:variant>
      <vt:variant>
        <vt:lpwstr/>
      </vt:variant>
      <vt:variant>
        <vt:lpwstr>_Toc214017875</vt:lpwstr>
      </vt:variant>
      <vt:variant>
        <vt:i4>1441855</vt:i4>
      </vt:variant>
      <vt:variant>
        <vt:i4>158</vt:i4>
      </vt:variant>
      <vt:variant>
        <vt:i4>0</vt:i4>
      </vt:variant>
      <vt:variant>
        <vt:i4>5</vt:i4>
      </vt:variant>
      <vt:variant>
        <vt:lpwstr/>
      </vt:variant>
      <vt:variant>
        <vt:lpwstr>_Toc214017874</vt:lpwstr>
      </vt:variant>
      <vt:variant>
        <vt:i4>1441855</vt:i4>
      </vt:variant>
      <vt:variant>
        <vt:i4>152</vt:i4>
      </vt:variant>
      <vt:variant>
        <vt:i4>0</vt:i4>
      </vt:variant>
      <vt:variant>
        <vt:i4>5</vt:i4>
      </vt:variant>
      <vt:variant>
        <vt:lpwstr/>
      </vt:variant>
      <vt:variant>
        <vt:lpwstr>_Toc214017873</vt:lpwstr>
      </vt:variant>
      <vt:variant>
        <vt:i4>1441855</vt:i4>
      </vt:variant>
      <vt:variant>
        <vt:i4>146</vt:i4>
      </vt:variant>
      <vt:variant>
        <vt:i4>0</vt:i4>
      </vt:variant>
      <vt:variant>
        <vt:i4>5</vt:i4>
      </vt:variant>
      <vt:variant>
        <vt:lpwstr/>
      </vt:variant>
      <vt:variant>
        <vt:lpwstr>_Toc214017872</vt:lpwstr>
      </vt:variant>
      <vt:variant>
        <vt:i4>1441855</vt:i4>
      </vt:variant>
      <vt:variant>
        <vt:i4>140</vt:i4>
      </vt:variant>
      <vt:variant>
        <vt:i4>0</vt:i4>
      </vt:variant>
      <vt:variant>
        <vt:i4>5</vt:i4>
      </vt:variant>
      <vt:variant>
        <vt:lpwstr/>
      </vt:variant>
      <vt:variant>
        <vt:lpwstr>_Toc214017871</vt:lpwstr>
      </vt:variant>
      <vt:variant>
        <vt:i4>1441855</vt:i4>
      </vt:variant>
      <vt:variant>
        <vt:i4>134</vt:i4>
      </vt:variant>
      <vt:variant>
        <vt:i4>0</vt:i4>
      </vt:variant>
      <vt:variant>
        <vt:i4>5</vt:i4>
      </vt:variant>
      <vt:variant>
        <vt:lpwstr/>
      </vt:variant>
      <vt:variant>
        <vt:lpwstr>_Toc214017870</vt:lpwstr>
      </vt:variant>
      <vt:variant>
        <vt:i4>1507391</vt:i4>
      </vt:variant>
      <vt:variant>
        <vt:i4>128</vt:i4>
      </vt:variant>
      <vt:variant>
        <vt:i4>0</vt:i4>
      </vt:variant>
      <vt:variant>
        <vt:i4>5</vt:i4>
      </vt:variant>
      <vt:variant>
        <vt:lpwstr/>
      </vt:variant>
      <vt:variant>
        <vt:lpwstr>_Toc214017869</vt:lpwstr>
      </vt:variant>
      <vt:variant>
        <vt:i4>1507391</vt:i4>
      </vt:variant>
      <vt:variant>
        <vt:i4>122</vt:i4>
      </vt:variant>
      <vt:variant>
        <vt:i4>0</vt:i4>
      </vt:variant>
      <vt:variant>
        <vt:i4>5</vt:i4>
      </vt:variant>
      <vt:variant>
        <vt:lpwstr/>
      </vt:variant>
      <vt:variant>
        <vt:lpwstr>_Toc214017868</vt:lpwstr>
      </vt:variant>
      <vt:variant>
        <vt:i4>1507391</vt:i4>
      </vt:variant>
      <vt:variant>
        <vt:i4>116</vt:i4>
      </vt:variant>
      <vt:variant>
        <vt:i4>0</vt:i4>
      </vt:variant>
      <vt:variant>
        <vt:i4>5</vt:i4>
      </vt:variant>
      <vt:variant>
        <vt:lpwstr/>
      </vt:variant>
      <vt:variant>
        <vt:lpwstr>_Toc214017867</vt:lpwstr>
      </vt:variant>
      <vt:variant>
        <vt:i4>1507391</vt:i4>
      </vt:variant>
      <vt:variant>
        <vt:i4>110</vt:i4>
      </vt:variant>
      <vt:variant>
        <vt:i4>0</vt:i4>
      </vt:variant>
      <vt:variant>
        <vt:i4>5</vt:i4>
      </vt:variant>
      <vt:variant>
        <vt:lpwstr/>
      </vt:variant>
      <vt:variant>
        <vt:lpwstr>_Toc214017866</vt:lpwstr>
      </vt:variant>
      <vt:variant>
        <vt:i4>1507391</vt:i4>
      </vt:variant>
      <vt:variant>
        <vt:i4>104</vt:i4>
      </vt:variant>
      <vt:variant>
        <vt:i4>0</vt:i4>
      </vt:variant>
      <vt:variant>
        <vt:i4>5</vt:i4>
      </vt:variant>
      <vt:variant>
        <vt:lpwstr/>
      </vt:variant>
      <vt:variant>
        <vt:lpwstr>_Toc214017865</vt:lpwstr>
      </vt:variant>
      <vt:variant>
        <vt:i4>1507391</vt:i4>
      </vt:variant>
      <vt:variant>
        <vt:i4>98</vt:i4>
      </vt:variant>
      <vt:variant>
        <vt:i4>0</vt:i4>
      </vt:variant>
      <vt:variant>
        <vt:i4>5</vt:i4>
      </vt:variant>
      <vt:variant>
        <vt:lpwstr/>
      </vt:variant>
      <vt:variant>
        <vt:lpwstr>_Toc214017864</vt:lpwstr>
      </vt:variant>
      <vt:variant>
        <vt:i4>1507391</vt:i4>
      </vt:variant>
      <vt:variant>
        <vt:i4>92</vt:i4>
      </vt:variant>
      <vt:variant>
        <vt:i4>0</vt:i4>
      </vt:variant>
      <vt:variant>
        <vt:i4>5</vt:i4>
      </vt:variant>
      <vt:variant>
        <vt:lpwstr/>
      </vt:variant>
      <vt:variant>
        <vt:lpwstr>_Toc214017863</vt:lpwstr>
      </vt:variant>
      <vt:variant>
        <vt:i4>1507391</vt:i4>
      </vt:variant>
      <vt:variant>
        <vt:i4>86</vt:i4>
      </vt:variant>
      <vt:variant>
        <vt:i4>0</vt:i4>
      </vt:variant>
      <vt:variant>
        <vt:i4>5</vt:i4>
      </vt:variant>
      <vt:variant>
        <vt:lpwstr/>
      </vt:variant>
      <vt:variant>
        <vt:lpwstr>_Toc214017862</vt:lpwstr>
      </vt:variant>
      <vt:variant>
        <vt:i4>1507391</vt:i4>
      </vt:variant>
      <vt:variant>
        <vt:i4>80</vt:i4>
      </vt:variant>
      <vt:variant>
        <vt:i4>0</vt:i4>
      </vt:variant>
      <vt:variant>
        <vt:i4>5</vt:i4>
      </vt:variant>
      <vt:variant>
        <vt:lpwstr/>
      </vt:variant>
      <vt:variant>
        <vt:lpwstr>_Toc214017861</vt:lpwstr>
      </vt:variant>
      <vt:variant>
        <vt:i4>1507391</vt:i4>
      </vt:variant>
      <vt:variant>
        <vt:i4>74</vt:i4>
      </vt:variant>
      <vt:variant>
        <vt:i4>0</vt:i4>
      </vt:variant>
      <vt:variant>
        <vt:i4>5</vt:i4>
      </vt:variant>
      <vt:variant>
        <vt:lpwstr/>
      </vt:variant>
      <vt:variant>
        <vt:lpwstr>_Toc214017860</vt:lpwstr>
      </vt:variant>
      <vt:variant>
        <vt:i4>1310783</vt:i4>
      </vt:variant>
      <vt:variant>
        <vt:i4>68</vt:i4>
      </vt:variant>
      <vt:variant>
        <vt:i4>0</vt:i4>
      </vt:variant>
      <vt:variant>
        <vt:i4>5</vt:i4>
      </vt:variant>
      <vt:variant>
        <vt:lpwstr/>
      </vt:variant>
      <vt:variant>
        <vt:lpwstr>_Toc214017859</vt:lpwstr>
      </vt:variant>
      <vt:variant>
        <vt:i4>1310783</vt:i4>
      </vt:variant>
      <vt:variant>
        <vt:i4>62</vt:i4>
      </vt:variant>
      <vt:variant>
        <vt:i4>0</vt:i4>
      </vt:variant>
      <vt:variant>
        <vt:i4>5</vt:i4>
      </vt:variant>
      <vt:variant>
        <vt:lpwstr/>
      </vt:variant>
      <vt:variant>
        <vt:lpwstr>_Toc214017858</vt:lpwstr>
      </vt:variant>
      <vt:variant>
        <vt:i4>1310783</vt:i4>
      </vt:variant>
      <vt:variant>
        <vt:i4>56</vt:i4>
      </vt:variant>
      <vt:variant>
        <vt:i4>0</vt:i4>
      </vt:variant>
      <vt:variant>
        <vt:i4>5</vt:i4>
      </vt:variant>
      <vt:variant>
        <vt:lpwstr/>
      </vt:variant>
      <vt:variant>
        <vt:lpwstr>_Toc214017857</vt:lpwstr>
      </vt:variant>
      <vt:variant>
        <vt:i4>1310783</vt:i4>
      </vt:variant>
      <vt:variant>
        <vt:i4>50</vt:i4>
      </vt:variant>
      <vt:variant>
        <vt:i4>0</vt:i4>
      </vt:variant>
      <vt:variant>
        <vt:i4>5</vt:i4>
      </vt:variant>
      <vt:variant>
        <vt:lpwstr/>
      </vt:variant>
      <vt:variant>
        <vt:lpwstr>_Toc214017856</vt:lpwstr>
      </vt:variant>
      <vt:variant>
        <vt:i4>1310783</vt:i4>
      </vt:variant>
      <vt:variant>
        <vt:i4>44</vt:i4>
      </vt:variant>
      <vt:variant>
        <vt:i4>0</vt:i4>
      </vt:variant>
      <vt:variant>
        <vt:i4>5</vt:i4>
      </vt:variant>
      <vt:variant>
        <vt:lpwstr/>
      </vt:variant>
      <vt:variant>
        <vt:lpwstr>_Toc214017855</vt:lpwstr>
      </vt:variant>
      <vt:variant>
        <vt:i4>1310783</vt:i4>
      </vt:variant>
      <vt:variant>
        <vt:i4>38</vt:i4>
      </vt:variant>
      <vt:variant>
        <vt:i4>0</vt:i4>
      </vt:variant>
      <vt:variant>
        <vt:i4>5</vt:i4>
      </vt:variant>
      <vt:variant>
        <vt:lpwstr/>
      </vt:variant>
      <vt:variant>
        <vt:lpwstr>_Toc214017854</vt:lpwstr>
      </vt:variant>
      <vt:variant>
        <vt:i4>1310783</vt:i4>
      </vt:variant>
      <vt:variant>
        <vt:i4>32</vt:i4>
      </vt:variant>
      <vt:variant>
        <vt:i4>0</vt:i4>
      </vt:variant>
      <vt:variant>
        <vt:i4>5</vt:i4>
      </vt:variant>
      <vt:variant>
        <vt:lpwstr/>
      </vt:variant>
      <vt:variant>
        <vt:lpwstr>_Toc214017853</vt:lpwstr>
      </vt:variant>
      <vt:variant>
        <vt:i4>1310783</vt:i4>
      </vt:variant>
      <vt:variant>
        <vt:i4>26</vt:i4>
      </vt:variant>
      <vt:variant>
        <vt:i4>0</vt:i4>
      </vt:variant>
      <vt:variant>
        <vt:i4>5</vt:i4>
      </vt:variant>
      <vt:variant>
        <vt:lpwstr/>
      </vt:variant>
      <vt:variant>
        <vt:lpwstr>_Toc214017852</vt:lpwstr>
      </vt:variant>
      <vt:variant>
        <vt:i4>1310783</vt:i4>
      </vt:variant>
      <vt:variant>
        <vt:i4>20</vt:i4>
      </vt:variant>
      <vt:variant>
        <vt:i4>0</vt:i4>
      </vt:variant>
      <vt:variant>
        <vt:i4>5</vt:i4>
      </vt:variant>
      <vt:variant>
        <vt:lpwstr/>
      </vt:variant>
      <vt:variant>
        <vt:lpwstr>_Toc214017851</vt:lpwstr>
      </vt:variant>
      <vt:variant>
        <vt:i4>1310783</vt:i4>
      </vt:variant>
      <vt:variant>
        <vt:i4>14</vt:i4>
      </vt:variant>
      <vt:variant>
        <vt:i4>0</vt:i4>
      </vt:variant>
      <vt:variant>
        <vt:i4>5</vt:i4>
      </vt:variant>
      <vt:variant>
        <vt:lpwstr/>
      </vt:variant>
      <vt:variant>
        <vt:lpwstr>_Toc214017850</vt:lpwstr>
      </vt:variant>
      <vt:variant>
        <vt:i4>1376319</vt:i4>
      </vt:variant>
      <vt:variant>
        <vt:i4>8</vt:i4>
      </vt:variant>
      <vt:variant>
        <vt:i4>0</vt:i4>
      </vt:variant>
      <vt:variant>
        <vt:i4>5</vt:i4>
      </vt:variant>
      <vt:variant>
        <vt:lpwstr/>
      </vt:variant>
      <vt:variant>
        <vt:lpwstr>_Toc214017849</vt:lpwstr>
      </vt:variant>
      <vt:variant>
        <vt:i4>1376319</vt:i4>
      </vt:variant>
      <vt:variant>
        <vt:i4>2</vt:i4>
      </vt:variant>
      <vt:variant>
        <vt:i4>0</vt:i4>
      </vt:variant>
      <vt:variant>
        <vt:i4>5</vt:i4>
      </vt:variant>
      <vt:variant>
        <vt:lpwstr/>
      </vt:variant>
      <vt:variant>
        <vt:lpwstr>_Toc214017848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 Anh Le</dc:creator>
  <cp:keywords/>
  <dc:description/>
  <cp:lastModifiedBy>Anhht</cp:lastModifiedBy>
  <cp:revision>58</cp:revision>
  <cp:lastPrinted>2025-01-21T16:53:00Z</cp:lastPrinted>
  <dcterms:created xsi:type="dcterms:W3CDTF">2025-11-15T04:46:00Z</dcterms:created>
  <dcterms:modified xsi:type="dcterms:W3CDTF">2025-11-15T13:38:00Z</dcterms:modified>
</cp:coreProperties>
</file>